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5D" w:rsidRPr="0076655D" w:rsidRDefault="0076655D" w:rsidP="00766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6655D">
        <w:rPr>
          <w:rFonts w:ascii="Times New Roman" w:hAnsi="Times New Roman" w:cs="Times New Roman"/>
          <w:b/>
          <w:sz w:val="28"/>
          <w:szCs w:val="28"/>
        </w:rPr>
        <w:t xml:space="preserve">Особенности общения с детьми.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>Итак, к трем годам ребенок вычленяет собственное действие как существенный момент ситуации, у него возникает личное действие, система «Я сам», «гордость за достижение», «система Я».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Кризис трех лет это, прежде всего кризис социальных отношений; возникает ряд поступков, мотив которых связан с проявлением личности ребенка.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Доминирующей становится потребность в реализации и утверждении </w:t>
      </w:r>
      <w:proofErr w:type="gramStart"/>
      <w:r w:rsidRPr="0076655D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76655D"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Ситуация «Кризиса трех лет» - первая ступень к формированию личности.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1 – негативизм. Эта поведенческая реакция состоит в том, что ребенок не хочет что-то делать только потому, что это предлагает кто-то из взрослых. Негативизм вынуждает ребенка действовать вопреки своему аффективному желанию.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2 – упрямство состоит в том, что ребенок настаивает на чем-то лишь потому, что он этого потребовал. По сравнению с негативизмом упрямство проявляется в ситуациях, где исходно ребенок сам заявил некоторое требование.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3 – строптивость направлена скорее на всю ситуацию воспитания, чем на кого-то конкретно. Сказывается установка ко всему образу жизни, который сложился на трех лет, по отношению к нормам, которые предлагаются.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4 – своеволие заключается в «тенденции к самостоятельности». Своеволие это не протест, а наоборот, стремление к некоторому действию, предмету, ситуации.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5 - протест-бунт – поведение начинает носить протестующий характер;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6 - обесценивание – например, отрицательное отношение к родителям;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7 - деспотизм – желание проявлять деспотическую власть по отношению к </w:t>
      </w:r>
      <w:proofErr w:type="gramStart"/>
      <w:r w:rsidRPr="0076655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766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Важные правила при общении с ребенком.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Можно выражать свое недовольство отдельными действиями ребенка, но не ребенком в целом.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lastRenderedPageBreak/>
        <w:t xml:space="preserve">Можно осуждать действия ребенка, но не его чувства, какими бы нежелательными они не были. Раз они у него возникли, значит, для этого есть основания.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Недовольство действиями ребенка не должно быть систематическим, иначе оно перерастет в неприятие его.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Важно постоянно сообщать ребенку, что он нужен и важен, что его существование для нас – радость.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Знание ошибок полезно и часто необходимо, но указывать на них нужно с особенной осторожностью.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Во-первых, не стоит замечать каждую ошибку.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Во-вторых, ошибку лучше обсудить потом, в спокойной обстановке, а не в тот момент, когда ребенок увлечен делом.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Наконец, замечания всегда надо делать на фоне общего одобрения.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Правила, которые помогают наладить и поддерживать в семье бесконфликтную дисциплину.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Родительские требования не должны вступать в явное противоречие с важнейшими потребностями ребенка.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Правила (ограничения, требования, запреты) должны быть согласованы взрослыми между собой.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Тон, в котором сообщается требование или запрет, должен быть скорее дружественно-разъяснительным, чем повелительным.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655D">
        <w:rPr>
          <w:rFonts w:ascii="Times New Roman" w:hAnsi="Times New Roman" w:cs="Times New Roman"/>
          <w:sz w:val="28"/>
          <w:szCs w:val="28"/>
        </w:rPr>
        <w:t xml:space="preserve">Наказывать ребенка лучше, лишая его хорошего, чем делая ему плохое. </w:t>
      </w:r>
      <w:proofErr w:type="gramEnd"/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Четыре основные причины серьезных нарушений поведения детей.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Первая – борьба за внимание.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Вторая причина – борьба за самоутверждение против чрезмерной родительской власти и опеки. </w:t>
      </w:r>
    </w:p>
    <w:p w:rsidR="0076655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 xml:space="preserve">Третья причина – желание отомстить. </w:t>
      </w:r>
    </w:p>
    <w:p w:rsidR="002168DD" w:rsidRPr="0076655D" w:rsidRDefault="0076655D" w:rsidP="0076655D">
      <w:pPr>
        <w:rPr>
          <w:rFonts w:ascii="Times New Roman" w:hAnsi="Times New Roman" w:cs="Times New Roman"/>
          <w:sz w:val="28"/>
          <w:szCs w:val="28"/>
        </w:rPr>
      </w:pPr>
      <w:r w:rsidRPr="0076655D">
        <w:rPr>
          <w:rFonts w:ascii="Times New Roman" w:hAnsi="Times New Roman" w:cs="Times New Roman"/>
          <w:sz w:val="28"/>
          <w:szCs w:val="28"/>
        </w:rPr>
        <w:t>Четвертая причина – потеря веры в собственный успех. Ребенок приходит к выводу: «И буду плохой! », «Мне все равно».</w:t>
      </w:r>
    </w:p>
    <w:sectPr w:rsidR="002168DD" w:rsidRPr="0076655D" w:rsidSect="0021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5D"/>
    <w:rsid w:val="002168DD"/>
    <w:rsid w:val="007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2014-05-05T17:29:00Z</dcterms:created>
  <dcterms:modified xsi:type="dcterms:W3CDTF">2014-05-05T17:30:00Z</dcterms:modified>
</cp:coreProperties>
</file>