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091" w:rsidRPr="00892091" w:rsidRDefault="00892091" w:rsidP="001A7C7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892091" w:rsidRDefault="001A7C77" w:rsidP="00892091">
      <w:pPr>
        <w:spacing w:before="100" w:beforeAutospacing="1" w:after="100" w:afterAutospacing="1" w:line="240" w:lineRule="auto"/>
        <w:jc w:val="center"/>
        <w:outlineLvl w:val="0"/>
        <w:rPr>
          <w:rFonts w:ascii="Constantia" w:eastAsia="Times New Roman" w:hAnsi="Constantia" w:cs="Times New Roman"/>
          <w:b/>
          <w:bCs/>
          <w:kern w:val="36"/>
          <w:sz w:val="72"/>
          <w:szCs w:val="48"/>
          <w:lang w:eastAsia="ru-RU"/>
        </w:rPr>
      </w:pPr>
      <w:r w:rsidRPr="00892091">
        <w:rPr>
          <w:rFonts w:ascii="Constantia" w:eastAsia="Times New Roman" w:hAnsi="Constantia" w:cs="Times New Roman"/>
          <w:b/>
          <w:bCs/>
          <w:kern w:val="36"/>
          <w:sz w:val="72"/>
          <w:szCs w:val="48"/>
          <w:lang w:eastAsia="ru-RU"/>
        </w:rPr>
        <w:t>Дид</w:t>
      </w:r>
      <w:r w:rsidR="00892091">
        <w:rPr>
          <w:rFonts w:ascii="Constantia" w:eastAsia="Times New Roman" w:hAnsi="Constantia" w:cs="Times New Roman"/>
          <w:b/>
          <w:bCs/>
          <w:kern w:val="36"/>
          <w:sz w:val="72"/>
          <w:szCs w:val="48"/>
          <w:lang w:eastAsia="ru-RU"/>
        </w:rPr>
        <w:t>актические</w:t>
      </w:r>
      <w:bookmarkStart w:id="0" w:name="_GoBack"/>
      <w:bookmarkEnd w:id="0"/>
    </w:p>
    <w:p w:rsidR="00892091" w:rsidRPr="00892091" w:rsidRDefault="001A7C77" w:rsidP="00892091">
      <w:pPr>
        <w:spacing w:before="100" w:beforeAutospacing="1" w:after="100" w:afterAutospacing="1" w:line="240" w:lineRule="auto"/>
        <w:jc w:val="center"/>
        <w:outlineLvl w:val="0"/>
        <w:rPr>
          <w:rFonts w:ascii="Constantia" w:eastAsia="Times New Roman" w:hAnsi="Constantia" w:cs="Times New Roman"/>
          <w:b/>
          <w:bCs/>
          <w:kern w:val="36"/>
          <w:sz w:val="72"/>
          <w:szCs w:val="48"/>
          <w:lang w:eastAsia="ru-RU"/>
        </w:rPr>
      </w:pPr>
      <w:r w:rsidRPr="00892091">
        <w:rPr>
          <w:rFonts w:ascii="Constantia" w:eastAsia="Times New Roman" w:hAnsi="Constantia" w:cs="Times New Roman"/>
          <w:b/>
          <w:bCs/>
          <w:kern w:val="36"/>
          <w:sz w:val="72"/>
          <w:szCs w:val="48"/>
          <w:lang w:eastAsia="ru-RU"/>
        </w:rPr>
        <w:t>игры-тренинги</w:t>
      </w:r>
    </w:p>
    <w:p w:rsidR="00892091" w:rsidRPr="00892091" w:rsidRDefault="001A7C77" w:rsidP="00892091">
      <w:pPr>
        <w:spacing w:before="100" w:beforeAutospacing="1" w:after="100" w:afterAutospacing="1" w:line="240" w:lineRule="auto"/>
        <w:jc w:val="center"/>
        <w:outlineLvl w:val="0"/>
        <w:rPr>
          <w:rFonts w:ascii="Constantia" w:eastAsia="Times New Roman" w:hAnsi="Constantia" w:cs="Times New Roman"/>
          <w:b/>
          <w:bCs/>
          <w:kern w:val="36"/>
          <w:sz w:val="72"/>
          <w:szCs w:val="48"/>
          <w:lang w:eastAsia="ru-RU"/>
        </w:rPr>
      </w:pPr>
      <w:r w:rsidRPr="00892091">
        <w:rPr>
          <w:rFonts w:ascii="Constantia" w:eastAsia="Times New Roman" w:hAnsi="Constantia" w:cs="Times New Roman"/>
          <w:b/>
          <w:bCs/>
          <w:kern w:val="36"/>
          <w:sz w:val="72"/>
          <w:szCs w:val="48"/>
          <w:lang w:eastAsia="ru-RU"/>
        </w:rPr>
        <w:t xml:space="preserve">для </w:t>
      </w:r>
    </w:p>
    <w:p w:rsidR="001A7C77" w:rsidRPr="00892091" w:rsidRDefault="00892091" w:rsidP="00892091">
      <w:pPr>
        <w:spacing w:before="100" w:beforeAutospacing="1" w:after="100" w:afterAutospacing="1" w:line="240" w:lineRule="auto"/>
        <w:jc w:val="center"/>
        <w:outlineLvl w:val="0"/>
        <w:rPr>
          <w:rFonts w:ascii="Constantia" w:eastAsia="Times New Roman" w:hAnsi="Constantia" w:cs="Times New Roman"/>
          <w:b/>
          <w:bCs/>
          <w:kern w:val="36"/>
          <w:sz w:val="72"/>
          <w:szCs w:val="48"/>
          <w:lang w:eastAsia="ru-RU"/>
        </w:rPr>
      </w:pPr>
      <w:r>
        <w:rPr>
          <w:rFonts w:ascii="Constantia" w:eastAsia="Times New Roman" w:hAnsi="Constantia" w:cs="Times New Roman"/>
          <w:b/>
          <w:bCs/>
          <w:kern w:val="36"/>
          <w:sz w:val="72"/>
          <w:szCs w:val="48"/>
          <w:lang w:eastAsia="ru-RU"/>
        </w:rPr>
        <w:t>дошкольников</w:t>
      </w:r>
    </w:p>
    <w:p w:rsidR="00892091" w:rsidRPr="00892091" w:rsidRDefault="00892091" w:rsidP="00892091">
      <w:pPr>
        <w:spacing w:before="100" w:beforeAutospacing="1" w:after="100" w:afterAutospacing="1" w:line="240" w:lineRule="auto"/>
        <w:jc w:val="center"/>
        <w:outlineLvl w:val="0"/>
        <w:rPr>
          <w:rFonts w:ascii="Constantia" w:eastAsia="Times New Roman" w:hAnsi="Constantia" w:cs="Times New Roman"/>
          <w:b/>
          <w:bCs/>
          <w:kern w:val="36"/>
          <w:sz w:val="72"/>
          <w:szCs w:val="48"/>
          <w:lang w:eastAsia="ru-RU"/>
        </w:rPr>
      </w:pPr>
      <w:r w:rsidRPr="00892091">
        <w:rPr>
          <w:rFonts w:ascii="Constantia" w:eastAsia="Times New Roman" w:hAnsi="Constantia" w:cs="Times New Roman"/>
          <w:b/>
          <w:bCs/>
          <w:kern w:val="36"/>
          <w:sz w:val="72"/>
          <w:szCs w:val="48"/>
          <w:lang w:eastAsia="ru-RU"/>
        </w:rPr>
        <w:t>по</w:t>
      </w:r>
    </w:p>
    <w:p w:rsidR="00892091" w:rsidRPr="00892091" w:rsidRDefault="00892091" w:rsidP="00892091">
      <w:pPr>
        <w:spacing w:before="100" w:beforeAutospacing="1" w:after="100" w:afterAutospacing="1" w:line="240" w:lineRule="auto"/>
        <w:jc w:val="center"/>
        <w:outlineLvl w:val="0"/>
        <w:rPr>
          <w:rFonts w:ascii="Constantia" w:eastAsia="Times New Roman" w:hAnsi="Constantia" w:cs="Times New Roman"/>
          <w:b/>
          <w:bCs/>
          <w:kern w:val="36"/>
          <w:sz w:val="96"/>
          <w:szCs w:val="48"/>
          <w:lang w:eastAsia="ru-RU"/>
        </w:rPr>
      </w:pPr>
      <w:r w:rsidRPr="00892091">
        <w:rPr>
          <w:rFonts w:ascii="Constantia" w:eastAsia="Times New Roman" w:hAnsi="Constantia" w:cs="Times New Roman"/>
          <w:b/>
          <w:bCs/>
          <w:kern w:val="36"/>
          <w:sz w:val="72"/>
          <w:szCs w:val="48"/>
          <w:lang w:eastAsia="ru-RU"/>
        </w:rPr>
        <w:t>этике</w:t>
      </w:r>
    </w:p>
    <w:p w:rsidR="00892091" w:rsidRDefault="00892091" w:rsidP="001A7C7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</w:p>
    <w:p w:rsidR="00892091" w:rsidRDefault="00892091" w:rsidP="001A7C7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</w:p>
    <w:p w:rsidR="00892091" w:rsidRDefault="00892091" w:rsidP="001A7C7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</w:p>
    <w:p w:rsidR="00892091" w:rsidRPr="00892091" w:rsidRDefault="00892091" w:rsidP="001A7C7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</w:p>
    <w:p w:rsidR="001A7C77" w:rsidRPr="001A7C77" w:rsidRDefault="001A7C77" w:rsidP="001A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C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Кто из нас не сталкивался с агрессивностью и недоброжелательностью, неспособностью сопереживать другому человеку, радоваться за него, неумением общаться, регулировать и контролировать свое поведение? А как хочется, чтобы наши дети, жители нового тысячелетия, были другими — добрыми, порядочными, воспитанными.</w:t>
      </w:r>
    </w:p>
    <w:p w:rsidR="001A7C77" w:rsidRPr="001A7C77" w:rsidRDefault="001A7C77" w:rsidP="001A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современных технологических средств формирования социального поведения ребенка являются дидактические игры </w:t>
      </w:r>
      <w:proofErr w:type="spellStart"/>
      <w:r w:rsidRPr="001A7C7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тренингового</w:t>
      </w:r>
      <w:proofErr w:type="spellEnd"/>
      <w:r w:rsidRPr="001A7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характера, которые учат принятым в обществе моделям социального поведения. </w:t>
      </w:r>
    </w:p>
    <w:p w:rsidR="001A7C77" w:rsidRPr="001A7C77" w:rsidRDefault="001A7C77" w:rsidP="001A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C7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Источником содержания данной разновидности дидактических игр является сама жизнь во всем многообразии социальных взаимоотношений и стилей поведения людей. Дидактическая игра-тренинг способствует формированию позитивного образа «Я» ребенка, учит искусству видеть себя «сквозь экран чужой души», социальной терпимости. Она создает атмосферу доброжелательности, радости общения, симпатии друг к другу, помогает ребенку осознать свою уникальность, неповторимую индивидуальность других детей.</w:t>
      </w:r>
    </w:p>
    <w:p w:rsidR="001A7C77" w:rsidRPr="001A7C77" w:rsidRDefault="001A7C77" w:rsidP="001A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«Найдем волшебные слова».</w:t>
      </w:r>
    </w:p>
    <w:p w:rsidR="001A7C77" w:rsidRPr="001A7C77" w:rsidRDefault="001A7C77" w:rsidP="001A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1A7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упражнять детей в выполнении правил речевого этикета.</w:t>
      </w:r>
    </w:p>
    <w:p w:rsidR="001A7C77" w:rsidRPr="001A7C77" w:rsidRDefault="001A7C77" w:rsidP="001A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игры</w:t>
      </w:r>
    </w:p>
    <w:p w:rsidR="001A7C77" w:rsidRPr="001A7C77" w:rsidRDefault="001A7C77" w:rsidP="001A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C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Водящий сидит или стоит спиной к детям. Нужно подойти к нему и ласково сказать какие-нибудь волшебные слова. Водящий должен угадать, кто его позвал, и ответить. Нужно называть друг друга ласково, по имени, например: «Спасибо, Сережа» — «Пожалуйста, Наташа».</w:t>
      </w:r>
    </w:p>
    <w:p w:rsidR="001A7C77" w:rsidRPr="001A7C77" w:rsidRDefault="001A7C77" w:rsidP="001A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«Секрет».</w:t>
      </w:r>
    </w:p>
    <w:p w:rsidR="001A7C77" w:rsidRPr="001A7C77" w:rsidRDefault="001A7C77" w:rsidP="001A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1A7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детей различным способам установления контактов со сверстниками на основе этикетных норм.</w:t>
      </w:r>
    </w:p>
    <w:p w:rsidR="001A7C77" w:rsidRPr="001A7C77" w:rsidRDefault="001A7C77" w:rsidP="001A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1A7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сундучок с мелкими вещицами и игрушками.</w:t>
      </w:r>
    </w:p>
    <w:p w:rsidR="001A7C77" w:rsidRPr="001A7C77" w:rsidRDefault="001A7C77" w:rsidP="001A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игры</w:t>
      </w:r>
    </w:p>
    <w:p w:rsidR="001A7C77" w:rsidRPr="001A7C77" w:rsidRDefault="001A7C77" w:rsidP="001A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C7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участникам игры ведущий раздает из красивого сундучка по «секрету» (пуговицу, бусинку, брошку, мелкую игрушку и т. д.), кладет «его» в ладошку и зажимает в кулачок. Игроки ходят по комнате и ищут способы уговорить кого-то показать свой секрет. Ведущий следит за процессом обмена секретами, помогает наиболее робким детям найти общий язык со всеми участниками игры.</w:t>
      </w:r>
    </w:p>
    <w:p w:rsidR="001A7C77" w:rsidRPr="001A7C77" w:rsidRDefault="001A7C77" w:rsidP="001A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«Подарок на всех».</w:t>
      </w:r>
    </w:p>
    <w:p w:rsidR="001A7C77" w:rsidRPr="001A7C77" w:rsidRDefault="001A7C77" w:rsidP="001A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1A7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умение выбирать позитивный стиль поведения в конфликтной ситуации, сотрудничать со сверстниками.</w:t>
      </w:r>
    </w:p>
    <w:p w:rsidR="001A7C77" w:rsidRPr="001A7C77" w:rsidRDefault="001A7C77" w:rsidP="001A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1A7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цветик—</w:t>
      </w:r>
      <w:proofErr w:type="spellStart"/>
      <w:r w:rsidRPr="001A7C7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семицветик</w:t>
      </w:r>
      <w:proofErr w:type="spellEnd"/>
      <w:r w:rsidRPr="001A7C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7C77" w:rsidRPr="001A7C77" w:rsidRDefault="001A7C77" w:rsidP="001A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игры</w:t>
      </w:r>
    </w:p>
    <w:p w:rsidR="001A7C77" w:rsidRPr="001A7C77" w:rsidRDefault="001A7C77" w:rsidP="001A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C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предлагается ситуация: «Вы получили в подарок для группы цветик-</w:t>
      </w:r>
      <w:proofErr w:type="spellStart"/>
      <w:r w:rsidRPr="001A7C7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семицветик</w:t>
      </w:r>
      <w:proofErr w:type="spellEnd"/>
      <w:r w:rsidRPr="001A7C77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него только семь лепестков, а детей гораздо больше. Каждый ребенок может загадать только одно желание, оторвав от общего цветка один лепесток. Но лепестков на всех не хватит. Как быть?</w:t>
      </w:r>
    </w:p>
    <w:p w:rsidR="001A7C77" w:rsidRPr="001A7C77" w:rsidRDefault="001A7C77" w:rsidP="001A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C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Вариант 1.</w:t>
      </w:r>
      <w:r w:rsidRPr="001A7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игры спонтанно решают возникшую конфликтную ситуацию. После необходимо обсудить с детьми, удаюсь ли каждому </w:t>
      </w:r>
      <w:proofErr w:type="gramStart"/>
      <w:r w:rsidRPr="001A7C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высказать свое желание</w:t>
      </w:r>
      <w:proofErr w:type="gramEnd"/>
      <w:r w:rsidRPr="001A7C77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как сделать так,   чтобы можно было высказать желания всех детей.</w:t>
      </w:r>
    </w:p>
    <w:p w:rsidR="001A7C77" w:rsidRPr="001A7C77" w:rsidRDefault="001A7C77" w:rsidP="001A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C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Вариант 2.</w:t>
      </w:r>
      <w:r w:rsidRPr="001A7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конкурс на лучшее желание и загадать </w:t>
      </w:r>
      <w:proofErr w:type="gramStart"/>
      <w:r w:rsidRPr="001A7C77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лучшие</w:t>
      </w:r>
      <w:proofErr w:type="gramEnd"/>
      <w:r w:rsidRPr="001A7C77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выбранные детьми.</w:t>
      </w:r>
    </w:p>
    <w:p w:rsidR="001A7C77" w:rsidRPr="001A7C77" w:rsidRDefault="001A7C77" w:rsidP="001A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C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Вариант 3.</w:t>
      </w:r>
      <w:r w:rsidRPr="001A7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Предложить детям разделиться на 7 групп по числу лепестков и договориться о желании.</w:t>
      </w:r>
    </w:p>
    <w:p w:rsidR="001A7C77" w:rsidRPr="001A7C77" w:rsidRDefault="001A7C77" w:rsidP="001A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C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могут выбирать группу в соответствии со своими желаниями. Необходимо проследить, чтобы желания в каждой группе не повторялись.</w:t>
      </w:r>
    </w:p>
    <w:p w:rsidR="001A7C77" w:rsidRPr="001A7C77" w:rsidRDefault="001A7C77" w:rsidP="001A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«Рукавички».</w:t>
      </w:r>
    </w:p>
    <w:p w:rsidR="001A7C77" w:rsidRPr="001A7C77" w:rsidRDefault="001A7C77" w:rsidP="001A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1A7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умение налаживать партнерские отношения в совместной деятельности.</w:t>
      </w:r>
    </w:p>
    <w:p w:rsidR="001A7C77" w:rsidRPr="001A7C77" w:rsidRDefault="001A7C77" w:rsidP="001A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1A7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вырезанные из бумаги пары рукавичек в количестве, равном количеству пар участников игры, по три карандаша или фломастера на каждую пару.</w:t>
      </w:r>
    </w:p>
    <w:p w:rsidR="001A7C77" w:rsidRPr="001A7C77" w:rsidRDefault="001A7C77" w:rsidP="001A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 игры </w:t>
      </w:r>
    </w:p>
    <w:p w:rsidR="001A7C77" w:rsidRPr="001A7C77" w:rsidRDefault="001A7C77" w:rsidP="001A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C7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раскладывает рукавички с одинаковым, но не раскрашенным орнаментом по всему помещению. Дети расходятся в поисках своей «пары». Отыскавшиеся пары с помощью трех карандашей (фломастеров) стараются как можно быстрее совершенно одинаково раскрасить рукавички.</w:t>
      </w:r>
    </w:p>
    <w:p w:rsidR="001A7C77" w:rsidRPr="001A7C77" w:rsidRDefault="001A7C77" w:rsidP="001A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C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Ведущий наблюдает, как организуют совместную работу пары, как делят карандаши, как при этом договариваются.</w:t>
      </w:r>
    </w:p>
    <w:p w:rsidR="001A7C77" w:rsidRPr="001A7C77" w:rsidRDefault="001A7C77" w:rsidP="001A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C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Победителей награждают аплодисментами.</w:t>
      </w:r>
    </w:p>
    <w:p w:rsidR="001A7C77" w:rsidRPr="001A7C77" w:rsidRDefault="001A7C77" w:rsidP="001A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«Гуляем по парку».</w:t>
      </w:r>
    </w:p>
    <w:p w:rsidR="001A7C77" w:rsidRPr="001A7C77" w:rsidRDefault="001A7C77" w:rsidP="001A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1A7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у детей способность устанавливать отношения сотрудничества с помощью вербальных и невербальных средств общения.</w:t>
      </w:r>
    </w:p>
    <w:p w:rsidR="001A7C77" w:rsidRPr="001A7C77" w:rsidRDefault="001A7C77" w:rsidP="001A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 игры </w:t>
      </w:r>
    </w:p>
    <w:p w:rsidR="001A7C77" w:rsidRPr="001A7C77" w:rsidRDefault="001A7C77" w:rsidP="001A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игры-тренинга делятся на «скульпторов» и «глину». </w:t>
      </w:r>
      <w:proofErr w:type="gramStart"/>
      <w:r w:rsidRPr="001A7C77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Скульпторы «лепят» из глины свои скульптуры: зверя, рыбу, птицу, игрушку и т. д. Затем скульптуры замирают, а скульпторы гуляют по парку, отгадывая их названия.</w:t>
      </w:r>
      <w:proofErr w:type="gramEnd"/>
      <w:r w:rsidRPr="001A7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участники меняются ролями. Педагог — главный эксперт, ему нравятся все </w:t>
      </w:r>
      <w:proofErr w:type="gramStart"/>
      <w:r w:rsidRPr="001A7C7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изваяния</w:t>
      </w:r>
      <w:proofErr w:type="gramEnd"/>
      <w:r w:rsidRPr="001A7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 их хвалит.</w:t>
      </w:r>
    </w:p>
    <w:p w:rsidR="001A7C77" w:rsidRPr="001A7C77" w:rsidRDefault="001A7C77" w:rsidP="001A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«Поводыри».</w:t>
      </w:r>
    </w:p>
    <w:p w:rsidR="001A7C77" w:rsidRPr="001A7C77" w:rsidRDefault="001A7C77" w:rsidP="001A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1A7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</w:t>
      </w:r>
      <w:proofErr w:type="spellStart"/>
      <w:r w:rsidRPr="001A7C7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эмпатию</w:t>
      </w:r>
      <w:proofErr w:type="spellEnd"/>
      <w:r w:rsidRPr="001A7C7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учить ролевому поведению, способам общения с людьми, имеющими какие—либо особенности.</w:t>
      </w:r>
    </w:p>
    <w:p w:rsidR="001A7C77" w:rsidRPr="001A7C77" w:rsidRDefault="001A7C77" w:rsidP="001A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игры</w:t>
      </w:r>
    </w:p>
    <w:p w:rsidR="001A7C77" w:rsidRPr="001A7C77" w:rsidRDefault="001A7C77" w:rsidP="001A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C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Вариант 1.</w:t>
      </w:r>
      <w:r w:rsidRPr="001A7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1A7C7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Играющие разбиваются на пары.</w:t>
      </w:r>
      <w:proofErr w:type="gramEnd"/>
      <w:r w:rsidRPr="001A7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ребенок с открытыми глазами стоит впереди. Другой — на расстоянии вытянутой руки, чуть касаясь спины </w:t>
      </w:r>
      <w:proofErr w:type="gramStart"/>
      <w:r w:rsidRPr="001A7C77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впередистоящего</w:t>
      </w:r>
      <w:proofErr w:type="gramEnd"/>
      <w:r w:rsidRPr="001A7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встает с закрытыми глазами. Это «собака-поводырь» и «слепой». Поводырь сначала медленно начинает </w:t>
      </w:r>
      <w:proofErr w:type="spellStart"/>
      <w:r w:rsidRPr="001A7C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передвигатъся</w:t>
      </w:r>
      <w:proofErr w:type="spellEnd"/>
      <w:r w:rsidRPr="001A7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помещению, </w:t>
      </w:r>
      <w:r w:rsidRPr="001A7C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«слепой» следует за ним, стараясь не потеряться, затем скорость движения постепенно увеличивается. Пары меняются ролями.</w:t>
      </w:r>
    </w:p>
    <w:p w:rsidR="001A7C77" w:rsidRPr="001A7C77" w:rsidRDefault="001A7C77" w:rsidP="001A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C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Вариант 2.</w:t>
      </w:r>
      <w:r w:rsidRPr="001A7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«Поводырь» и «слепой» активно общаются друг с другом, согласовывая направление и скорость движения.</w:t>
      </w:r>
    </w:p>
    <w:p w:rsidR="001A7C77" w:rsidRPr="001A7C77" w:rsidRDefault="001A7C77" w:rsidP="001A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C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Вариант 3.</w:t>
      </w:r>
      <w:r w:rsidRPr="001A7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7C77">
        <w:rPr>
          <w:rFonts w:ascii="Times New Roman" w:eastAsia="Times New Roman" w:hAnsi="Times New Roman" w:cs="Times New Roman"/>
          <w:sz w:val="24"/>
          <w:szCs w:val="24"/>
          <w:lang w:eastAsia="ru-RU"/>
        </w:rPr>
        <w:t>«Бабушка» и «внук», «дедушка» и «внучка», держась за руки должны вместе преодолеть препятствия (пройти по узкой тропинке, обойти лужу, перешагнуть через ручеек, начерченный мелом, и т. д.).</w:t>
      </w:r>
      <w:proofErr w:type="gramEnd"/>
      <w:r w:rsidRPr="001A7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«Внуки» заботливо подсказывают «слепым» старикам, как им лучше двигаться.</w:t>
      </w:r>
    </w:p>
    <w:p w:rsidR="001A7C77" w:rsidRPr="001A7C77" w:rsidRDefault="001A7C77" w:rsidP="001A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«Луноход».</w:t>
      </w:r>
    </w:p>
    <w:p w:rsidR="001A7C77" w:rsidRPr="001A7C77" w:rsidRDefault="001A7C77" w:rsidP="001A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1A7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усвоению детьми норм и правил отношений управления и подчинения в условиях сотрудничества.</w:t>
      </w:r>
    </w:p>
    <w:p w:rsidR="001A7C77" w:rsidRPr="001A7C77" w:rsidRDefault="001A7C77" w:rsidP="001A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1A7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индивидуальные «пульты управления».</w:t>
      </w:r>
    </w:p>
    <w:p w:rsidR="001A7C77" w:rsidRPr="001A7C77" w:rsidRDefault="001A7C77" w:rsidP="001A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 игры </w:t>
      </w:r>
    </w:p>
    <w:p w:rsidR="001A7C77" w:rsidRPr="001A7C77" w:rsidRDefault="001A7C77" w:rsidP="001A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игры делятся на пары. </w:t>
      </w:r>
      <w:proofErr w:type="gramStart"/>
      <w:r w:rsidRPr="001A7C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Половина детей — «луноходы», вторая половина — работники «центра управления», которые на расстоянии с помощью «кнопок» и команд управляют движением «луноходов» к определенной цели.</w:t>
      </w:r>
      <w:proofErr w:type="gramEnd"/>
      <w:r w:rsidRPr="001A7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эту игру хорошо играть на участке, на пересеченной местности.</w:t>
      </w:r>
    </w:p>
    <w:p w:rsidR="001A7C77" w:rsidRPr="001A7C77" w:rsidRDefault="001A7C77" w:rsidP="001A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C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Выигрывает та пара, которая благодаря четкому выполнению команд «центра управления» наиболее согласованно и дружно преодолевает все препятствия, не допустив при этом никаких столкновений и аварий. Затем дети меняются ролями.</w:t>
      </w:r>
    </w:p>
    <w:p w:rsidR="001A7C77" w:rsidRPr="001A7C77" w:rsidRDefault="001A7C77" w:rsidP="001A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«Приветствие гостей».</w:t>
      </w:r>
    </w:p>
    <w:p w:rsidR="001A7C77" w:rsidRPr="001A7C77" w:rsidRDefault="001A7C77" w:rsidP="001A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Цель:</w:t>
      </w:r>
      <w:r w:rsidRPr="001A7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упражнять детей в применении норм этикета, принятых в нашем обществе и других странах при встрече гостей, используя при этом вербальные и невербальные средства общения; воспитывать доброжелательность и гостеприимство.</w:t>
      </w:r>
    </w:p>
    <w:p w:rsidR="001A7C77" w:rsidRPr="001A7C77" w:rsidRDefault="001A7C77" w:rsidP="001A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игры</w:t>
      </w:r>
    </w:p>
    <w:p w:rsidR="001A7C77" w:rsidRPr="001A7C77" w:rsidRDefault="001A7C77" w:rsidP="001A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C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Вариант 1.</w:t>
      </w:r>
      <w:r w:rsidRPr="001A7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гости к детям прилетели в голубом вертолете известные сказочные герои: Чебурашка и Крокодил Гена, Буратино, </w:t>
      </w:r>
      <w:proofErr w:type="spellStart"/>
      <w:r w:rsidRPr="001A7C77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 w:rsidRPr="001A7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A7C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1A7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доктор Айболит. Необходимо </w:t>
      </w:r>
      <w:proofErr w:type="spellStart"/>
      <w:proofErr w:type="gramStart"/>
      <w:r w:rsidRPr="001A7C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поразному</w:t>
      </w:r>
      <w:proofErr w:type="spellEnd"/>
      <w:proofErr w:type="gramEnd"/>
      <w:r w:rsidRPr="001A7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поприветствовать и принять гостей, учитывая, что Чебурашка еще маленький, а доктор Айболит уже старенький.</w:t>
      </w:r>
    </w:p>
    <w:p w:rsidR="001A7C77" w:rsidRPr="001A7C77" w:rsidRDefault="001A7C77" w:rsidP="001A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C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приветствии использовать вербальные и невербальные средства общения (мимику, жесты), соблюдать следующие правила:</w:t>
      </w:r>
    </w:p>
    <w:p w:rsidR="001A7C77" w:rsidRPr="001A7C77" w:rsidRDefault="001A7C77" w:rsidP="001A7C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C7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смотреть в глаза гостю,</w:t>
      </w:r>
    </w:p>
    <w:p w:rsidR="001A7C77" w:rsidRPr="001A7C77" w:rsidRDefault="001A7C77" w:rsidP="001A7C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C77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улыбаться, слегка наклонив голову.</w:t>
      </w:r>
    </w:p>
    <w:p w:rsidR="001A7C77" w:rsidRPr="001A7C77" w:rsidRDefault="001A7C77" w:rsidP="001A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C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игры уточняется, когда уместно говорить слово «привет». Можно ли его говорить своему другу? взрослому?</w:t>
      </w:r>
    </w:p>
    <w:p w:rsidR="001A7C77" w:rsidRPr="001A7C77" w:rsidRDefault="001A7C77" w:rsidP="001A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C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Вариант 2.</w:t>
      </w:r>
      <w:r w:rsidRPr="001A7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Гостями могут быть представители разных стран. Как приветствовать иностранцев? Что означают их приветствия?</w:t>
      </w:r>
    </w:p>
    <w:p w:rsidR="001A7C77" w:rsidRPr="001A7C77" w:rsidRDefault="001A7C77" w:rsidP="001A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«Прощание».</w:t>
      </w:r>
    </w:p>
    <w:p w:rsidR="001A7C77" w:rsidRPr="001A7C77" w:rsidRDefault="001A7C77" w:rsidP="001A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1A7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усвоению норм и способов общения, принятых при прощании.</w:t>
      </w:r>
    </w:p>
    <w:p w:rsidR="001A7C77" w:rsidRPr="001A7C77" w:rsidRDefault="001A7C77" w:rsidP="001A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игры</w:t>
      </w:r>
    </w:p>
    <w:p w:rsidR="001A7C77" w:rsidRPr="001A7C77" w:rsidRDefault="001A7C77" w:rsidP="001A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C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Воспитатель сообщает, что гостям пора улетать. Выясняет, что прощаться можно не только с помощью слов, но и движений — можно попрощаться кивком головы, глазами и т. д. Детям предлагается прощаться, используя вербальные и невербальные средства общения. Каждый ребенок может сам выбрать способ прощания.</w:t>
      </w:r>
    </w:p>
    <w:p w:rsidR="001A7C77" w:rsidRPr="001A7C77" w:rsidRDefault="001A7C77" w:rsidP="001A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«Приветствия».</w:t>
      </w:r>
    </w:p>
    <w:p w:rsidR="001A7C77" w:rsidRPr="001A7C77" w:rsidRDefault="001A7C77" w:rsidP="001A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1A7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детей употреблять «формулы вежливости» с учетом ситуации.</w:t>
      </w:r>
    </w:p>
    <w:p w:rsidR="001A7C77" w:rsidRPr="001A7C77" w:rsidRDefault="001A7C77" w:rsidP="001A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1A7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магнитофон.</w:t>
      </w:r>
    </w:p>
    <w:p w:rsidR="001A7C77" w:rsidRPr="001A7C77" w:rsidRDefault="001A7C77" w:rsidP="001A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игры</w:t>
      </w:r>
    </w:p>
    <w:p w:rsidR="001A7C77" w:rsidRPr="001A7C77" w:rsidRDefault="001A7C77" w:rsidP="001A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C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Вариант 1.</w:t>
      </w:r>
      <w:r w:rsidRPr="001A7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делятся на две подгруппы и встают в две шеренги лицом друг к другу на расстоянии нескольких шагов. По сигналу партнеры приближаются друг к другу и обмениваются разнообразными приветствиями (рукопожатия, объятия, реверанс, кивок). Дети должны с помощью жестов, мимики, пантомимики, взглядов показать, как они рады друг другу.</w:t>
      </w:r>
    </w:p>
    <w:p w:rsidR="001A7C77" w:rsidRPr="001A7C77" w:rsidRDefault="001A7C77" w:rsidP="001A7C77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C77" w:rsidRPr="001A7C77" w:rsidRDefault="001A7C77" w:rsidP="001A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C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Вариант 2.</w:t>
      </w:r>
      <w:r w:rsidRPr="001A7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рассказывает о том, как мужчины и женщины, мальчики и девочки приветствуют друг друга. Затем проводится </w:t>
      </w:r>
      <w:proofErr w:type="spellStart"/>
      <w:r w:rsidRPr="001A7C7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игратренинг</w:t>
      </w:r>
      <w:proofErr w:type="spellEnd"/>
      <w:r w:rsidRPr="001A7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Дети становятся в два круга: во </w:t>
      </w:r>
      <w:proofErr w:type="gramStart"/>
      <w:r w:rsidRPr="001A7C7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внутреннем</w:t>
      </w:r>
      <w:proofErr w:type="gramEnd"/>
      <w:r w:rsidRPr="001A7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девочки, во внешнем — мальчики. Под музыку дети ходят по кругу, по окончании музыки останавливаются и поворачиваются друг  к другу, обмениваются приветствиями.</w:t>
      </w:r>
    </w:p>
    <w:p w:rsidR="001A7C77" w:rsidRPr="001A7C77" w:rsidRDefault="001A7C77" w:rsidP="001A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C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Вариант 3.</w:t>
      </w:r>
      <w:r w:rsidRPr="001A7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свободно танцуют под музыку, после определенного сигнала становятся в пары и приветствуют друг друга.</w:t>
      </w:r>
    </w:p>
    <w:p w:rsidR="001A7C77" w:rsidRPr="001A7C77" w:rsidRDefault="001A7C77" w:rsidP="001A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C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Вариант 4.</w:t>
      </w:r>
      <w:r w:rsidRPr="001A7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Организуется конкурс на самое интересное приветствие. Ребенок должен показать, как он рад сверстнику.</w:t>
      </w:r>
    </w:p>
    <w:p w:rsidR="0021693C" w:rsidRDefault="0021693C"/>
    <w:sectPr w:rsidR="0021693C" w:rsidSect="00892091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0707C"/>
    <w:multiLevelType w:val="multilevel"/>
    <w:tmpl w:val="C16E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7C77"/>
    <w:rsid w:val="001A7C77"/>
    <w:rsid w:val="0021693C"/>
    <w:rsid w:val="00514DE2"/>
    <w:rsid w:val="00892091"/>
    <w:rsid w:val="00C83ADA"/>
    <w:rsid w:val="00F9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93C"/>
  </w:style>
  <w:style w:type="paragraph" w:styleId="1">
    <w:name w:val="heading 1"/>
    <w:basedOn w:val="a"/>
    <w:link w:val="10"/>
    <w:uiPriority w:val="9"/>
    <w:qFormat/>
    <w:rsid w:val="001A7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A7C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7C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7C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7C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7C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A7C7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7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A7C7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A7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7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0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26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934939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3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6790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7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82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04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19EC4-BB9F-4DAD-9474-8EA8FC68F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olga</cp:lastModifiedBy>
  <cp:revision>5</cp:revision>
  <dcterms:created xsi:type="dcterms:W3CDTF">2013-02-15T06:24:00Z</dcterms:created>
  <dcterms:modified xsi:type="dcterms:W3CDTF">2013-10-22T12:20:00Z</dcterms:modified>
</cp:coreProperties>
</file>