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76" w:rsidRDefault="005A1C76" w:rsidP="00AB38A6">
      <w:pPr>
        <w:pStyle w:val="aa"/>
      </w:pPr>
    </w:p>
    <w:p w:rsidR="00FE5E90" w:rsidRPr="006B61D4" w:rsidRDefault="005B3400" w:rsidP="00FE5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Эффективные</w:t>
      </w:r>
      <w:r w:rsidR="004C07A7">
        <w:rPr>
          <w:rFonts w:ascii="Times New Roman" w:hAnsi="Times New Roman" w:cs="Times New Roman"/>
          <w:b/>
          <w:sz w:val="28"/>
          <w:szCs w:val="28"/>
        </w:rPr>
        <w:t xml:space="preserve"> механизмы</w:t>
      </w:r>
      <w:r w:rsidR="00FE5E90" w:rsidRPr="006B61D4">
        <w:rPr>
          <w:rFonts w:ascii="Times New Roman" w:hAnsi="Times New Roman" w:cs="Times New Roman"/>
          <w:b/>
          <w:sz w:val="28"/>
          <w:szCs w:val="28"/>
        </w:rPr>
        <w:t xml:space="preserve"> обучения устному счету на примере использования </w:t>
      </w:r>
      <w:r w:rsidR="001D676A">
        <w:rPr>
          <w:rFonts w:ascii="Times New Roman" w:hAnsi="Times New Roman" w:cs="Times New Roman"/>
          <w:b/>
          <w:sz w:val="28"/>
          <w:szCs w:val="28"/>
        </w:rPr>
        <w:t xml:space="preserve">метода </w:t>
      </w:r>
      <w:r w:rsidR="00FE5E90" w:rsidRPr="006B61D4">
        <w:rPr>
          <w:rFonts w:ascii="Times New Roman" w:hAnsi="Times New Roman" w:cs="Times New Roman"/>
          <w:b/>
          <w:sz w:val="28"/>
          <w:szCs w:val="28"/>
        </w:rPr>
        <w:t>ментальной арифметики</w:t>
      </w:r>
    </w:p>
    <w:p w:rsidR="005A1C76" w:rsidRDefault="006B61D4" w:rsidP="006B61D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Зуева Светлана Игоревна</w:t>
      </w:r>
    </w:p>
    <w:p w:rsidR="006B61D4" w:rsidRDefault="006B61D4" w:rsidP="006B61D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6B61D4" w:rsidRPr="00646BB7" w:rsidRDefault="006B61D4" w:rsidP="006B61D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 п. Краснооктябрьского РА</w:t>
      </w:r>
    </w:p>
    <w:p w:rsidR="005A1C76" w:rsidRDefault="005A1C76" w:rsidP="00AB38A6">
      <w:pPr>
        <w:pStyle w:val="aa"/>
      </w:pPr>
    </w:p>
    <w:p w:rsidR="00AB38A6" w:rsidRDefault="00AB38A6" w:rsidP="00AB38A6">
      <w:pPr>
        <w:pStyle w:val="aa"/>
      </w:pPr>
    </w:p>
    <w:p w:rsidR="00272FC8" w:rsidRPr="00560209" w:rsidRDefault="00272FC8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09">
        <w:rPr>
          <w:rFonts w:ascii="Times New Roman" w:hAnsi="Times New Roman" w:cs="Times New Roman"/>
          <w:sz w:val="28"/>
          <w:szCs w:val="28"/>
        </w:rPr>
        <w:t>Новый век вносит в нашу жизнь не только новые технологии, которые упрощают труд и сокращают время выполнения того или иного действия, но и новые умения. Сейчас нам трудно представить свою жизнь без новейших технических устройств, которые в значительной степени облегчают и упрощают наши действия. Речь идет о компьютерах, бытовой технике, оргтехнике, вычислительной технике. Без калькулятора на рабочем столе, смартфонов, которые всегда под рукой, и, в крайнем случае, листка бумаги и ручки нам сложно посчитать что-либо сложное. Не многие могут похвастаться умением производить такие простейшие математические операции, как сложение и вычитание, деление и умножение за считанные секунды в уме, не говоря о многозначных числах.</w:t>
      </w:r>
    </w:p>
    <w:p w:rsidR="00272FC8" w:rsidRPr="00560209" w:rsidRDefault="00272FC8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09">
        <w:rPr>
          <w:rFonts w:ascii="Times New Roman" w:hAnsi="Times New Roman" w:cs="Times New Roman"/>
          <w:sz w:val="28"/>
          <w:szCs w:val="28"/>
        </w:rPr>
        <w:t xml:space="preserve">Чтобы решить такой пример как 12 </w:t>
      </w:r>
      <w:proofErr w:type="spellStart"/>
      <w:r w:rsidRPr="0056020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60209">
        <w:rPr>
          <w:rFonts w:ascii="Times New Roman" w:hAnsi="Times New Roman" w:cs="Times New Roman"/>
          <w:sz w:val="28"/>
          <w:szCs w:val="28"/>
        </w:rPr>
        <w:t xml:space="preserve"> 39</w:t>
      </w:r>
      <w:r w:rsidR="00514A32">
        <w:rPr>
          <w:rFonts w:ascii="Times New Roman" w:hAnsi="Times New Roman" w:cs="Times New Roman"/>
          <w:sz w:val="28"/>
          <w:szCs w:val="28"/>
        </w:rPr>
        <w:t>=?</w:t>
      </w:r>
      <w:r w:rsidRPr="00560209">
        <w:rPr>
          <w:rFonts w:ascii="Times New Roman" w:hAnsi="Times New Roman" w:cs="Times New Roman"/>
          <w:sz w:val="28"/>
          <w:szCs w:val="28"/>
        </w:rPr>
        <w:t xml:space="preserve">, некоторым потребуется 10, а то и 20 секунд. Но есть люди, которые не просто считают такие примеры, а щелкают, как семечки. </w:t>
      </w:r>
    </w:p>
    <w:p w:rsidR="00E84F3D" w:rsidRDefault="00E84F3D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3D"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52625" cy="2752725"/>
            <wp:effectExtent l="19050" t="0" r="9525" b="0"/>
            <wp:wrapSquare wrapText="bothSides"/>
            <wp:docPr id="19" name="Рисунок 16" descr="C:\Users\Светлана\Desktop\BogdanovBelsky_UstnyS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ветлана\Desktop\BogdanovBelsky_UstnySch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0E4" w:rsidRPr="00272FC8">
        <w:rPr>
          <w:rFonts w:ascii="Times New Roman" w:hAnsi="Times New Roman" w:cs="Times New Roman"/>
          <w:sz w:val="28"/>
          <w:szCs w:val="28"/>
        </w:rPr>
        <w:t>«Уникумы?» - спросите вы. «Обычные люди, » - скажу я</w:t>
      </w:r>
      <w:r w:rsidR="00272FC8">
        <w:rPr>
          <w:rFonts w:ascii="Times New Roman" w:hAnsi="Times New Roman" w:cs="Times New Roman"/>
          <w:sz w:val="28"/>
          <w:szCs w:val="28"/>
        </w:rPr>
        <w:t>.</w:t>
      </w:r>
    </w:p>
    <w:p w:rsidR="00535124" w:rsidRPr="00272FC8" w:rsidRDefault="00893444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 xml:space="preserve">На картине Богданова-Бельского </w:t>
      </w:r>
      <w:r w:rsidR="00535124" w:rsidRPr="00272FC8">
        <w:rPr>
          <w:rFonts w:ascii="Times New Roman" w:hAnsi="Times New Roman" w:cs="Times New Roman"/>
          <w:sz w:val="28"/>
          <w:szCs w:val="28"/>
        </w:rPr>
        <w:t>изображен урок арифметик</w:t>
      </w:r>
      <w:r w:rsidRPr="00272FC8">
        <w:rPr>
          <w:rFonts w:ascii="Times New Roman" w:hAnsi="Times New Roman" w:cs="Times New Roman"/>
          <w:sz w:val="28"/>
          <w:szCs w:val="28"/>
        </w:rPr>
        <w:t>и</w:t>
      </w:r>
      <w:r w:rsidR="00535124" w:rsidRPr="00272FC8">
        <w:rPr>
          <w:rFonts w:ascii="Times New Roman" w:hAnsi="Times New Roman" w:cs="Times New Roman"/>
          <w:sz w:val="28"/>
          <w:szCs w:val="28"/>
        </w:rPr>
        <w:t xml:space="preserve"> в сельской школе </w:t>
      </w:r>
      <w:r w:rsidR="006F058A" w:rsidRPr="00272FC8">
        <w:rPr>
          <w:rFonts w:ascii="Times New Roman" w:hAnsi="Times New Roman" w:cs="Times New Roman"/>
          <w:sz w:val="28"/>
          <w:szCs w:val="28"/>
        </w:rPr>
        <w:t>(</w:t>
      </w:r>
      <w:r w:rsidR="00535124" w:rsidRPr="00272FC8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Start"/>
      <w:r w:rsidR="00535124" w:rsidRPr="00272F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5124" w:rsidRPr="00272FC8">
        <w:rPr>
          <w:rFonts w:ascii="Times New Roman" w:hAnsi="Times New Roman" w:cs="Times New Roman"/>
          <w:sz w:val="28"/>
          <w:szCs w:val="28"/>
        </w:rPr>
        <w:t>.</w:t>
      </w:r>
      <w:r w:rsidR="006F058A" w:rsidRPr="00272FC8">
        <w:rPr>
          <w:rFonts w:ascii="Times New Roman" w:hAnsi="Times New Roman" w:cs="Times New Roman"/>
          <w:sz w:val="28"/>
          <w:szCs w:val="28"/>
        </w:rPr>
        <w:t>)</w:t>
      </w:r>
      <w:r w:rsidR="00535124" w:rsidRPr="00272FC8">
        <w:rPr>
          <w:rFonts w:ascii="Times New Roman" w:hAnsi="Times New Roman" w:cs="Times New Roman"/>
          <w:sz w:val="28"/>
          <w:szCs w:val="28"/>
        </w:rPr>
        <w:t xml:space="preserve"> Учитель — реальный человек, </w:t>
      </w:r>
      <w:hyperlink r:id="rId6" w:tooltip="Рачинский, Сергей Александрович" w:history="1">
        <w:r w:rsidR="00535124" w:rsidRPr="00272F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Сергей Александрович Рачинский</w:t>
        </w:r>
      </w:hyperlink>
      <w:r w:rsidR="00535124" w:rsidRPr="00272FC8">
        <w:rPr>
          <w:rFonts w:ascii="Times New Roman" w:hAnsi="Times New Roman" w:cs="Times New Roman"/>
          <w:sz w:val="28"/>
          <w:szCs w:val="28"/>
        </w:rPr>
        <w:t xml:space="preserve">, разработал уникальную методику обучения </w:t>
      </w:r>
      <w:hyperlink r:id="rId7" w:tooltip="Устный счёт" w:history="1">
        <w:r w:rsidR="00CB15D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устному сче</w:t>
        </w:r>
        <w:r w:rsidR="00535124" w:rsidRPr="00272F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ту</w:t>
        </w:r>
      </w:hyperlink>
      <w:r w:rsidR="00535124" w:rsidRPr="00272FC8">
        <w:rPr>
          <w:rFonts w:ascii="Times New Roman" w:hAnsi="Times New Roman" w:cs="Times New Roman"/>
          <w:sz w:val="28"/>
          <w:szCs w:val="28"/>
        </w:rPr>
        <w:t xml:space="preserve">, прививая деревенским ребятишкам его навыки и основы математического мышления. На </w:t>
      </w:r>
      <w:hyperlink r:id="rId8" w:tooltip="Классная доска" w:history="1">
        <w:r w:rsidR="00535124" w:rsidRPr="00272F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классной доске</w:t>
        </w:r>
      </w:hyperlink>
      <w:r w:rsidR="00535124" w:rsidRPr="00272FC8">
        <w:rPr>
          <w:rFonts w:ascii="Times New Roman" w:hAnsi="Times New Roman" w:cs="Times New Roman"/>
          <w:sz w:val="28"/>
          <w:szCs w:val="28"/>
        </w:rPr>
        <w:t xml:space="preserve"> написан пример, который ученикам необходимо решить:</w:t>
      </w:r>
    </w:p>
    <w:p w:rsidR="00535124" w:rsidRPr="00272FC8" w:rsidRDefault="00535124" w:rsidP="001050E9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32660" cy="403860"/>
            <wp:effectExtent l="19050" t="0" r="0" b="0"/>
            <wp:docPr id="10" name="Рисунок 2" descr="\frac{10^2 + 11^2 +12^2 + 13^2 + 14^2}{36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frac{10^2 + 11^2 +12^2 + 13^2 + 14^2}{365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124" w:rsidRPr="00272FC8" w:rsidRDefault="00535124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Рачинский не следовал типовому учебному курсу; он был уверен в отличных математических способностях большинства крестьянских детей и считал возможным существенное усложнение программы по математике.</w:t>
      </w:r>
    </w:p>
    <w:p w:rsidR="00535124" w:rsidRPr="001050E9" w:rsidRDefault="00535124" w:rsidP="00272FC8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0E9">
        <w:rPr>
          <w:rStyle w:val="mw-headline"/>
          <w:rFonts w:ascii="Times New Roman" w:hAnsi="Times New Roman" w:cs="Times New Roman"/>
          <w:b/>
          <w:sz w:val="28"/>
          <w:szCs w:val="28"/>
        </w:rPr>
        <w:t>Решение поставленной на картине задачи</w:t>
      </w:r>
      <w:r w:rsidR="00272FC8" w:rsidRPr="001050E9">
        <w:rPr>
          <w:rStyle w:val="mw-headline"/>
          <w:rFonts w:ascii="Times New Roman" w:hAnsi="Times New Roman" w:cs="Times New Roman"/>
          <w:b/>
          <w:sz w:val="28"/>
          <w:szCs w:val="28"/>
        </w:rPr>
        <w:t>:</w:t>
      </w:r>
    </w:p>
    <w:p w:rsidR="00535124" w:rsidRPr="00272FC8" w:rsidRDefault="00535124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Слагаемые, написанные на доске, обладают интересным свойством:</w:t>
      </w:r>
    </w:p>
    <w:p w:rsidR="00535124" w:rsidRPr="00272FC8" w:rsidRDefault="00535124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306" cy="143861"/>
            <wp:effectExtent l="19050" t="0" r="94" b="0"/>
            <wp:docPr id="9" name="Рисунок 3" descr="10^2+11^2+12^2+13^2+14^2 = 10^2 + (10+1)^2 + (10+2)^2 + (10+3)^2 + (10+4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^2+11^2+12^2+13^2+14^2 = 10^2 + (10+1)^2 + (10+2)^2 + (10+3)^2 + (10+4)^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641" cy="14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124" w:rsidRPr="00272FC8" w:rsidRDefault="00535124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5389" cy="160573"/>
            <wp:effectExtent l="19050" t="0" r="0" b="0"/>
            <wp:docPr id="2" name="Рисунок 4" descr="= 10^2 + (10^2 + 2\cdot 10\cdot 1 + 1^2) + (10^2 + 2\cdot 10\cdot 2 + 2^2) + (10^2 + 2\cdot 10\cdot 3 + 3^2) + (10^2 + 2\cdot 10\cdot 4 + 4^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= 10^2 + (10^2 + 2\cdot 10\cdot 1 + 1^2) + (10^2 + 2\cdot 10\cdot 2 + 2^2) + (10^2 + 2\cdot 10\cdot 3 + 3^2) + (10^2 + 2\cdot 10\cdot 4 + 4^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703" cy="16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124" w:rsidRPr="00272FC8" w:rsidRDefault="00535124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9534" cy="160825"/>
            <wp:effectExtent l="19050" t="0" r="9116" b="0"/>
            <wp:docPr id="1" name="Рисунок 5" descr="= 5\cdot 100 + 2\cdot 10 \cdot (1+2+3+4) + 1^2 + 2^2 + 3^2 + 4^2 = 500 + 200 + 30 = 730 = 2\cdot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= 5\cdot 100 + 2\cdot 10 \cdot (1+2+3+4) + 1^2 + 2^2 + 3^2 + 4^2 = 500 + 200 + 30 = 730 = 2\cdot 3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401" cy="16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124" w:rsidRPr="00272FC8" w:rsidRDefault="00535124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То есть, результат вычисления равен 2.</w:t>
      </w:r>
    </w:p>
    <w:p w:rsidR="00535124" w:rsidRPr="00272FC8" w:rsidRDefault="00535124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Другой вариант вычисления:</w:t>
      </w:r>
    </w:p>
    <w:p w:rsidR="00535124" w:rsidRPr="00272FC8" w:rsidRDefault="00535124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9526" cy="135771"/>
            <wp:effectExtent l="19050" t="0" r="0" b="0"/>
            <wp:docPr id="6" name="Рисунок 6" descr="10^2+11^2+12^2+13^2+14^2 = (12-2)^2+(12-1)^2+12^2+(12+1)^2+(12+2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^2+11^2+12^2+13^2+14^2 = (12-2)^2+(12-1)^2+12^2+(12+1)^2+(12+2)^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575" cy="13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124" w:rsidRPr="00272FC8" w:rsidRDefault="00535124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3188" cy="140491"/>
            <wp:effectExtent l="19050" t="0" r="0" b="0"/>
            <wp:docPr id="7" name="Рисунок 7" descr="=(12^2-2\cdot 12\cdot 2+2^2)+(12^2-2\cdot 12\cdot 1+1^2)+12^2+(12^2+2\cdot 12\cdot 2+2^2)+(12^2+2\cdot 12\cdot 1+1^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=(12^2-2\cdot 12\cdot 2+2^2)+(12^2-2\cdot 12\cdot 1+1^2)+12^2+(12^2+2\cdot 12\cdot 2+2^2)+(12^2+2\cdot 12\cdot 1+1^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047" cy="14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124" w:rsidRPr="00272FC8" w:rsidRDefault="00535124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0262" cy="123203"/>
            <wp:effectExtent l="19050" t="0" r="0" b="0"/>
            <wp:docPr id="8" name="Рисунок 8" descr="=12^2+2^2+12^2+1^2+12^2+12^2+1^2+12^2+2^2=5\cdot 12^2+4+1+1+4=720+10=2\cdot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=12^2+2^2+12^2+1^2+12^2+12^2+1^2+12^2+2^2=5\cdot 12^2+4+1+1+4=720+10=2\cdot 36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009" cy="12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124" w:rsidRPr="00272FC8" w:rsidRDefault="00535124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Третий вариант:</w:t>
      </w:r>
    </w:p>
    <w:p w:rsidR="00535124" w:rsidRPr="00272FC8" w:rsidRDefault="00535124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100+121+144=365        169+196=365</w:t>
      </w:r>
    </w:p>
    <w:p w:rsidR="001C20E4" w:rsidRPr="00272FC8" w:rsidRDefault="001C20E4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 xml:space="preserve"> </w:t>
      </w:r>
      <w:r w:rsidR="00272FC8">
        <w:rPr>
          <w:rFonts w:ascii="Times New Roman" w:hAnsi="Times New Roman" w:cs="Times New Roman"/>
          <w:color w:val="000000"/>
          <w:sz w:val="28"/>
          <w:szCs w:val="28"/>
        </w:rPr>
        <w:t>В наше время трансформировалась</w:t>
      </w:r>
      <w:r w:rsidR="006F058A" w:rsidRPr="00272FC8">
        <w:rPr>
          <w:rFonts w:ascii="Times New Roman" w:hAnsi="Times New Roman" w:cs="Times New Roman"/>
          <w:color w:val="000000"/>
          <w:sz w:val="28"/>
          <w:szCs w:val="28"/>
        </w:rPr>
        <w:t xml:space="preserve"> методика обучения детей </w:t>
      </w:r>
      <w:r w:rsidR="00CF095B" w:rsidRPr="00272FC8">
        <w:rPr>
          <w:rFonts w:ascii="Times New Roman" w:hAnsi="Times New Roman" w:cs="Times New Roman"/>
          <w:color w:val="000000"/>
          <w:sz w:val="28"/>
          <w:szCs w:val="28"/>
        </w:rPr>
        <w:t xml:space="preserve">основам </w:t>
      </w:r>
      <w:r w:rsidR="006F058A" w:rsidRPr="00272FC8"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математике. Многие приемы устного счета ушли из современной школы. Пользуясь некоторыми правилами, даже десятилетние ребята </w:t>
      </w:r>
      <w:r w:rsidR="007E54BC" w:rsidRPr="00272FC8">
        <w:rPr>
          <w:rFonts w:ascii="Times New Roman" w:hAnsi="Times New Roman" w:cs="Times New Roman"/>
          <w:color w:val="000000"/>
          <w:sz w:val="28"/>
          <w:szCs w:val="28"/>
        </w:rPr>
        <w:t xml:space="preserve">прошлого </w:t>
      </w:r>
      <w:r w:rsidR="006F058A" w:rsidRPr="00272FC8">
        <w:rPr>
          <w:rFonts w:ascii="Times New Roman" w:hAnsi="Times New Roman" w:cs="Times New Roman"/>
          <w:color w:val="000000"/>
          <w:sz w:val="28"/>
          <w:szCs w:val="28"/>
        </w:rPr>
        <w:t>могли решать те задачи, которые современные старшеклассники могут одолеть только с помощью калькулятора.</w:t>
      </w:r>
      <w:r w:rsidR="008B6C22" w:rsidRPr="00272FC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E54BC" w:rsidRPr="00272FC8" w:rsidRDefault="00893444" w:rsidP="00272FC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необходимо знать и уметь обычному человеку, чтобы овладеть такой феноменальной способностью?</w:t>
      </w:r>
    </w:p>
    <w:p w:rsidR="00952BD9" w:rsidRPr="00272FC8" w:rsidRDefault="00893444" w:rsidP="00272FC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существуют различные методики, пом</w:t>
      </w:r>
      <w:r w:rsidR="00272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огающие научиться быстрому счету</w:t>
      </w:r>
      <w:r w:rsidRPr="0027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уме. Изучив </w:t>
      </w:r>
      <w:r w:rsidR="00272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подходы к обучению навыка считать устно, выделяются</w:t>
      </w:r>
      <w:r w:rsidRPr="0027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основных составляющих</w:t>
      </w:r>
      <w:r w:rsidRPr="00272F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3444" w:rsidRPr="00272FC8" w:rsidRDefault="00893444" w:rsidP="00272FC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Способности.</w:t>
      </w:r>
      <w:r w:rsidRPr="0027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концентрировать внимание и умение удерживать в краткосрочной памяти несколько вещей одновременно. Предрасположенность к математике и логическому мышлению.</w:t>
      </w:r>
    </w:p>
    <w:p w:rsidR="00893444" w:rsidRPr="00272FC8" w:rsidRDefault="00893444" w:rsidP="00272FC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Алгоритмы.</w:t>
      </w:r>
      <w:r w:rsidRPr="0027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специальных алгоритмов и умение оперативно подобрать нужный, максимально эффективный алгоритм в каждой конкретной ситуации.</w:t>
      </w:r>
    </w:p>
    <w:p w:rsidR="00952BD9" w:rsidRPr="00272FC8" w:rsidRDefault="00893444" w:rsidP="00272FC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Тренировка и опыт</w:t>
      </w:r>
      <w:r w:rsidRPr="0027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</w:t>
      </w:r>
      <w:proofErr w:type="gramStart"/>
      <w:r w:rsidRPr="00272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27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2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любого навыка никто не отменял. Постоянные тренировки и постепенное усложнение решаемых задач и упражнения позволят вам улучшить скорость и качество устного счета.</w:t>
      </w:r>
      <w:r w:rsidR="00952BD9" w:rsidRPr="00272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-158115</wp:posOffset>
            </wp:positionH>
            <wp:positionV relativeFrom="margin">
              <wp:posOffset>930910</wp:posOffset>
            </wp:positionV>
            <wp:extent cx="1134110" cy="1698625"/>
            <wp:effectExtent l="19050" t="0" r="8890" b="0"/>
            <wp:wrapSquare wrapText="bothSides"/>
            <wp:docPr id="13" name="Рисунок 9" descr="C:\Users\Светлана\Desktop\02d026_6f2c547969dd40f0bb1dff6f010c7e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02d026_6f2c547969dd40f0bb1dff6f010c7e0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69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5D8" w:rsidRDefault="004E6F44" w:rsidP="00272FC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можно найти множество книг и техни</w:t>
      </w:r>
      <w:r w:rsidR="00096063">
        <w:rPr>
          <w:rFonts w:ascii="Times New Roman" w:eastAsia="Times New Roman" w:hAnsi="Times New Roman" w:cs="Times New Roman"/>
          <w:sz w:val="28"/>
          <w:szCs w:val="28"/>
          <w:lang w:eastAsia="ru-RU"/>
        </w:rPr>
        <w:t>к, но человек существо по природе своей</w:t>
      </w:r>
      <w:r w:rsidRPr="0027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ленивое или «слишком занятое».</w:t>
      </w:r>
    </w:p>
    <w:p w:rsidR="004E6F44" w:rsidRPr="00272FC8" w:rsidRDefault="003513DA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В книге «</w:t>
      </w:r>
      <w:proofErr w:type="spellStart"/>
      <w:r w:rsidRPr="00272FC8">
        <w:rPr>
          <w:rFonts w:ascii="Times New Roman" w:hAnsi="Times New Roman" w:cs="Times New Roman"/>
          <w:sz w:val="28"/>
          <w:szCs w:val="28"/>
        </w:rPr>
        <w:t>Матемагия</w:t>
      </w:r>
      <w:proofErr w:type="spellEnd"/>
      <w:r w:rsidRPr="00272FC8">
        <w:rPr>
          <w:rFonts w:ascii="Times New Roman" w:hAnsi="Times New Roman" w:cs="Times New Roman"/>
          <w:sz w:val="28"/>
          <w:szCs w:val="28"/>
        </w:rPr>
        <w:t xml:space="preserve">» А. </w:t>
      </w:r>
      <w:proofErr w:type="spellStart"/>
      <w:r w:rsidRPr="00272FC8">
        <w:rPr>
          <w:rFonts w:ascii="Times New Roman" w:hAnsi="Times New Roman" w:cs="Times New Roman"/>
          <w:sz w:val="28"/>
          <w:szCs w:val="28"/>
        </w:rPr>
        <w:t>Бенджамина</w:t>
      </w:r>
      <w:proofErr w:type="spellEnd"/>
      <w:r w:rsidR="00316686" w:rsidRPr="00272FC8">
        <w:rPr>
          <w:rFonts w:ascii="Times New Roman" w:hAnsi="Times New Roman" w:cs="Times New Roman"/>
          <w:sz w:val="28"/>
          <w:szCs w:val="28"/>
        </w:rPr>
        <w:t xml:space="preserve"> рассказывается о легкой технике</w:t>
      </w:r>
      <w:r w:rsidR="00096063">
        <w:rPr>
          <w:rFonts w:ascii="Times New Roman" w:hAnsi="Times New Roman" w:cs="Times New Roman"/>
          <w:sz w:val="28"/>
          <w:szCs w:val="28"/>
        </w:rPr>
        <w:t xml:space="preserve"> устного счета. Книга захватывает</w:t>
      </w:r>
      <w:r w:rsidR="00316686" w:rsidRPr="00272FC8">
        <w:rPr>
          <w:rFonts w:ascii="Times New Roman" w:hAnsi="Times New Roman" w:cs="Times New Roman"/>
          <w:sz w:val="28"/>
          <w:szCs w:val="28"/>
        </w:rPr>
        <w:t xml:space="preserve"> и начинает удивлять с первых страниц. Например:</w:t>
      </w:r>
    </w:p>
    <w:p w:rsidR="00316686" w:rsidRPr="00272FC8" w:rsidRDefault="00316686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Представьте следую</w:t>
      </w:r>
      <w:r w:rsidR="00096063">
        <w:rPr>
          <w:rFonts w:ascii="Times New Roman" w:hAnsi="Times New Roman" w:cs="Times New Roman"/>
          <w:sz w:val="28"/>
          <w:szCs w:val="28"/>
        </w:rPr>
        <w:t>щую</w:t>
      </w:r>
      <w:r w:rsidRPr="00272FC8">
        <w:rPr>
          <w:rFonts w:ascii="Times New Roman" w:hAnsi="Times New Roman" w:cs="Times New Roman"/>
          <w:sz w:val="28"/>
          <w:szCs w:val="28"/>
        </w:rPr>
        <w:t xml:space="preserve"> задачу</w:t>
      </w:r>
      <w:r w:rsidR="00392802" w:rsidRPr="00272FC8">
        <w:rPr>
          <w:rFonts w:ascii="Times New Roman" w:hAnsi="Times New Roman" w:cs="Times New Roman"/>
          <w:sz w:val="28"/>
          <w:szCs w:val="28"/>
        </w:rPr>
        <w:t>:</w:t>
      </w:r>
    </w:p>
    <w:p w:rsidR="00316686" w:rsidRPr="00272FC8" w:rsidRDefault="00316686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FC8">
        <w:rPr>
          <w:rFonts w:ascii="Times New Roman" w:hAnsi="Times New Roman" w:cs="Times New Roman"/>
          <w:b/>
          <w:bCs/>
          <w:sz w:val="28"/>
          <w:szCs w:val="28"/>
        </w:rPr>
        <w:t xml:space="preserve">32 </w:t>
      </w:r>
      <w:proofErr w:type="spellStart"/>
      <w:r w:rsidRPr="00272FC8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272FC8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="00096063">
        <w:rPr>
          <w:rFonts w:ascii="Times New Roman" w:hAnsi="Times New Roman" w:cs="Times New Roman"/>
          <w:b/>
          <w:bCs/>
          <w:sz w:val="28"/>
          <w:szCs w:val="28"/>
        </w:rPr>
        <w:t>=</w:t>
      </w:r>
      <w:proofErr w:type="gramStart"/>
      <w:r w:rsidR="00096063"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  <w:proofErr w:type="gramEnd"/>
    </w:p>
    <w:p w:rsidR="007E54BC" w:rsidRPr="00272FC8" w:rsidRDefault="00316686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Для ре</w:t>
      </w:r>
      <w:r w:rsidR="00096063">
        <w:rPr>
          <w:rFonts w:ascii="Times New Roman" w:hAnsi="Times New Roman" w:cs="Times New Roman"/>
          <w:sz w:val="28"/>
          <w:szCs w:val="28"/>
        </w:rPr>
        <w:t>шения данной задачи нужно элементарно</w:t>
      </w:r>
      <w:r w:rsidRPr="00272FC8">
        <w:rPr>
          <w:rFonts w:ascii="Times New Roman" w:hAnsi="Times New Roman" w:cs="Times New Roman"/>
          <w:sz w:val="28"/>
          <w:szCs w:val="28"/>
        </w:rPr>
        <w:t xml:space="preserve"> сложить цифры, 3 + 2= 5, а затем поместить 5-ку между 2-ой и 3-ой. Вот и ваше решение</w:t>
      </w:r>
      <w:r w:rsidR="00392802" w:rsidRPr="00272FC8">
        <w:rPr>
          <w:rFonts w:ascii="Times New Roman" w:hAnsi="Times New Roman" w:cs="Times New Roman"/>
          <w:sz w:val="28"/>
          <w:szCs w:val="28"/>
        </w:rPr>
        <w:t>:</w:t>
      </w:r>
      <w:r w:rsidR="00E1144E">
        <w:rPr>
          <w:rFonts w:ascii="Times New Roman" w:hAnsi="Times New Roman" w:cs="Times New Roman"/>
          <w:sz w:val="28"/>
          <w:szCs w:val="28"/>
        </w:rPr>
        <w:t xml:space="preserve"> </w:t>
      </w:r>
      <w:r w:rsidRPr="00272FC8">
        <w:rPr>
          <w:rFonts w:ascii="Times New Roman" w:hAnsi="Times New Roman" w:cs="Times New Roman"/>
          <w:b/>
          <w:bCs/>
          <w:sz w:val="28"/>
          <w:szCs w:val="28"/>
        </w:rPr>
        <w:t>352</w:t>
      </w:r>
      <w:r w:rsidR="00E1144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54BC" w:rsidRPr="00272FC8" w:rsidRDefault="007E54BC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FC8">
        <w:rPr>
          <w:rFonts w:ascii="Times New Roman" w:hAnsi="Times New Roman" w:cs="Times New Roman"/>
          <w:b/>
          <w:bCs/>
          <w:sz w:val="28"/>
          <w:szCs w:val="28"/>
        </w:rPr>
        <w:t>Здорово, верно?</w:t>
      </w:r>
    </w:p>
    <w:p w:rsidR="00B764FD" w:rsidRPr="00272FC8" w:rsidRDefault="007E54BC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FC8">
        <w:rPr>
          <w:rFonts w:ascii="Times New Roman" w:hAnsi="Times New Roman" w:cs="Times New Roman"/>
          <w:bCs/>
          <w:sz w:val="28"/>
          <w:szCs w:val="28"/>
        </w:rPr>
        <w:t>Во время уроков математики (</w:t>
      </w:r>
      <w:r w:rsidR="00E1144E">
        <w:rPr>
          <w:rFonts w:ascii="Times New Roman" w:hAnsi="Times New Roman" w:cs="Times New Roman"/>
          <w:bCs/>
          <w:sz w:val="28"/>
          <w:szCs w:val="28"/>
        </w:rPr>
        <w:t>в современной модели</w:t>
      </w:r>
      <w:r w:rsidRPr="00272FC8">
        <w:rPr>
          <w:rFonts w:ascii="Times New Roman" w:hAnsi="Times New Roman" w:cs="Times New Roman"/>
          <w:bCs/>
          <w:sz w:val="28"/>
          <w:szCs w:val="28"/>
        </w:rPr>
        <w:t xml:space="preserve"> образования) развивается только левое полушарие мозга, отвечающее за логическое мышление</w:t>
      </w:r>
      <w:r w:rsidR="00B764FD" w:rsidRPr="00272FC8">
        <w:rPr>
          <w:rFonts w:ascii="Times New Roman" w:hAnsi="Times New Roman" w:cs="Times New Roman"/>
          <w:bCs/>
          <w:sz w:val="28"/>
          <w:szCs w:val="28"/>
        </w:rPr>
        <w:t xml:space="preserve">, а правое развивают такие предметы, как литература, музыка, рисование. Есть специальные техники обучения, которые </w:t>
      </w:r>
      <w:r w:rsidR="00E1144E">
        <w:rPr>
          <w:rFonts w:ascii="Times New Roman" w:hAnsi="Times New Roman" w:cs="Times New Roman"/>
          <w:bCs/>
          <w:sz w:val="28"/>
          <w:szCs w:val="28"/>
        </w:rPr>
        <w:t xml:space="preserve">направлены на развитие обоих полушарий. </w:t>
      </w:r>
      <w:r w:rsidR="00B764FD" w:rsidRPr="00272FC8">
        <w:rPr>
          <w:rFonts w:ascii="Times New Roman" w:hAnsi="Times New Roman" w:cs="Times New Roman"/>
          <w:bCs/>
          <w:sz w:val="28"/>
          <w:szCs w:val="28"/>
        </w:rPr>
        <w:t>Рассмотрим их.</w:t>
      </w:r>
    </w:p>
    <w:p w:rsidR="008851A9" w:rsidRPr="004E2934" w:rsidRDefault="004E2934" w:rsidP="004E293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МЕНАР или ментальная Арифметика</w:t>
      </w:r>
      <w:r w:rsidR="00952BD9" w:rsidRPr="004E29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3128645</wp:posOffset>
            </wp:positionH>
            <wp:positionV relativeFrom="margin">
              <wp:posOffset>4465955</wp:posOffset>
            </wp:positionV>
            <wp:extent cx="3010535" cy="2169795"/>
            <wp:effectExtent l="19050" t="0" r="0" b="0"/>
            <wp:wrapSquare wrapText="bothSides"/>
            <wp:docPr id="15" name="Рисунок 2" descr="C:\Users\Светлана\Desktop\Screenshot_2016-02-06-12-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Screenshot_2016-02-06-12-29-1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5191" t="13497" r="24245" b="21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169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  <w:r w:rsidR="00A72F2F" w:rsidRPr="004E2934">
        <w:rPr>
          <w:rFonts w:ascii="Times New Roman" w:hAnsi="Times New Roman" w:cs="Times New Roman"/>
          <w:sz w:val="28"/>
          <w:szCs w:val="28"/>
        </w:rPr>
        <w:t xml:space="preserve"> система устного счета стара, как мир. </w:t>
      </w:r>
      <w:r w:rsidR="008C00CE" w:rsidRPr="004E2934">
        <w:rPr>
          <w:rFonts w:ascii="Times New Roman" w:hAnsi="Times New Roman" w:cs="Times New Roman"/>
          <w:sz w:val="28"/>
          <w:szCs w:val="28"/>
        </w:rPr>
        <w:t xml:space="preserve">Сами счеты появились в </w:t>
      </w:r>
      <w:r>
        <w:rPr>
          <w:rFonts w:ascii="Times New Roman" w:hAnsi="Times New Roman" w:cs="Times New Roman"/>
          <w:sz w:val="28"/>
          <w:szCs w:val="28"/>
        </w:rPr>
        <w:t xml:space="preserve">глубокой древности и с тех пор </w:t>
      </w:r>
      <w:r w:rsidR="008C00CE" w:rsidRPr="004E2934">
        <w:rPr>
          <w:rFonts w:ascii="Times New Roman" w:hAnsi="Times New Roman" w:cs="Times New Roman"/>
          <w:sz w:val="28"/>
          <w:szCs w:val="28"/>
        </w:rPr>
        <w:t>принципиально не и</w:t>
      </w:r>
      <w:r>
        <w:rPr>
          <w:rFonts w:ascii="Times New Roman" w:hAnsi="Times New Roman" w:cs="Times New Roman"/>
          <w:sz w:val="28"/>
          <w:szCs w:val="28"/>
        </w:rPr>
        <w:t>зменились. Только называют</w:t>
      </w:r>
      <w:r w:rsidR="00C4235A">
        <w:rPr>
          <w:rFonts w:ascii="Times New Roman" w:hAnsi="Times New Roman" w:cs="Times New Roman"/>
          <w:sz w:val="28"/>
          <w:szCs w:val="28"/>
        </w:rPr>
        <w:t xml:space="preserve"> данную систему</w:t>
      </w:r>
      <w:r w:rsidR="008C00CE" w:rsidRPr="004E2934">
        <w:rPr>
          <w:rFonts w:ascii="Times New Roman" w:hAnsi="Times New Roman" w:cs="Times New Roman"/>
          <w:sz w:val="28"/>
          <w:szCs w:val="28"/>
        </w:rPr>
        <w:t xml:space="preserve"> по-разному</w:t>
      </w:r>
      <w:r w:rsidR="008B6C22" w:rsidRPr="004E2934">
        <w:rPr>
          <w:rFonts w:ascii="Times New Roman" w:hAnsi="Times New Roman" w:cs="Times New Roman"/>
          <w:sz w:val="28"/>
          <w:szCs w:val="28"/>
        </w:rPr>
        <w:t>.</w:t>
      </w:r>
    </w:p>
    <w:p w:rsidR="008B6C22" w:rsidRPr="004E2934" w:rsidRDefault="008B6C22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34">
        <w:rPr>
          <w:rFonts w:ascii="Times New Roman" w:hAnsi="Times New Roman" w:cs="Times New Roman"/>
          <w:sz w:val="28"/>
          <w:szCs w:val="28"/>
        </w:rPr>
        <w:lastRenderedPageBreak/>
        <w:t xml:space="preserve">   Международное название данного предмета </w:t>
      </w:r>
      <w:r w:rsidRPr="004E2934">
        <w:rPr>
          <w:rFonts w:ascii="Times New Roman" w:hAnsi="Times New Roman" w:cs="Times New Roman"/>
          <w:b/>
          <w:i/>
          <w:sz w:val="28"/>
          <w:szCs w:val="28"/>
        </w:rPr>
        <w:t>абак</w:t>
      </w:r>
      <w:r w:rsidRPr="004E2934">
        <w:rPr>
          <w:rFonts w:ascii="Times New Roman" w:hAnsi="Times New Roman" w:cs="Times New Roman"/>
          <w:sz w:val="28"/>
          <w:szCs w:val="28"/>
        </w:rPr>
        <w:t xml:space="preserve">, в Китае – </w:t>
      </w:r>
      <w:proofErr w:type="spellStart"/>
      <w:r w:rsidRPr="004E2934">
        <w:rPr>
          <w:rFonts w:ascii="Times New Roman" w:hAnsi="Times New Roman" w:cs="Times New Roman"/>
          <w:b/>
          <w:i/>
          <w:sz w:val="28"/>
          <w:szCs w:val="28"/>
        </w:rPr>
        <w:t>суаньпань</w:t>
      </w:r>
      <w:proofErr w:type="spellEnd"/>
      <w:r w:rsidRPr="004E2934">
        <w:rPr>
          <w:rFonts w:ascii="Times New Roman" w:hAnsi="Times New Roman" w:cs="Times New Roman"/>
          <w:sz w:val="28"/>
          <w:szCs w:val="28"/>
        </w:rPr>
        <w:t xml:space="preserve">, в Японии – </w:t>
      </w:r>
      <w:proofErr w:type="spellStart"/>
      <w:r w:rsidRPr="004E2934">
        <w:rPr>
          <w:rFonts w:ascii="Times New Roman" w:hAnsi="Times New Roman" w:cs="Times New Roman"/>
          <w:b/>
          <w:i/>
          <w:sz w:val="28"/>
          <w:szCs w:val="28"/>
        </w:rPr>
        <w:t>соробан</w:t>
      </w:r>
      <w:proofErr w:type="spellEnd"/>
      <w:r w:rsidRPr="004E2934">
        <w:rPr>
          <w:rFonts w:ascii="Times New Roman" w:hAnsi="Times New Roman" w:cs="Times New Roman"/>
          <w:sz w:val="28"/>
          <w:szCs w:val="28"/>
        </w:rPr>
        <w:t xml:space="preserve">, а в России – </w:t>
      </w:r>
      <w:r w:rsidRPr="004E2934">
        <w:rPr>
          <w:rFonts w:ascii="Times New Roman" w:hAnsi="Times New Roman" w:cs="Times New Roman"/>
          <w:b/>
          <w:i/>
          <w:sz w:val="28"/>
          <w:szCs w:val="28"/>
        </w:rPr>
        <w:t>русские счеты</w:t>
      </w:r>
      <w:r w:rsidRPr="004E2934">
        <w:rPr>
          <w:rFonts w:ascii="Times New Roman" w:hAnsi="Times New Roman" w:cs="Times New Roman"/>
          <w:sz w:val="28"/>
          <w:szCs w:val="28"/>
        </w:rPr>
        <w:t>.</w:t>
      </w:r>
    </w:p>
    <w:p w:rsidR="003E67C4" w:rsidRPr="00C4235A" w:rsidRDefault="003E67C4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934">
        <w:rPr>
          <w:rFonts w:ascii="Times New Roman" w:hAnsi="Times New Roman" w:cs="Times New Roman"/>
          <w:sz w:val="28"/>
          <w:szCs w:val="28"/>
        </w:rPr>
        <w:t>Абакус</w:t>
      </w:r>
      <w:proofErr w:type="spellEnd"/>
      <w:r w:rsidRPr="004E2934">
        <w:rPr>
          <w:rFonts w:ascii="Times New Roman" w:hAnsi="Times New Roman" w:cs="Times New Roman"/>
          <w:sz w:val="28"/>
          <w:szCs w:val="28"/>
        </w:rPr>
        <w:t xml:space="preserve"> </w:t>
      </w:r>
      <w:r w:rsidR="003626AC" w:rsidRPr="004E2934">
        <w:rPr>
          <w:rFonts w:ascii="Times New Roman" w:hAnsi="Times New Roman" w:cs="Times New Roman"/>
          <w:sz w:val="28"/>
          <w:szCs w:val="28"/>
        </w:rPr>
        <w:t xml:space="preserve">представляет собой счеты </w:t>
      </w:r>
      <w:r w:rsidRPr="004E2934">
        <w:rPr>
          <w:rFonts w:ascii="Times New Roman" w:hAnsi="Times New Roman" w:cs="Times New Roman"/>
          <w:sz w:val="28"/>
          <w:szCs w:val="28"/>
        </w:rPr>
        <w:t>прямоугольной формы с линией, которая разделяет их на две части. Каждая верхняя косточка имеет значение «пять», каждая нижняя косточка – «один». Края косточек счет специально заострены, что развивает у детей мелкую моторику.</w:t>
      </w:r>
    </w:p>
    <w:p w:rsidR="003E67C4" w:rsidRPr="00272FC8" w:rsidRDefault="00DB573C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О</w:t>
      </w:r>
      <w:r w:rsidR="003E67C4" w:rsidRPr="00272FC8">
        <w:rPr>
          <w:rFonts w:ascii="Times New Roman" w:hAnsi="Times New Roman" w:cs="Times New Roman"/>
          <w:sz w:val="28"/>
          <w:szCs w:val="28"/>
        </w:rPr>
        <w:t xml:space="preserve">сновная часть работы </w:t>
      </w:r>
      <w:r w:rsidR="007F0270">
        <w:rPr>
          <w:rFonts w:ascii="Times New Roman" w:hAnsi="Times New Roman" w:cs="Times New Roman"/>
          <w:sz w:val="28"/>
          <w:szCs w:val="28"/>
        </w:rPr>
        <w:t xml:space="preserve">по устному счету </w:t>
      </w:r>
      <w:r w:rsidR="003E67C4" w:rsidRPr="00272FC8">
        <w:rPr>
          <w:rFonts w:ascii="Times New Roman" w:hAnsi="Times New Roman" w:cs="Times New Roman"/>
          <w:sz w:val="28"/>
          <w:szCs w:val="28"/>
        </w:rPr>
        <w:t xml:space="preserve">заключается в интенсивном использовании ребенком </w:t>
      </w:r>
      <w:r w:rsidRPr="00272FC8">
        <w:rPr>
          <w:rFonts w:ascii="Times New Roman" w:hAnsi="Times New Roman" w:cs="Times New Roman"/>
          <w:sz w:val="28"/>
          <w:szCs w:val="28"/>
        </w:rPr>
        <w:t xml:space="preserve">этих </w:t>
      </w:r>
      <w:r w:rsidR="003E67C4" w:rsidRPr="00272FC8">
        <w:rPr>
          <w:rFonts w:ascii="Times New Roman" w:hAnsi="Times New Roman" w:cs="Times New Roman"/>
          <w:sz w:val="28"/>
          <w:szCs w:val="28"/>
        </w:rPr>
        <w:t>счет</w:t>
      </w:r>
      <w:r w:rsidRPr="00272FC8">
        <w:rPr>
          <w:rFonts w:ascii="Times New Roman" w:hAnsi="Times New Roman" w:cs="Times New Roman"/>
          <w:sz w:val="28"/>
          <w:szCs w:val="28"/>
        </w:rPr>
        <w:t>.</w:t>
      </w:r>
    </w:p>
    <w:p w:rsidR="003E67C4" w:rsidRPr="00E167C6" w:rsidRDefault="003E67C4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 xml:space="preserve">Дети постигают все 4 вида арифметических операций – сложение, вычитание, умножение и деление, а также извлечение </w:t>
      </w:r>
      <w:r w:rsidR="007F0270">
        <w:rPr>
          <w:rFonts w:ascii="Times New Roman" w:hAnsi="Times New Roman" w:cs="Times New Roman"/>
          <w:sz w:val="28"/>
          <w:szCs w:val="28"/>
        </w:rPr>
        <w:t>квадратного и кубического корня числа</w:t>
      </w:r>
      <w:r w:rsidRPr="00272FC8">
        <w:rPr>
          <w:rFonts w:ascii="Times New Roman" w:hAnsi="Times New Roman" w:cs="Times New Roman"/>
          <w:sz w:val="28"/>
          <w:szCs w:val="28"/>
        </w:rPr>
        <w:t>. Каждая стадия тренировки постепенно ослабляет привязку ребенка к счетам и стимулирует его собственное воображение, благодаря чему впоследствии он сможет производить расчеты в уме, лишь представляя счеты перед собой и мысленно совершая движения косточками, так называемая работа с воображаемыми счетами. Ребенок, обучаемый по программе UCMAS</w:t>
      </w:r>
      <w:r w:rsidR="007F0270">
        <w:rPr>
          <w:rFonts w:ascii="Times New Roman" w:hAnsi="Times New Roman" w:cs="Times New Roman"/>
          <w:sz w:val="28"/>
          <w:szCs w:val="28"/>
        </w:rPr>
        <w:t xml:space="preserve"> (</w:t>
      </w:r>
      <w:r w:rsidR="00E0647B">
        <w:rPr>
          <w:rFonts w:ascii="Times New Roman" w:hAnsi="Times New Roman" w:cs="Times New Roman"/>
          <w:sz w:val="28"/>
          <w:szCs w:val="28"/>
        </w:rPr>
        <w:t>арифметическая ментальная программа, существующая с 1993 г., реализуется в более 57 странах</w:t>
      </w:r>
      <w:r w:rsidR="007F0270">
        <w:rPr>
          <w:rFonts w:ascii="Times New Roman" w:hAnsi="Times New Roman" w:cs="Times New Roman"/>
          <w:sz w:val="28"/>
          <w:szCs w:val="28"/>
        </w:rPr>
        <w:t>)</w:t>
      </w:r>
      <w:r w:rsidRPr="00272FC8">
        <w:rPr>
          <w:rFonts w:ascii="Times New Roman" w:hAnsi="Times New Roman" w:cs="Times New Roman"/>
          <w:sz w:val="28"/>
          <w:szCs w:val="28"/>
        </w:rPr>
        <w:t>, начинает решать арифметическую задачу, воспринимая числа как картинки, так как каждое конкретное число будет вызывать у него ассоциацию соответствующего изображения на косточках счетов.</w:t>
      </w:r>
      <w:r w:rsidR="008B6C22" w:rsidRPr="00272FC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B6C22" w:rsidRPr="00272F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2228" cy="1838744"/>
            <wp:effectExtent l="19050" t="0" r="0" b="0"/>
            <wp:docPr id="18" name="Рисунок 2" descr="абак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баку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741" cy="183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F5" w:rsidRPr="00272FC8" w:rsidRDefault="00D22DF5" w:rsidP="00272FC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F0270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>В</w:t>
      </w:r>
      <w:r w:rsidRPr="00272FC8">
        <w:rPr>
          <w:rStyle w:val="a8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72FC8">
        <w:rPr>
          <w:rFonts w:ascii="Times New Roman" w:hAnsi="Times New Roman" w:cs="Times New Roman"/>
          <w:color w:val="333333"/>
          <w:sz w:val="28"/>
          <w:szCs w:val="28"/>
        </w:rPr>
        <w:t>90-е годы XX столетия началось широкое применение данного метода в образовании. Сегодня курсы ментальной арифметики представлены в десятках странах мира, таких как Сингапур, Малайзия</w:t>
      </w:r>
      <w:r w:rsidR="0048099E" w:rsidRPr="00272FC8">
        <w:rPr>
          <w:rFonts w:ascii="Times New Roman" w:hAnsi="Times New Roman" w:cs="Times New Roman"/>
          <w:color w:val="333333"/>
          <w:sz w:val="28"/>
          <w:szCs w:val="28"/>
        </w:rPr>
        <w:t>, Китай, США, Турция, Казахстан. Россия только начинает осваивать ее.</w:t>
      </w:r>
      <w:r w:rsidR="007F0270" w:rsidRPr="00272FC8">
        <w:rPr>
          <w:rStyle w:val="a8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0647B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>С</w:t>
      </w:r>
      <w:r w:rsidRPr="00272FC8">
        <w:rPr>
          <w:rFonts w:ascii="Times New Roman" w:hAnsi="Times New Roman" w:cs="Times New Roman"/>
          <w:color w:val="333333"/>
          <w:sz w:val="28"/>
          <w:szCs w:val="28"/>
        </w:rPr>
        <w:t xml:space="preserve">огласно данным научных исследований, наиболее интенсивное развитие головного мозга </w:t>
      </w:r>
      <w:r w:rsidRPr="00272FC8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наблюдается у детей в ранние годы. Развитие мыслительной деятельности Вашего ребенка именно в этом возрасте в значительной степени повлияет на его дальнейшую жизнь и даст ему поразительные перспективы в будущем.</w:t>
      </w:r>
    </w:p>
    <w:p w:rsidR="00392802" w:rsidRPr="005F14AC" w:rsidRDefault="00D22DF5" w:rsidP="005F14AC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получает ребенок?</w:t>
      </w:r>
      <w:r w:rsidR="00E16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что математический счет для наших учеников превращается в любимую забаву, у детей улучшаются: концентрация внимания, фотографическая память, точность и быстрота, творческое мышление, слух и наблюдательность, воображение и представление, успехи в учебе.</w:t>
      </w:r>
    </w:p>
    <w:p w:rsidR="005C196C" w:rsidRPr="005F14AC" w:rsidRDefault="005C196C" w:rsidP="005F14AC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7F0270" w:rsidRPr="005F1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стартовала в Азии в 1993 г</w:t>
      </w:r>
      <w:r w:rsidRPr="005F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действует </w:t>
      </w:r>
      <w:r w:rsidR="007F0270" w:rsidRPr="005F1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5F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тыс. центров обучения </w:t>
      </w:r>
      <w:r w:rsidR="007F0270" w:rsidRPr="005F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</w:t>
      </w:r>
      <w:r w:rsidR="00E167C6">
        <w:rPr>
          <w:rFonts w:ascii="Times New Roman" w:eastAsia="Times New Roman" w:hAnsi="Times New Roman" w:cs="Times New Roman"/>
          <w:sz w:val="28"/>
          <w:szCs w:val="28"/>
          <w:lang w:eastAsia="ru-RU"/>
        </w:rPr>
        <w:t>в 57</w:t>
      </w:r>
      <w:r w:rsidRPr="005F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странах, наиболее активно в США, Британии, Канаде, Австрии, Испании, Австралии, Малайзии, Таиланде, Китае и странах Ближнего Востока.</w:t>
      </w:r>
    </w:p>
    <w:p w:rsidR="005C196C" w:rsidRPr="005F14AC" w:rsidRDefault="005C196C" w:rsidP="005F14A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AC">
        <w:rPr>
          <w:rFonts w:ascii="Times New Roman" w:hAnsi="Times New Roman" w:cs="Times New Roman"/>
          <w:sz w:val="28"/>
          <w:szCs w:val="28"/>
        </w:rPr>
        <w:t xml:space="preserve">Основная аудитория – </w:t>
      </w:r>
      <w:r w:rsidR="0099790A">
        <w:rPr>
          <w:rStyle w:val="a8"/>
          <w:rFonts w:ascii="Times New Roman" w:eastAsiaTheme="majorEastAsia" w:hAnsi="Times New Roman" w:cs="Times New Roman"/>
          <w:sz w:val="28"/>
          <w:szCs w:val="28"/>
        </w:rPr>
        <w:t>дети в возрасте от 4 до 14</w:t>
      </w:r>
      <w:r w:rsidRPr="005F14AC">
        <w:rPr>
          <w:rStyle w:val="a8"/>
          <w:rFonts w:ascii="Times New Roman" w:eastAsiaTheme="majorEastAsia" w:hAnsi="Times New Roman" w:cs="Times New Roman"/>
          <w:sz w:val="28"/>
          <w:szCs w:val="28"/>
        </w:rPr>
        <w:t xml:space="preserve"> лет.</w:t>
      </w:r>
      <w:r w:rsidRPr="005F14AC">
        <w:rPr>
          <w:rFonts w:ascii="Times New Roman" w:hAnsi="Times New Roman" w:cs="Times New Roman"/>
          <w:sz w:val="28"/>
          <w:szCs w:val="28"/>
        </w:rPr>
        <w:t xml:space="preserve"> Поскольку именно в этот период </w:t>
      </w:r>
      <w:r w:rsidRPr="005F14AC">
        <w:rPr>
          <w:rStyle w:val="a8"/>
          <w:rFonts w:ascii="Times New Roman" w:eastAsiaTheme="majorEastAsia" w:hAnsi="Times New Roman" w:cs="Times New Roman"/>
          <w:sz w:val="28"/>
          <w:szCs w:val="28"/>
        </w:rPr>
        <w:t>происходит стремительное развитие мозга.</w:t>
      </w:r>
    </w:p>
    <w:p w:rsidR="005C196C" w:rsidRPr="005F14AC" w:rsidRDefault="005C196C" w:rsidP="005F14A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AC">
        <w:rPr>
          <w:rFonts w:ascii="Times New Roman" w:hAnsi="Times New Roman" w:cs="Times New Roman"/>
          <w:sz w:val="28"/>
          <w:szCs w:val="28"/>
        </w:rPr>
        <w:t>Обучение ментальной арифметике в Центре «</w:t>
      </w:r>
      <w:proofErr w:type="spellStart"/>
      <w:r w:rsidRPr="005F14AC">
        <w:rPr>
          <w:rFonts w:ascii="Times New Roman" w:hAnsi="Times New Roman" w:cs="Times New Roman"/>
          <w:sz w:val="28"/>
          <w:szCs w:val="28"/>
        </w:rPr>
        <w:t>Менар</w:t>
      </w:r>
      <w:proofErr w:type="spellEnd"/>
      <w:r w:rsidRPr="005F14AC">
        <w:rPr>
          <w:rFonts w:ascii="Times New Roman" w:hAnsi="Times New Roman" w:cs="Times New Roman"/>
          <w:sz w:val="28"/>
          <w:szCs w:val="28"/>
        </w:rPr>
        <w:t>» – это:</w:t>
      </w:r>
    </w:p>
    <w:p w:rsidR="005C196C" w:rsidRPr="005F14AC" w:rsidRDefault="005C196C" w:rsidP="00290ABE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4AC">
        <w:rPr>
          <w:rFonts w:ascii="Times New Roman" w:hAnsi="Times New Roman" w:cs="Times New Roman"/>
          <w:sz w:val="28"/>
          <w:szCs w:val="28"/>
        </w:rPr>
        <w:t>увлекательные занятия</w:t>
      </w:r>
    </w:p>
    <w:p w:rsidR="005C196C" w:rsidRPr="005F14AC" w:rsidRDefault="005C196C" w:rsidP="00290ABE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4AC">
        <w:rPr>
          <w:rFonts w:ascii="Times New Roman" w:hAnsi="Times New Roman" w:cs="Times New Roman"/>
          <w:sz w:val="28"/>
          <w:szCs w:val="28"/>
        </w:rPr>
        <w:t>профессиональное преподавание</w:t>
      </w:r>
    </w:p>
    <w:p w:rsidR="005C196C" w:rsidRPr="005F14AC" w:rsidRDefault="005C196C" w:rsidP="00290ABE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4AC">
        <w:rPr>
          <w:rFonts w:ascii="Times New Roman" w:hAnsi="Times New Roman" w:cs="Times New Roman"/>
          <w:sz w:val="28"/>
          <w:szCs w:val="28"/>
        </w:rPr>
        <w:t>интересное общение со сверстниками</w:t>
      </w:r>
    </w:p>
    <w:p w:rsidR="005C196C" w:rsidRPr="005F14AC" w:rsidRDefault="005C196C" w:rsidP="00290ABE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4AC">
        <w:rPr>
          <w:rFonts w:ascii="Times New Roman" w:hAnsi="Times New Roman" w:cs="Times New Roman"/>
          <w:sz w:val="28"/>
          <w:szCs w:val="28"/>
        </w:rPr>
        <w:t>современное техническое оснащение</w:t>
      </w:r>
    </w:p>
    <w:p w:rsidR="008851A9" w:rsidRPr="005F14AC" w:rsidRDefault="005C196C" w:rsidP="00290ABE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4AC">
        <w:rPr>
          <w:rFonts w:ascii="Times New Roman" w:hAnsi="Times New Roman" w:cs="Times New Roman"/>
          <w:sz w:val="28"/>
          <w:szCs w:val="28"/>
        </w:rPr>
        <w:t>индивидуальное внимание каждому юному студенту</w:t>
      </w:r>
    </w:p>
    <w:p w:rsidR="008851A9" w:rsidRPr="005F14AC" w:rsidRDefault="008851A9" w:rsidP="005F14A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4AC">
        <w:rPr>
          <w:rStyle w:val="a8"/>
          <w:rFonts w:ascii="Times New Roman" w:eastAsiaTheme="majorEastAsia" w:hAnsi="Times New Roman" w:cs="Times New Roman"/>
          <w:sz w:val="28"/>
          <w:szCs w:val="28"/>
        </w:rPr>
        <w:t>Менар</w:t>
      </w:r>
      <w:proofErr w:type="spellEnd"/>
      <w:r w:rsidRPr="005F14AC">
        <w:rPr>
          <w:rStyle w:val="a8"/>
          <w:rFonts w:ascii="Times New Roman" w:eastAsiaTheme="majorEastAsia" w:hAnsi="Times New Roman" w:cs="Times New Roman"/>
          <w:sz w:val="28"/>
          <w:szCs w:val="28"/>
        </w:rPr>
        <w:t xml:space="preserve"> – это быстрый счет в уме, эффективная альтернатива традиционным арифметическим действиям в столбик. Этот способ очень похож на </w:t>
      </w:r>
      <w:proofErr w:type="spellStart"/>
      <w:r w:rsidRPr="005F14AC">
        <w:rPr>
          <w:rStyle w:val="a8"/>
          <w:rFonts w:ascii="Times New Roman" w:eastAsiaTheme="majorEastAsia" w:hAnsi="Times New Roman" w:cs="Times New Roman"/>
          <w:sz w:val="28"/>
          <w:szCs w:val="28"/>
        </w:rPr>
        <w:t>абакус</w:t>
      </w:r>
      <w:proofErr w:type="spellEnd"/>
      <w:r w:rsidRPr="005F14AC">
        <w:rPr>
          <w:rStyle w:val="a8"/>
          <w:rFonts w:ascii="Times New Roman" w:eastAsiaTheme="majorEastAsia" w:hAnsi="Times New Roman" w:cs="Times New Roman"/>
          <w:sz w:val="28"/>
          <w:szCs w:val="28"/>
        </w:rPr>
        <w:t>, только сами счеты называются иначе.</w:t>
      </w:r>
    </w:p>
    <w:p w:rsidR="008851A9" w:rsidRPr="005F14AC" w:rsidRDefault="008851A9" w:rsidP="005F14A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AC">
        <w:rPr>
          <w:rFonts w:ascii="Times New Roman" w:hAnsi="Times New Roman" w:cs="Times New Roman"/>
          <w:sz w:val="28"/>
          <w:szCs w:val="28"/>
        </w:rPr>
        <w:t xml:space="preserve">В основе методики лежит </w:t>
      </w:r>
      <w:r w:rsidRPr="005F14AC">
        <w:rPr>
          <w:rStyle w:val="a8"/>
          <w:rFonts w:ascii="Times New Roman" w:eastAsiaTheme="majorEastAsia" w:hAnsi="Times New Roman" w:cs="Times New Roman"/>
          <w:sz w:val="28"/>
          <w:szCs w:val="28"/>
        </w:rPr>
        <w:t>активное использование старых добрых счетов (или абак).</w:t>
      </w:r>
      <w:r w:rsidR="00290ABE">
        <w:rPr>
          <w:rFonts w:ascii="Times New Roman" w:hAnsi="Times New Roman" w:cs="Times New Roman"/>
          <w:sz w:val="28"/>
          <w:szCs w:val="28"/>
        </w:rPr>
        <w:t xml:space="preserve"> </w:t>
      </w:r>
      <w:r w:rsidRPr="005F14AC">
        <w:rPr>
          <w:rFonts w:ascii="Times New Roman" w:hAnsi="Times New Roman" w:cs="Times New Roman"/>
          <w:sz w:val="28"/>
          <w:szCs w:val="28"/>
        </w:rPr>
        <w:t>Вначале малыши работают с простейшими вычислительными устройствами, постигая основные виды математических операций, а затем переходят к счету в уме – без помощи «столбиков» и калькуляторов.</w:t>
      </w:r>
    </w:p>
    <w:p w:rsidR="008851A9" w:rsidRPr="005F14AC" w:rsidRDefault="008851A9" w:rsidP="005F14A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AC">
        <w:rPr>
          <w:rFonts w:ascii="Times New Roman" w:hAnsi="Times New Roman" w:cs="Times New Roman"/>
          <w:sz w:val="28"/>
          <w:szCs w:val="28"/>
        </w:rPr>
        <w:t xml:space="preserve">С каждой тренировкой привязка маленького вундеркинда к счетам ослабляется. Техника быстрого счета в уме предполагает </w:t>
      </w:r>
      <w:r w:rsidRPr="005F14AC">
        <w:rPr>
          <w:rStyle w:val="a8"/>
          <w:rFonts w:ascii="Times New Roman" w:eastAsiaTheme="majorEastAsia" w:hAnsi="Times New Roman" w:cs="Times New Roman"/>
          <w:sz w:val="28"/>
          <w:szCs w:val="28"/>
        </w:rPr>
        <w:t xml:space="preserve">стимуляцию </w:t>
      </w:r>
      <w:r w:rsidRPr="005F14AC">
        <w:rPr>
          <w:rStyle w:val="a8"/>
          <w:rFonts w:ascii="Times New Roman" w:eastAsiaTheme="majorEastAsia" w:hAnsi="Times New Roman" w:cs="Times New Roman"/>
          <w:sz w:val="28"/>
          <w:szCs w:val="28"/>
        </w:rPr>
        <w:lastRenderedPageBreak/>
        <w:t>воображения и выполнение сложных вычислений, используя мысленный образ абака с воображаемыми косточками.</w:t>
      </w:r>
      <w:hyperlink r:id="rId19" w:history="1"/>
    </w:p>
    <w:p w:rsidR="00D0729A" w:rsidRDefault="008851A9" w:rsidP="005F14A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AC">
        <w:rPr>
          <w:rFonts w:ascii="Times New Roman" w:hAnsi="Times New Roman" w:cs="Times New Roman"/>
          <w:sz w:val="28"/>
          <w:szCs w:val="28"/>
        </w:rPr>
        <w:t>На первых занятиях дети осваивают способы быстрого счета, используя для манипуляций со счетами обе руки.</w:t>
      </w:r>
    </w:p>
    <w:p w:rsidR="008851A9" w:rsidRPr="005F14AC" w:rsidRDefault="00D0729A" w:rsidP="005F14A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данной методики </w:t>
      </w:r>
      <w:r w:rsidR="004B0C94">
        <w:rPr>
          <w:rFonts w:ascii="Times New Roman" w:hAnsi="Times New Roman" w:cs="Times New Roman"/>
          <w:sz w:val="28"/>
          <w:szCs w:val="28"/>
        </w:rPr>
        <w:t xml:space="preserve">на уроках математики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освоению навыка устного счета, </w:t>
      </w:r>
      <w:r w:rsidR="004B0C94">
        <w:rPr>
          <w:rFonts w:ascii="Times New Roman" w:hAnsi="Times New Roman" w:cs="Times New Roman"/>
          <w:sz w:val="28"/>
          <w:szCs w:val="28"/>
        </w:rPr>
        <w:t>повышению мотивации к изучению предмета, улучшению результатов учащихся.</w:t>
      </w:r>
      <w:r w:rsidR="008851A9" w:rsidRPr="005F14AC">
        <w:rPr>
          <w:rFonts w:ascii="Times New Roman" w:hAnsi="Times New Roman" w:cs="Times New Roman"/>
          <w:vanish/>
          <w:sz w:val="28"/>
          <w:szCs w:val="28"/>
        </w:rPr>
        <w:t xml:space="preserve"> </w:t>
      </w:r>
    </w:p>
    <w:p w:rsidR="00A86D1E" w:rsidRDefault="00A86D1E" w:rsidP="005F14A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1A9" w:rsidRDefault="00CB15D8" w:rsidP="005F14A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2213DD" w:rsidRPr="002213DD" w:rsidRDefault="002213DD" w:rsidP="002213DD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2213DD">
          <w:rPr>
            <w:rStyle w:val="a6"/>
            <w:rFonts w:ascii="Times New Roman" w:hAnsi="Times New Roman" w:cs="Times New Roman"/>
            <w:sz w:val="28"/>
            <w:szCs w:val="28"/>
          </w:rPr>
          <w:t>https://www.instagram.com/p/36Wuq0JXy3/</w:t>
        </w:r>
      </w:hyperlink>
      <w:r w:rsidRPr="002213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13DD" w:rsidRPr="002213DD" w:rsidRDefault="002213DD" w:rsidP="002213DD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2213DD">
          <w:rPr>
            <w:rStyle w:val="a6"/>
            <w:rFonts w:ascii="Times New Roman" w:hAnsi="Times New Roman" w:cs="Times New Roman"/>
            <w:sz w:val="28"/>
            <w:szCs w:val="28"/>
          </w:rPr>
          <w:t>http://zhuracentr.ru/schetvume/</w:t>
        </w:r>
      </w:hyperlink>
      <w:r w:rsidRPr="00221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3DD" w:rsidRPr="002213DD" w:rsidRDefault="002213DD" w:rsidP="002213DD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2213DD">
          <w:rPr>
            <w:rStyle w:val="a6"/>
            <w:rFonts w:ascii="Times New Roman" w:hAnsi="Times New Roman" w:cs="Times New Roman"/>
            <w:sz w:val="28"/>
            <w:szCs w:val="28"/>
          </w:rPr>
          <w:t>http://ucmasru.com/lp/index.html</w:t>
        </w:r>
      </w:hyperlink>
    </w:p>
    <w:p w:rsidR="002213DD" w:rsidRPr="002213DD" w:rsidRDefault="002213DD" w:rsidP="002213DD">
      <w:pPr>
        <w:rPr>
          <w:rFonts w:ascii="Times New Roman" w:hAnsi="Times New Roman" w:cs="Times New Roman"/>
          <w:sz w:val="28"/>
          <w:szCs w:val="28"/>
        </w:rPr>
      </w:pPr>
    </w:p>
    <w:p w:rsidR="00CB15D8" w:rsidRPr="005F14AC" w:rsidRDefault="00CB15D8" w:rsidP="005F14A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47" w:rsidRPr="005F14AC" w:rsidRDefault="005E5747" w:rsidP="005F14A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47" w:rsidRPr="005F14AC" w:rsidRDefault="005E5747" w:rsidP="005F14A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47" w:rsidRPr="005F14AC" w:rsidRDefault="005E5747" w:rsidP="005F14A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47" w:rsidRPr="005F14AC" w:rsidRDefault="005E5747" w:rsidP="005F14A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47" w:rsidRPr="005F14AC" w:rsidRDefault="005E5747" w:rsidP="005F14A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47" w:rsidRPr="005F14AC" w:rsidRDefault="005E5747" w:rsidP="005F14A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47" w:rsidRPr="005F14AC" w:rsidRDefault="005E5747" w:rsidP="005F14A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47" w:rsidRPr="005F14AC" w:rsidRDefault="005E5747" w:rsidP="005F14A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47" w:rsidRPr="005F14AC" w:rsidRDefault="005E5747" w:rsidP="005F14A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DF5" w:rsidRPr="005F14AC" w:rsidRDefault="00D22DF5" w:rsidP="005F14A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2DF5" w:rsidRPr="005F14AC" w:rsidSect="0026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" style="width:3in;height:3in" o:bullet="t"/>
    </w:pict>
  </w:numPicBullet>
  <w:abstractNum w:abstractNumId="0">
    <w:nsid w:val="1B070FD1"/>
    <w:multiLevelType w:val="hybridMultilevel"/>
    <w:tmpl w:val="F656F4F8"/>
    <w:lvl w:ilvl="0" w:tplc="8B166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8470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4CE4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2D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E9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A2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363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C9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C637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6C3E94"/>
    <w:multiLevelType w:val="hybridMultilevel"/>
    <w:tmpl w:val="08785A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8F1D5D"/>
    <w:multiLevelType w:val="hybridMultilevel"/>
    <w:tmpl w:val="8390B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DF30BB"/>
    <w:multiLevelType w:val="hybridMultilevel"/>
    <w:tmpl w:val="7EA4DD9A"/>
    <w:lvl w:ilvl="0" w:tplc="8C0AC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711DD3"/>
    <w:multiLevelType w:val="multilevel"/>
    <w:tmpl w:val="BC86DC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829"/>
    <w:rsid w:val="00096063"/>
    <w:rsid w:val="001050E9"/>
    <w:rsid w:val="001C20E4"/>
    <w:rsid w:val="001D676A"/>
    <w:rsid w:val="002213DD"/>
    <w:rsid w:val="002643F7"/>
    <w:rsid w:val="00270DF2"/>
    <w:rsid w:val="00272FC8"/>
    <w:rsid w:val="00290ABE"/>
    <w:rsid w:val="002B4CCF"/>
    <w:rsid w:val="00316686"/>
    <w:rsid w:val="003513DA"/>
    <w:rsid w:val="003626AC"/>
    <w:rsid w:val="00385D0E"/>
    <w:rsid w:val="00392802"/>
    <w:rsid w:val="003E67C4"/>
    <w:rsid w:val="00405F44"/>
    <w:rsid w:val="00425A1D"/>
    <w:rsid w:val="0048099E"/>
    <w:rsid w:val="004B0C94"/>
    <w:rsid w:val="004C07A7"/>
    <w:rsid w:val="004E2934"/>
    <w:rsid w:val="004E6F44"/>
    <w:rsid w:val="00514A32"/>
    <w:rsid w:val="00535124"/>
    <w:rsid w:val="005A1C76"/>
    <w:rsid w:val="005B3400"/>
    <w:rsid w:val="005C196C"/>
    <w:rsid w:val="005E5747"/>
    <w:rsid w:val="005F14AC"/>
    <w:rsid w:val="00646BB7"/>
    <w:rsid w:val="006616DE"/>
    <w:rsid w:val="0069536B"/>
    <w:rsid w:val="006B61D4"/>
    <w:rsid w:val="006F058A"/>
    <w:rsid w:val="007250DB"/>
    <w:rsid w:val="00783BE9"/>
    <w:rsid w:val="007941FB"/>
    <w:rsid w:val="007E54BC"/>
    <w:rsid w:val="007F0270"/>
    <w:rsid w:val="00857829"/>
    <w:rsid w:val="008851A9"/>
    <w:rsid w:val="00893444"/>
    <w:rsid w:val="008B6C22"/>
    <w:rsid w:val="008C00CE"/>
    <w:rsid w:val="008C4ADC"/>
    <w:rsid w:val="00952BD9"/>
    <w:rsid w:val="0099790A"/>
    <w:rsid w:val="009D5327"/>
    <w:rsid w:val="00A01CE8"/>
    <w:rsid w:val="00A72F2F"/>
    <w:rsid w:val="00A86D1E"/>
    <w:rsid w:val="00AB38A6"/>
    <w:rsid w:val="00B764FD"/>
    <w:rsid w:val="00C4235A"/>
    <w:rsid w:val="00CB15D8"/>
    <w:rsid w:val="00CF095B"/>
    <w:rsid w:val="00D0729A"/>
    <w:rsid w:val="00D22DF5"/>
    <w:rsid w:val="00D90479"/>
    <w:rsid w:val="00DB573C"/>
    <w:rsid w:val="00E00F68"/>
    <w:rsid w:val="00E0647B"/>
    <w:rsid w:val="00E1144E"/>
    <w:rsid w:val="00E167C6"/>
    <w:rsid w:val="00E84F3D"/>
    <w:rsid w:val="00F12178"/>
    <w:rsid w:val="00F5245C"/>
    <w:rsid w:val="00F73118"/>
    <w:rsid w:val="00F92A34"/>
    <w:rsid w:val="00F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D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1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35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53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35124"/>
    <w:rPr>
      <w:color w:val="08628C"/>
      <w:u w:val="single"/>
    </w:rPr>
  </w:style>
  <w:style w:type="character" w:customStyle="1" w:styleId="mw-headline">
    <w:name w:val="mw-headline"/>
    <w:basedOn w:val="a0"/>
    <w:rsid w:val="00535124"/>
  </w:style>
  <w:style w:type="character" w:customStyle="1" w:styleId="mw-editsection-bracket">
    <w:name w:val="mw-editsection-bracket"/>
    <w:basedOn w:val="a0"/>
    <w:rsid w:val="00535124"/>
  </w:style>
  <w:style w:type="character" w:customStyle="1" w:styleId="mw-editsection-divider1">
    <w:name w:val="mw-editsection-divider1"/>
    <w:basedOn w:val="a0"/>
    <w:rsid w:val="00535124"/>
    <w:rPr>
      <w:color w:val="555555"/>
    </w:rPr>
  </w:style>
  <w:style w:type="character" w:styleId="a7">
    <w:name w:val="FollowedHyperlink"/>
    <w:basedOn w:val="a0"/>
    <w:uiPriority w:val="99"/>
    <w:semiHidden/>
    <w:unhideWhenUsed/>
    <w:rsid w:val="00893444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392802"/>
    <w:rPr>
      <w:b/>
      <w:bCs/>
    </w:rPr>
  </w:style>
  <w:style w:type="paragraph" w:styleId="a9">
    <w:name w:val="List Paragraph"/>
    <w:basedOn w:val="a"/>
    <w:uiPriority w:val="34"/>
    <w:qFormat/>
    <w:rsid w:val="00D22DF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22D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3626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8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B%D0%B0%D1%81%D1%81%D0%BD%D0%B0%D1%8F_%D0%B4%D0%BE%D1%81%D0%BA%D0%B0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zhuracentr.ru/schetvume/" TargetMode="External"/><Relationship Id="rId7" Type="http://schemas.openxmlformats.org/officeDocument/2006/relationships/hyperlink" Target="https://ru.wikipedia.org/wiki/%D0%A3%D1%81%D1%82%D0%BD%D1%8B%D0%B9_%D1%81%D1%87%D1%91%D1%82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instagram.com/p/36Wuq0JXy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0%D1%87%D0%B8%D0%BD%D1%81%D0%BA%D0%B8%D0%B9,_%D0%A1%D0%B5%D1%80%D0%B3%D0%B5%D0%B9_%D0%90%D0%BB%D0%B5%D0%BA%D1%81%D0%B0%D0%BD%D0%B4%D1%80%D0%BE%D0%B2%D0%B8%D1%87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menarspb.ru/wp-content/uploads/2015/05/&#1091;&#1095;&#1077;&#1085;&#1080;&#1082;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ucmasru.com/lp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31</cp:revision>
  <dcterms:created xsi:type="dcterms:W3CDTF">2016-01-31T18:42:00Z</dcterms:created>
  <dcterms:modified xsi:type="dcterms:W3CDTF">2016-02-10T05:45:00Z</dcterms:modified>
</cp:coreProperties>
</file>