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02" w:rsidRPr="002E0D8F" w:rsidRDefault="0006338C" w:rsidP="000633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D8F">
        <w:rPr>
          <w:rFonts w:ascii="Times New Roman" w:hAnsi="Times New Roman" w:cs="Times New Roman"/>
          <w:b/>
          <w:sz w:val="32"/>
          <w:szCs w:val="32"/>
        </w:rPr>
        <w:t>Лирические отступления в поэме Н.В. Гоголя «Мертвые души»</w:t>
      </w:r>
    </w:p>
    <w:p w:rsidR="0006338C" w:rsidRDefault="0006338C" w:rsidP="0006338C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06338C" w:rsidTr="0006338C">
        <w:tc>
          <w:tcPr>
            <w:tcW w:w="1668" w:type="dxa"/>
          </w:tcPr>
          <w:p w:rsidR="0006338C" w:rsidRPr="00A92453" w:rsidRDefault="0006338C" w:rsidP="000633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2453">
              <w:rPr>
                <w:rFonts w:ascii="Times New Roman" w:hAnsi="Times New Roman" w:cs="Times New Roman"/>
                <w:b/>
                <w:sz w:val="32"/>
                <w:szCs w:val="32"/>
              </w:rPr>
              <w:t>Главы</w:t>
            </w:r>
          </w:p>
        </w:tc>
        <w:tc>
          <w:tcPr>
            <w:tcW w:w="3827" w:type="dxa"/>
          </w:tcPr>
          <w:p w:rsidR="0006338C" w:rsidRPr="00A92453" w:rsidRDefault="0006338C" w:rsidP="000633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2453">
              <w:rPr>
                <w:rFonts w:ascii="Times New Roman" w:hAnsi="Times New Roman" w:cs="Times New Roman"/>
                <w:b/>
                <w:sz w:val="32"/>
                <w:szCs w:val="32"/>
              </w:rPr>
              <w:t>Развитие сюжета</w:t>
            </w:r>
          </w:p>
        </w:tc>
        <w:tc>
          <w:tcPr>
            <w:tcW w:w="4076" w:type="dxa"/>
          </w:tcPr>
          <w:p w:rsidR="0006338C" w:rsidRPr="00A92453" w:rsidRDefault="0006338C" w:rsidP="000633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2453">
              <w:rPr>
                <w:rFonts w:ascii="Times New Roman" w:hAnsi="Times New Roman" w:cs="Times New Roman"/>
                <w:b/>
                <w:sz w:val="32"/>
                <w:szCs w:val="32"/>
              </w:rPr>
              <w:t>Лирические отступления, вставные эпизоды и сцены</w:t>
            </w:r>
            <w:bookmarkStart w:id="0" w:name="_GoBack"/>
            <w:bookmarkEnd w:id="0"/>
          </w:p>
        </w:tc>
      </w:tr>
      <w:tr w:rsidR="0006338C" w:rsidTr="0006338C">
        <w:tc>
          <w:tcPr>
            <w:tcW w:w="1668" w:type="dxa"/>
          </w:tcPr>
          <w:p w:rsidR="0006338C" w:rsidRDefault="0006338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06338C" w:rsidRDefault="0006338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Приезд Чичикова в губернский город (экспозиция и завязка). Знакомство с местными властями, приезд на бал</w:t>
            </w:r>
          </w:p>
        </w:tc>
        <w:tc>
          <w:tcPr>
            <w:tcW w:w="4076" w:type="dxa"/>
          </w:tcPr>
          <w:p w:rsidR="0006338C" w:rsidRDefault="0006338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Рассуждение Чичикова 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толстых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тонких (Увы, толстые умеют лучше…)</w:t>
            </w:r>
          </w:p>
        </w:tc>
      </w:tr>
      <w:tr w:rsidR="0006338C" w:rsidTr="0006338C">
        <w:tc>
          <w:tcPr>
            <w:tcW w:w="1668" w:type="dxa"/>
          </w:tcPr>
          <w:p w:rsidR="0006338C" w:rsidRDefault="0006338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:rsidR="0006338C" w:rsidRDefault="0006338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Посещение Манилова</w:t>
            </w:r>
          </w:p>
        </w:tc>
        <w:tc>
          <w:tcPr>
            <w:tcW w:w="4076" w:type="dxa"/>
          </w:tcPr>
          <w:p w:rsidR="0006338C" w:rsidRDefault="0006338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Рассуждение о двух типах характеров</w:t>
            </w:r>
          </w:p>
        </w:tc>
      </w:tr>
      <w:tr w:rsidR="0006338C" w:rsidTr="0006338C">
        <w:tc>
          <w:tcPr>
            <w:tcW w:w="1668" w:type="dxa"/>
          </w:tcPr>
          <w:p w:rsidR="0006338C" w:rsidRDefault="0006338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:rsidR="0006338C" w:rsidRDefault="0006338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Чичиков у Коробочки</w:t>
            </w:r>
          </w:p>
        </w:tc>
        <w:tc>
          <w:tcPr>
            <w:tcW w:w="4076" w:type="dxa"/>
          </w:tcPr>
          <w:p w:rsidR="0006338C" w:rsidRDefault="0006338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Рассуждение об оттенках и тонкостях обращения (Прометей и муха)</w:t>
            </w:r>
          </w:p>
        </w:tc>
      </w:tr>
      <w:tr w:rsidR="0006338C" w:rsidTr="0006338C">
        <w:tc>
          <w:tcPr>
            <w:tcW w:w="1668" w:type="dxa"/>
          </w:tcPr>
          <w:p w:rsidR="0006338C" w:rsidRDefault="0006338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:rsidR="0006338C" w:rsidRDefault="0006338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Приезд Чичикова к Ноздреву</w:t>
            </w:r>
          </w:p>
        </w:tc>
        <w:tc>
          <w:tcPr>
            <w:tcW w:w="4076" w:type="dxa"/>
          </w:tcPr>
          <w:p w:rsidR="0006338C" w:rsidRDefault="0006338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Мысль о живучести Ноздревых</w:t>
            </w:r>
          </w:p>
        </w:tc>
      </w:tr>
      <w:tr w:rsidR="0006338C" w:rsidTr="0006338C">
        <w:tc>
          <w:tcPr>
            <w:tcW w:w="1668" w:type="dxa"/>
          </w:tcPr>
          <w:p w:rsidR="0006338C" w:rsidRDefault="0006338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:rsidR="0006338C" w:rsidRDefault="0006338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Приезд Чичикова к Собакевичу</w:t>
            </w:r>
          </w:p>
        </w:tc>
        <w:tc>
          <w:tcPr>
            <w:tcW w:w="4076" w:type="dxa"/>
          </w:tcPr>
          <w:p w:rsidR="0006338C" w:rsidRDefault="0006338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Рассуждение Чичикова 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бабенке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дума Гоголя о метком русском слове и бойком уме</w:t>
            </w:r>
          </w:p>
        </w:tc>
      </w:tr>
      <w:tr w:rsidR="0006338C" w:rsidTr="0006338C">
        <w:tc>
          <w:tcPr>
            <w:tcW w:w="1668" w:type="dxa"/>
          </w:tcPr>
          <w:p w:rsidR="0006338C" w:rsidRDefault="0006338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827" w:type="dxa"/>
          </w:tcPr>
          <w:p w:rsidR="0006338C" w:rsidRDefault="0006338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Приезд Чичикова к Плюшкину</w:t>
            </w:r>
          </w:p>
        </w:tc>
        <w:tc>
          <w:tcPr>
            <w:tcW w:w="4076" w:type="dxa"/>
          </w:tcPr>
          <w:p w:rsidR="0006338C" w:rsidRDefault="0006338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Воспоминания Гоголя о юности, размышление о человеке </w:t>
            </w:r>
            <w:r w:rsidR="005E3FDC">
              <w:rPr>
                <w:rFonts w:ascii="Times New Roman" w:hAnsi="Times New Roman" w:cs="Times New Roman"/>
                <w:sz w:val="32"/>
                <w:szCs w:val="32"/>
              </w:rPr>
              <w:t>(до какой ничтожности, мелочности…)</w:t>
            </w:r>
          </w:p>
        </w:tc>
      </w:tr>
      <w:tr w:rsidR="0006338C" w:rsidTr="0006338C">
        <w:tc>
          <w:tcPr>
            <w:tcW w:w="1668" w:type="dxa"/>
          </w:tcPr>
          <w:p w:rsidR="0006338C" w:rsidRDefault="005E3FD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827" w:type="dxa"/>
          </w:tcPr>
          <w:p w:rsidR="0006338C" w:rsidRDefault="005E3FD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Чичиков в губернском городе</w:t>
            </w:r>
          </w:p>
        </w:tc>
        <w:tc>
          <w:tcPr>
            <w:tcW w:w="4076" w:type="dxa"/>
          </w:tcPr>
          <w:p w:rsidR="0006338C" w:rsidRDefault="005E3FD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судьбах двух писателей, размышление о крестьянах, купленных Чичиковым</w:t>
            </w:r>
          </w:p>
        </w:tc>
      </w:tr>
      <w:tr w:rsidR="0006338C" w:rsidTr="0006338C">
        <w:tc>
          <w:tcPr>
            <w:tcW w:w="1668" w:type="dxa"/>
          </w:tcPr>
          <w:p w:rsidR="0006338C" w:rsidRDefault="005E3FD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827" w:type="dxa"/>
          </w:tcPr>
          <w:p w:rsidR="0006338C" w:rsidRDefault="005E3FD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Кульминация</w:t>
            </w:r>
          </w:p>
          <w:p w:rsidR="005E3FDC" w:rsidRDefault="005E3FD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Чичиков в городе и на балу у губернатора. Ноздрев рассказывает о покупке мертвых душ</w:t>
            </w:r>
          </w:p>
        </w:tc>
        <w:tc>
          <w:tcPr>
            <w:tcW w:w="4076" w:type="dxa"/>
          </w:tcPr>
          <w:p w:rsidR="0006338C" w:rsidRDefault="005E3FD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Размышление о крестьянах, о силе власти исправника</w:t>
            </w:r>
          </w:p>
        </w:tc>
      </w:tr>
      <w:tr w:rsidR="0006338C" w:rsidTr="0006338C">
        <w:tc>
          <w:tcPr>
            <w:tcW w:w="1668" w:type="dxa"/>
          </w:tcPr>
          <w:p w:rsidR="0006338C" w:rsidRDefault="005E3FD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827" w:type="dxa"/>
          </w:tcPr>
          <w:p w:rsidR="0006338C" w:rsidRDefault="005E3FD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Коробочка приезжает в губернский город. Слухи, смута в городе</w:t>
            </w:r>
          </w:p>
        </w:tc>
        <w:tc>
          <w:tcPr>
            <w:tcW w:w="4076" w:type="dxa"/>
          </w:tcPr>
          <w:p w:rsidR="0006338C" w:rsidRDefault="002E0D8F" w:rsidP="005E3F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Вставной эпизод:</w:t>
            </w:r>
            <w:r w:rsidR="005E3FDC">
              <w:rPr>
                <w:rFonts w:ascii="Times New Roman" w:hAnsi="Times New Roman" w:cs="Times New Roman"/>
                <w:sz w:val="32"/>
                <w:szCs w:val="32"/>
              </w:rPr>
              <w:t xml:space="preserve"> бунт крестьян деревни «Вшивая </w:t>
            </w:r>
            <w:proofErr w:type="gramStart"/>
            <w:r w:rsidR="005E3FDC">
              <w:rPr>
                <w:rFonts w:ascii="Times New Roman" w:hAnsi="Times New Roman" w:cs="Times New Roman"/>
                <w:sz w:val="32"/>
                <w:szCs w:val="32"/>
              </w:rPr>
              <w:t>спесь</w:t>
            </w:r>
            <w:proofErr w:type="gramEnd"/>
            <w:r w:rsidR="005E3FDC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06338C" w:rsidTr="0006338C">
        <w:tc>
          <w:tcPr>
            <w:tcW w:w="1668" w:type="dxa"/>
          </w:tcPr>
          <w:p w:rsidR="0006338C" w:rsidRDefault="005E3FD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3827" w:type="dxa"/>
          </w:tcPr>
          <w:p w:rsidR="0006338C" w:rsidRDefault="005E3FD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Растерянность чиновников</w:t>
            </w:r>
          </w:p>
        </w:tc>
        <w:tc>
          <w:tcPr>
            <w:tcW w:w="4076" w:type="dxa"/>
          </w:tcPr>
          <w:p w:rsidR="0006338C" w:rsidRDefault="005E3FD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Вставной эпизод «Повесть о капитане Копейкине»</w:t>
            </w:r>
          </w:p>
        </w:tc>
      </w:tr>
      <w:tr w:rsidR="0006338C" w:rsidTr="0006338C">
        <w:tc>
          <w:tcPr>
            <w:tcW w:w="1668" w:type="dxa"/>
          </w:tcPr>
          <w:p w:rsidR="0006338C" w:rsidRDefault="005E3FD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827" w:type="dxa"/>
          </w:tcPr>
          <w:p w:rsidR="0006338C" w:rsidRDefault="005E3FD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Детство, юность, служба Чичикова</w:t>
            </w:r>
          </w:p>
        </w:tc>
        <w:tc>
          <w:tcPr>
            <w:tcW w:w="4076" w:type="dxa"/>
          </w:tcPr>
          <w:p w:rsidR="0006338C" w:rsidRDefault="005E3FDC" w:rsidP="000633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Размышления о Родине, о дорогах, о народе</w:t>
            </w:r>
          </w:p>
        </w:tc>
      </w:tr>
    </w:tbl>
    <w:p w:rsidR="0006338C" w:rsidRDefault="0006338C" w:rsidP="0006338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E3FDC" w:rsidRDefault="005E3FDC" w:rsidP="005E3F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Два типа лирических отступлений:</w:t>
      </w:r>
    </w:p>
    <w:p w:rsidR="005E3FDC" w:rsidRDefault="005E3FDC" w:rsidP="005E3F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Отступления, связанные с задачей показать современную действительность, отразить различные свойства характеров, </w:t>
      </w:r>
      <w:proofErr w:type="gramStart"/>
      <w:r>
        <w:rPr>
          <w:rFonts w:ascii="Times New Roman" w:hAnsi="Times New Roman" w:cs="Times New Roman"/>
          <w:sz w:val="32"/>
          <w:szCs w:val="32"/>
        </w:rPr>
        <w:t>высказать свое отношение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 мелочам жизни, опутавших человека, опошляющих его существование;</w:t>
      </w:r>
    </w:p>
    <w:p w:rsidR="005E3FDC" w:rsidRDefault="005E3FDC" w:rsidP="005E3F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Отступления, выражающие высокий идеал автора.</w:t>
      </w:r>
    </w:p>
    <w:p w:rsidR="005E3FDC" w:rsidRPr="005E3FDC" w:rsidRDefault="005E3FDC" w:rsidP="005E3FD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 два типа отступлений объединены общей мыслью об особенностях русского национального характера, заключают в себе раздумья о будущем пути России.</w:t>
      </w:r>
    </w:p>
    <w:sectPr w:rsidR="005E3FDC" w:rsidRPr="005E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4B04"/>
    <w:multiLevelType w:val="hybridMultilevel"/>
    <w:tmpl w:val="76680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6D"/>
    <w:rsid w:val="0006338C"/>
    <w:rsid w:val="002E0D8F"/>
    <w:rsid w:val="005E3FDC"/>
    <w:rsid w:val="00A92453"/>
    <w:rsid w:val="00BD0702"/>
    <w:rsid w:val="00E1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2016-02-01T07:43:00Z</dcterms:created>
  <dcterms:modified xsi:type="dcterms:W3CDTF">2016-02-01T08:03:00Z</dcterms:modified>
</cp:coreProperties>
</file>