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39" w:rsidRPr="003B3C39" w:rsidRDefault="003B3C39" w:rsidP="003B3C39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1F262D"/>
          <w:sz w:val="32"/>
          <w:szCs w:val="32"/>
          <w:lang w:eastAsia="ru-RU"/>
        </w:rPr>
      </w:pPr>
      <w:r w:rsidRPr="003B3C39">
        <w:rPr>
          <w:rFonts w:ascii="Times New Roman" w:eastAsia="Times New Roman" w:hAnsi="Times New Roman" w:cs="Times New Roman"/>
          <w:b/>
          <w:color w:val="1F262D"/>
          <w:sz w:val="32"/>
          <w:szCs w:val="32"/>
          <w:lang w:eastAsia="ru-RU"/>
        </w:rPr>
        <w:t>Для родителей выпускников с ограниченными возможностями здоровья, в том числе д</w:t>
      </w:r>
      <w:r>
        <w:rPr>
          <w:rFonts w:ascii="Times New Roman" w:eastAsia="Times New Roman" w:hAnsi="Times New Roman" w:cs="Times New Roman"/>
          <w:b/>
          <w:color w:val="1F262D"/>
          <w:sz w:val="32"/>
          <w:szCs w:val="32"/>
          <w:lang w:eastAsia="ru-RU"/>
        </w:rPr>
        <w:t>етей-инвалидов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Выпускники с ограниченными возможностями здоровья, в том числе дети-инвалиды</w:t>
      </w:r>
      <w:r w:rsidR="003B3C39"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, инвалиды также могут выбрать О</w:t>
      </w: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Минобрнауки России от 24.12.2013 №1400).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Кто относится к выпускникам с ограниченными возможностями здоровья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Согласно Федеральному Закону «Об образовании в Российской Федерации» от 29 декабря 2012 года № 273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</w:t>
      </w:r>
      <w:r w:rsid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рственной итоговой аттестации (О</w:t>
      </w: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ГЭ или ГВЭ) необходимо обратиться в территориальную (окружную) ПМПК.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</w:t>
      </w:r>
      <w:r w:rsid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дет сдавать и в каком формате (О</w:t>
      </w: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</w:t>
      </w:r>
      <w:r w:rsid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его ребенка право выбора между О</w:t>
      </w: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ГЭ и ГВЭ и определиться с формой сдачи экзаменов, необходимо получить соответствующее заключение ПМПК.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 откладывайте обращение в ПМПК на последние дни!</w:t>
      </w:r>
    </w:p>
    <w:p w:rsidR="00676057" w:rsidRPr="00E05CFA" w:rsidRDefault="003B3C39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  <w:r w:rsidRPr="00E05CFA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>Особенности проведения О</w:t>
      </w:r>
      <w:r w:rsidR="00676057" w:rsidRPr="00E05CFA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>ГЭ для выпускников с ограниченными возможностями здоровья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</w:t>
      </w:r>
      <w:proofErr w:type="spellStart"/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т.п</w:t>
      </w:r>
      <w:proofErr w:type="gramStart"/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.П</w:t>
      </w:r>
      <w:proofErr w:type="gramEnd"/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одробная</w:t>
      </w:r>
      <w:proofErr w:type="spellEnd"/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информация о требованиях к аудитории и оборудованию на пунктах приема экзаменов содержится в методических рекомендациях Рособрнадзора</w:t>
      </w:r>
      <w:r w:rsid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Государственный выпускной экзамен проводится, как правило, на базе образовательной организац</w:t>
      </w:r>
      <w:r w:rsid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ии</w:t>
      </w: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:rsidR="00676057" w:rsidRPr="003B3C39" w:rsidRDefault="00676057" w:rsidP="0067605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3B3C3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E05CFA" w:rsidRPr="00E05CFA" w:rsidRDefault="00E05CFA" w:rsidP="00E05CFA">
      <w:pPr>
        <w:pStyle w:val="1"/>
        <w:spacing w:before="72" w:beforeAutospacing="0" w:after="120" w:afterAutospacing="0"/>
        <w:rPr>
          <w:color w:val="000000"/>
          <w:sz w:val="28"/>
          <w:szCs w:val="28"/>
        </w:rPr>
      </w:pPr>
      <w:r w:rsidRPr="00E05CFA">
        <w:rPr>
          <w:color w:val="000000"/>
          <w:sz w:val="28"/>
          <w:szCs w:val="28"/>
        </w:rPr>
        <w:t>Нормативно-правовые документы</w:t>
      </w:r>
    </w:p>
    <w:p w:rsidR="00E05CFA" w:rsidRDefault="00E05CFA" w:rsidP="00E05CFA">
      <w:pPr>
        <w:pStyle w:val="a4"/>
        <w:spacing w:before="0" w:beforeAutospacing="0" w:after="0" w:afterAutospacing="0" w:line="286" w:lineRule="atLeast"/>
        <w:rPr>
          <w:color w:val="3B3B3B"/>
          <w:sz w:val="28"/>
          <w:szCs w:val="28"/>
        </w:rPr>
      </w:pPr>
      <w:r w:rsidRPr="00E05CFA">
        <w:rPr>
          <w:color w:val="3B3B3B"/>
          <w:sz w:val="28"/>
          <w:szCs w:val="28"/>
        </w:rPr>
        <w:t xml:space="preserve">Приказ </w:t>
      </w:r>
      <w:proofErr w:type="spellStart"/>
      <w:r w:rsidRPr="00E05CFA">
        <w:rPr>
          <w:color w:val="3B3B3B"/>
          <w:sz w:val="28"/>
          <w:szCs w:val="28"/>
        </w:rPr>
        <w:t>Минобрнауки</w:t>
      </w:r>
      <w:proofErr w:type="spellEnd"/>
      <w:r w:rsidRPr="00E05CFA">
        <w:rPr>
          <w:color w:val="3B3B3B"/>
          <w:sz w:val="28"/>
          <w:szCs w:val="28"/>
        </w:rPr>
        <w:t xml:space="preserve"> России №1394 от 25.12.2013 «Об утверждении Порядка проведения государственной итоговой аттестации по образовательным программам основного общего образования» -</w:t>
      </w:r>
      <w:r w:rsidRPr="00E05CFA">
        <w:rPr>
          <w:rStyle w:val="apple-converted-space"/>
          <w:color w:val="3B3B3B"/>
          <w:sz w:val="28"/>
          <w:szCs w:val="28"/>
        </w:rPr>
        <w:t> </w:t>
      </w:r>
      <w:hyperlink r:id="rId5" w:history="1">
        <w:r w:rsidRPr="00E05CFA">
          <w:rPr>
            <w:rStyle w:val="a3"/>
            <w:color w:val="0071B3"/>
            <w:sz w:val="28"/>
            <w:szCs w:val="28"/>
          </w:rPr>
          <w:t>СКАЧАТЬ</w:t>
        </w:r>
      </w:hyperlink>
    </w:p>
    <w:p w:rsidR="00E05CFA" w:rsidRPr="00E05CFA" w:rsidRDefault="00E05CFA" w:rsidP="00E05CFA">
      <w:pPr>
        <w:pStyle w:val="a4"/>
        <w:spacing w:before="0" w:beforeAutospacing="0" w:after="0" w:afterAutospacing="0" w:line="286" w:lineRule="atLeast"/>
        <w:rPr>
          <w:color w:val="3B3B3B"/>
          <w:sz w:val="28"/>
          <w:szCs w:val="28"/>
        </w:rPr>
      </w:pPr>
    </w:p>
    <w:p w:rsidR="00E05CFA" w:rsidRDefault="00E05CFA" w:rsidP="00E05CFA">
      <w:pPr>
        <w:pStyle w:val="a4"/>
        <w:spacing w:before="0" w:beforeAutospacing="0" w:after="0" w:afterAutospacing="0" w:line="286" w:lineRule="atLeast"/>
        <w:rPr>
          <w:color w:val="3B3B3B"/>
          <w:sz w:val="28"/>
          <w:szCs w:val="28"/>
        </w:rPr>
      </w:pPr>
      <w:r w:rsidRPr="00E05CFA">
        <w:rPr>
          <w:color w:val="3B3B3B"/>
          <w:sz w:val="28"/>
          <w:szCs w:val="28"/>
        </w:rPr>
        <w:t>Приказ № 10 от 16 января 2015 г.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1394» -</w:t>
      </w:r>
      <w:r w:rsidRPr="00E05CFA">
        <w:rPr>
          <w:rStyle w:val="apple-converted-space"/>
          <w:color w:val="3B3B3B"/>
          <w:sz w:val="28"/>
          <w:szCs w:val="28"/>
        </w:rPr>
        <w:t> </w:t>
      </w:r>
      <w:hyperlink r:id="rId6" w:history="1">
        <w:r w:rsidRPr="00E05CFA">
          <w:rPr>
            <w:rStyle w:val="a3"/>
            <w:color w:val="0071B3"/>
            <w:sz w:val="28"/>
            <w:szCs w:val="28"/>
          </w:rPr>
          <w:t>СКАЧАТЬ</w:t>
        </w:r>
      </w:hyperlink>
    </w:p>
    <w:p w:rsidR="00E05CFA" w:rsidRPr="00E05CFA" w:rsidRDefault="00E05CFA" w:rsidP="00E05CFA">
      <w:pPr>
        <w:pStyle w:val="a4"/>
        <w:spacing w:before="0" w:beforeAutospacing="0" w:after="0" w:afterAutospacing="0" w:line="286" w:lineRule="atLeast"/>
        <w:rPr>
          <w:color w:val="3B3B3B"/>
          <w:sz w:val="28"/>
          <w:szCs w:val="28"/>
        </w:rPr>
      </w:pPr>
    </w:p>
    <w:p w:rsidR="00E05CFA" w:rsidRDefault="00E05CFA" w:rsidP="00E05CFA">
      <w:pPr>
        <w:pStyle w:val="a4"/>
        <w:spacing w:before="0" w:beforeAutospacing="0" w:after="0" w:afterAutospacing="0" w:line="286" w:lineRule="atLeast"/>
        <w:rPr>
          <w:color w:val="3B3B3B"/>
          <w:sz w:val="28"/>
          <w:szCs w:val="28"/>
        </w:rPr>
      </w:pPr>
      <w:r w:rsidRPr="00E05CFA">
        <w:rPr>
          <w:color w:val="3B3B3B"/>
          <w:sz w:val="28"/>
          <w:szCs w:val="28"/>
        </w:rPr>
        <w:t xml:space="preserve">Приказ </w:t>
      </w:r>
      <w:proofErr w:type="spellStart"/>
      <w:r w:rsidRPr="00E05CFA">
        <w:rPr>
          <w:color w:val="3B3B3B"/>
          <w:sz w:val="28"/>
          <w:szCs w:val="28"/>
        </w:rPr>
        <w:t>Минобрнауки</w:t>
      </w:r>
      <w:proofErr w:type="spellEnd"/>
      <w:r w:rsidRPr="00E05CFA">
        <w:rPr>
          <w:color w:val="3B3B3B"/>
          <w:sz w:val="28"/>
          <w:szCs w:val="28"/>
        </w:rPr>
        <w:t xml:space="preserve"> РФ №46 от 03.02.2015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2015 году»</w:t>
      </w:r>
      <w:r w:rsidRPr="00E05CFA">
        <w:rPr>
          <w:rStyle w:val="apple-converted-space"/>
          <w:color w:val="3B3B3B"/>
          <w:sz w:val="28"/>
          <w:szCs w:val="28"/>
        </w:rPr>
        <w:t> </w:t>
      </w:r>
      <w:hyperlink r:id="rId7" w:history="1">
        <w:r w:rsidRPr="00E05CFA">
          <w:rPr>
            <w:rStyle w:val="a3"/>
            <w:color w:val="0071B3"/>
            <w:sz w:val="28"/>
            <w:szCs w:val="28"/>
          </w:rPr>
          <w:t>СКАЧАТЬ</w:t>
        </w:r>
      </w:hyperlink>
    </w:p>
    <w:p w:rsidR="00E05CFA" w:rsidRPr="00B901E1" w:rsidRDefault="00E05CFA" w:rsidP="00E05CFA">
      <w:pPr>
        <w:pStyle w:val="a4"/>
        <w:spacing w:before="0" w:beforeAutospacing="0" w:after="0" w:afterAutospacing="0" w:line="286" w:lineRule="atLeast"/>
        <w:rPr>
          <w:color w:val="3B3B3B"/>
          <w:sz w:val="28"/>
          <w:szCs w:val="28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E05CFA" w:rsidRPr="00B901E1" w:rsidTr="00F95B76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bookmarkStart w:id="0" w:name="_GoBack" w:colFirst="0" w:colLast="0"/>
          <w:p w:rsidR="00E05CFA" w:rsidRPr="00B901E1" w:rsidRDefault="00E05CFA" w:rsidP="00E05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B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"http://www.fipi.ru/sites/default/files/document/1452589509/metod_rek_po_gve-9_pism_2016.pdf" \t "_blank" </w:instrText>
            </w:r>
            <w:r w:rsidRPr="00B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E05CFA">
              <w:rPr>
                <w:rFonts w:ascii="Times New Roman" w:eastAsia="Times New Roman" w:hAnsi="Times New Roman" w:cs="Times New Roman"/>
                <w:color w:val="0071B3"/>
                <w:sz w:val="28"/>
                <w:szCs w:val="28"/>
                <w:lang w:eastAsia="ru-RU"/>
              </w:rPr>
              <w:t>Методические рекомендации по проведению ГИА-9 по всем учебным предметам в форме ГВЭ (письменная форма) 2016</w:t>
            </w:r>
            <w:r w:rsidRPr="00B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E0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(3.6 </w:t>
            </w:r>
            <w:proofErr w:type="spellStart"/>
            <w:r w:rsidRPr="00B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Mb</w:t>
            </w:r>
            <w:proofErr w:type="spellEnd"/>
            <w:r w:rsidRPr="00B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05CFA" w:rsidRPr="00B901E1" w:rsidTr="00F95B76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05CFA" w:rsidRPr="00E05CFA" w:rsidRDefault="00E05CFA" w:rsidP="00E05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Pr="00E05CFA">
                <w:rPr>
                  <w:rFonts w:ascii="Times New Roman" w:eastAsia="Times New Roman" w:hAnsi="Times New Roman" w:cs="Times New Roman"/>
                  <w:color w:val="0071B3"/>
                  <w:sz w:val="28"/>
                  <w:szCs w:val="28"/>
                  <w:lang w:eastAsia="ru-RU"/>
                </w:rPr>
                <w:t>Методические рекомендации по проведению ГИА-9 по всем учебным предметам в форме ГВЭ (устная форма) 2016</w:t>
              </w:r>
            </w:hyperlink>
            <w:r w:rsidRPr="00E0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(910 </w:t>
            </w:r>
            <w:proofErr w:type="spellStart"/>
            <w:r w:rsidRPr="00B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B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05CFA" w:rsidRPr="00B901E1" w:rsidRDefault="00E05CFA" w:rsidP="00E05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1F2270" w:rsidRDefault="001F2270"/>
    <w:sectPr w:rsidR="001F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57"/>
    <w:rsid w:val="001F2270"/>
    <w:rsid w:val="003B3C39"/>
    <w:rsid w:val="00676057"/>
    <w:rsid w:val="00E0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57"/>
  </w:style>
  <w:style w:type="paragraph" w:styleId="1">
    <w:name w:val="heading 1"/>
    <w:basedOn w:val="a"/>
    <w:link w:val="10"/>
    <w:uiPriority w:val="9"/>
    <w:qFormat/>
    <w:rsid w:val="00E05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5C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5CFA"/>
  </w:style>
  <w:style w:type="paragraph" w:styleId="a4">
    <w:name w:val="Normal (Web)"/>
    <w:basedOn w:val="a"/>
    <w:uiPriority w:val="99"/>
    <w:unhideWhenUsed/>
    <w:rsid w:val="00E0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57"/>
  </w:style>
  <w:style w:type="paragraph" w:styleId="1">
    <w:name w:val="heading 1"/>
    <w:basedOn w:val="a"/>
    <w:link w:val="10"/>
    <w:uiPriority w:val="9"/>
    <w:qFormat/>
    <w:rsid w:val="00E05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5C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5CFA"/>
  </w:style>
  <w:style w:type="paragraph" w:styleId="a4">
    <w:name w:val="Normal (Web)"/>
    <w:basedOn w:val="a"/>
    <w:uiPriority w:val="99"/>
    <w:unhideWhenUsed/>
    <w:rsid w:val="00E0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sites/default/files/document/1452589631/metod_rek_po_gve-9_ustn_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sites/default/files/document/normativ/edinoe_raspisanie_oge_201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sites/default/files/document/normativ/prikaz_no_10_ot_16.01.2015.pdf" TargetMode="External"/><Relationship Id="rId5" Type="http://schemas.openxmlformats.org/officeDocument/2006/relationships/hyperlink" Target="http://www.fipi.ru/sites/default/files/document/normativ/prikaz_n_1394_ot_25.12.2013_g_poryadok_provedeniya_gia-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2016-01-17T17:39:00Z</dcterms:created>
  <dcterms:modified xsi:type="dcterms:W3CDTF">2016-01-31T14:01:00Z</dcterms:modified>
</cp:coreProperties>
</file>