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C2" w:rsidRDefault="009A0691" w:rsidP="009A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91">
        <w:rPr>
          <w:rFonts w:ascii="Times New Roman" w:hAnsi="Times New Roman" w:cs="Times New Roman"/>
          <w:b/>
          <w:sz w:val="28"/>
          <w:szCs w:val="28"/>
        </w:rPr>
        <w:t>Игра в обучении и воспитании детей старшего дошкольного возраста</w:t>
      </w:r>
    </w:p>
    <w:p w:rsidR="009A0691" w:rsidRDefault="009A0691" w:rsidP="005C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91">
        <w:rPr>
          <w:rFonts w:ascii="Times New Roman" w:hAnsi="Times New Roman" w:cs="Times New Roman"/>
          <w:sz w:val="28"/>
          <w:szCs w:val="28"/>
        </w:rPr>
        <w:t>«Обладает</w:t>
      </w:r>
      <w:r>
        <w:rPr>
          <w:rFonts w:ascii="Times New Roman" w:hAnsi="Times New Roman" w:cs="Times New Roman"/>
          <w:sz w:val="28"/>
          <w:szCs w:val="28"/>
        </w:rPr>
        <w:t xml:space="preserve"> ли игра (обучающая) чем – то таким, что заставляет нас играть и, играя познавать?» Можно ответить на этот вопрос однозначно: «Да». И</w:t>
      </w:r>
      <w:r w:rsidR="00270DC2">
        <w:rPr>
          <w:rFonts w:ascii="Times New Roman" w:hAnsi="Times New Roman" w:cs="Times New Roman"/>
          <w:sz w:val="28"/>
          <w:szCs w:val="28"/>
        </w:rPr>
        <w:t>гра должна вести мысль играющих через все ее действия: вопросы и ответы, поддержание интереса с введением новых элементов; создание ситуации оживления, неожиданности и удовольствия, трудности открытия. Важно, чтобы игра подходила для всех, не утомляла повторением. Отсюда следует, что обучающие игры – это то, с помощью которого мы играем и познаем.</w:t>
      </w:r>
      <w:bookmarkStart w:id="0" w:name="_GoBack"/>
      <w:bookmarkEnd w:id="0"/>
    </w:p>
    <w:p w:rsidR="00270DC2" w:rsidRDefault="00270DC2" w:rsidP="005C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игры имеют ряд правил: они не должны содержать слишком много информации, не должны поучать, иначе они перестают быть играми; должны расширить мышление детей, поощрять инициативу; должно быть больше самостоятельности, воображения, творчества.</w:t>
      </w:r>
    </w:p>
    <w:p w:rsidR="00270DC2" w:rsidRDefault="00270DC2" w:rsidP="005C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же моментах</w:t>
      </w:r>
      <w:r w:rsidR="007F2C34">
        <w:rPr>
          <w:rFonts w:ascii="Times New Roman" w:hAnsi="Times New Roman" w:cs="Times New Roman"/>
          <w:sz w:val="28"/>
          <w:szCs w:val="28"/>
        </w:rPr>
        <w:t xml:space="preserve"> обучающая игра не только полезна, но и необходима? Во-первых, для активизации и формирования коммуникативных отношений; для преодоления порога познания, когда встречаются трудные темы, для лучшего их усвоения. Игра позволяет уйти от старых стереотипов и искать новые способы задач.</w:t>
      </w:r>
    </w:p>
    <w:p w:rsidR="007F2C34" w:rsidRDefault="007F2C34" w:rsidP="005C66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34">
        <w:rPr>
          <w:rFonts w:ascii="Times New Roman" w:hAnsi="Times New Roman" w:cs="Times New Roman"/>
          <w:b/>
          <w:sz w:val="28"/>
          <w:szCs w:val="28"/>
        </w:rPr>
        <w:t>Игровые технологии в обучении и воспитании</w:t>
      </w:r>
    </w:p>
    <w:p w:rsidR="007F2C34" w:rsidRDefault="007F2C34" w:rsidP="005C66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проблемно–игровых ситуаций, цель которых – развитие у детей творческих способностей. Игра «Растущие цепочки». Дети становятся в круг. Один из играющих называет свое имя, сосед повторяет и называет свое. Кажд</w:t>
      </w:r>
      <w:r w:rsidR="00C9502D">
        <w:rPr>
          <w:rFonts w:ascii="Times New Roman" w:hAnsi="Times New Roman" w:cs="Times New Roman"/>
          <w:sz w:val="28"/>
          <w:szCs w:val="28"/>
        </w:rPr>
        <w:t>ый последующий повторяет всю цеп</w:t>
      </w:r>
      <w:r>
        <w:rPr>
          <w:rFonts w:ascii="Times New Roman" w:hAnsi="Times New Roman" w:cs="Times New Roman"/>
          <w:sz w:val="28"/>
          <w:szCs w:val="28"/>
        </w:rPr>
        <w:t>очку и называет свое имя.</w:t>
      </w:r>
    </w:p>
    <w:p w:rsidR="007F2C34" w:rsidRDefault="007F2C34" w:rsidP="005C66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мышления, речи, памяти и внимание детей. Игра «Три слова». Педагог предлагает детям три слова, не связанных между собой по смыслу. Цель: составить к</w:t>
      </w:r>
      <w:r w:rsidR="00C950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можно больше предложений, включающих предлагаемые слова.</w:t>
      </w:r>
    </w:p>
    <w:p w:rsidR="007F2C34" w:rsidRDefault="007F2C34" w:rsidP="005C66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и упражнения на формирование умения выделять основные, характерные признаки предметов, на сравнение и сопоставление их.</w:t>
      </w:r>
    </w:p>
    <w:p w:rsidR="007F2C34" w:rsidRDefault="007F2C34" w:rsidP="005C66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="00C9502D">
        <w:rPr>
          <w:rFonts w:ascii="Times New Roman" w:hAnsi="Times New Roman" w:cs="Times New Roman"/>
          <w:sz w:val="28"/>
          <w:szCs w:val="28"/>
        </w:rPr>
        <w:t xml:space="preserve"> на обобщение предметов по определенным признакам. </w:t>
      </w:r>
      <w:proofErr w:type="gramStart"/>
      <w:r w:rsidR="00C9502D">
        <w:rPr>
          <w:rFonts w:ascii="Times New Roman" w:hAnsi="Times New Roman" w:cs="Times New Roman"/>
          <w:sz w:val="28"/>
          <w:szCs w:val="28"/>
        </w:rPr>
        <w:t>Например: назвать предметы по свойствам материалов: деревянные, пластмассовые; по форме: круглые, квадратные и т.д.</w:t>
      </w:r>
      <w:proofErr w:type="gramEnd"/>
    </w:p>
    <w:p w:rsidR="00C9502D" w:rsidRDefault="00C9502D" w:rsidP="005C66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развитие умений отличать реальные предметы и 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нереальных. Например: «Кто летает?»</w:t>
      </w:r>
    </w:p>
    <w:p w:rsidR="00C9502D" w:rsidRDefault="00C9502D" w:rsidP="005C66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фонематического слуха и смекалки.</w:t>
      </w:r>
    </w:p>
    <w:p w:rsidR="00C9502D" w:rsidRDefault="00C9502D" w:rsidP="005C66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особо отметить, что в любой обучающей игре есть игр</w:t>
      </w:r>
      <w:r w:rsidR="005C6623">
        <w:rPr>
          <w:rFonts w:ascii="Times New Roman" w:hAnsi="Times New Roman" w:cs="Times New Roman"/>
          <w:sz w:val="28"/>
          <w:szCs w:val="28"/>
        </w:rPr>
        <w:t>овое действие. Оно имеет учебно-тренировочный</w:t>
      </w:r>
      <w:r>
        <w:rPr>
          <w:rFonts w:ascii="Times New Roman" w:hAnsi="Times New Roman" w:cs="Times New Roman"/>
          <w:sz w:val="28"/>
          <w:szCs w:val="28"/>
        </w:rPr>
        <w:t xml:space="preserve"> характер и всегда повторяется и проверяется детьми.</w:t>
      </w:r>
    </w:p>
    <w:p w:rsidR="00C9502D" w:rsidRDefault="00C9502D" w:rsidP="005C66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проведения игр заключается в том, чтобы ребенок 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самоутвердиться, познать себя и других, чтобы детям в игре было легко и уютно.</w:t>
      </w:r>
    </w:p>
    <w:p w:rsidR="00C9502D" w:rsidRDefault="00C9502D" w:rsidP="005C66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Организовывая игру, важно рассматривать  каждого ребенка как индивидуальность, способную проявить свое личное «Я»</w:t>
      </w:r>
      <w:r w:rsidR="005C6623">
        <w:rPr>
          <w:rFonts w:ascii="Times New Roman" w:hAnsi="Times New Roman" w:cs="Times New Roman"/>
          <w:sz w:val="28"/>
          <w:szCs w:val="28"/>
        </w:rPr>
        <w:t>; в игре ни в коем случае не должно быть элементов, связанных с риском для здоровья детей; игра должна соответствовать возрасту и особенностям детей; каждая игра должна создавать эмоциональный настрой даже для проигравших детей.</w:t>
      </w:r>
    </w:p>
    <w:p w:rsidR="00C9502D" w:rsidRPr="00C9502D" w:rsidRDefault="00C9502D" w:rsidP="005C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691" w:rsidRPr="009A0691" w:rsidRDefault="009A0691" w:rsidP="005C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691" w:rsidRPr="009A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35490"/>
    <w:multiLevelType w:val="hybridMultilevel"/>
    <w:tmpl w:val="AC2E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91"/>
    <w:rsid w:val="00270DC2"/>
    <w:rsid w:val="005C6623"/>
    <w:rsid w:val="007F2C34"/>
    <w:rsid w:val="009A0691"/>
    <w:rsid w:val="00C9502D"/>
    <w:rsid w:val="00F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2016-01-17T15:52:00Z</dcterms:created>
  <dcterms:modified xsi:type="dcterms:W3CDTF">2016-01-17T16:45:00Z</dcterms:modified>
</cp:coreProperties>
</file>