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F3" w:rsidRPr="002B1AF3" w:rsidRDefault="002B1AF3" w:rsidP="002B1AF3">
      <w:pPr>
        <w:shd w:val="clear" w:color="auto" w:fill="FFFFFF"/>
        <w:spacing w:before="166" w:after="250" w:line="351" w:lineRule="atLeast"/>
        <w:ind w:right="0" w:firstLine="0"/>
        <w:jc w:val="left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2B1AF3">
        <w:rPr>
          <w:rFonts w:ascii="Georgia" w:eastAsia="Times New Roman" w:hAnsi="Georgia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Что делать, если ребенок «не слышит» взрослых?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Мама просит ребенка убрать игрушки. Один раз, второй, третий. Потом не выдерживает, срывается: «Ты что, издеваешься надо мной?!» Как сделать так, чтобы ребенок все слышал с первого раза, чтобы не доводить родителей  до крика, а ребенка — до слез? Отвечает учитель-логопед Светлана Бабич.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Если ребенок сразу не отзывается на призыв родителей, для начала стоит показать его специалисту. Если со слухом все в порядке, родители должны соблюдать алгоритм действий, который поможет наладить взаимоотношения с ребенком.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1. Убедитесь, что вас внимательно слушают. Установите с ребенком зрительный контакт, если необходимо, прикоснитесь к его руке, плечу.</w:t>
      </w: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Сформулируйте свою просьбу в соответствии с возрастом ребенка и начните так: «Сделай, пожалуйста…»</w:t>
      </w: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 xml:space="preserve">Излагайте распоряжение или просьбу кратко, спокойным тоном, без раздражения и упреков. Дети очень хорошо </w:t>
      </w:r>
      <w:proofErr w:type="gramStart"/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чувствуют эмоции взрослых и от этого во многом зависит</w:t>
      </w:r>
      <w:proofErr w:type="gramEnd"/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их дальнейшая реакция. Постарайтесь свести напоминания к минимуму.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Говорите с ребенком уважительно: маленькому человечку так важно чувствовать, что мама и папа любят его и он им нужен. Приказы не приведут ребенка к послушанию, а наоборот, усугубят его протест. При систематичес</w:t>
      </w: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ких обидах ребенок перестает доверять родителям и начинает хитрить и обманывать.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Если ребенок младше пяти лет, он еще не в состоянии отвечать за свои поступки, планировать деятельность. Предложите ему вместе убрать игрушки или что-то сделать наперегонки. Если ребенок неохотно ест нелюбимый суп, предложите ему, например, представить, что ложка супа — это грузовой самолет, который доставил срочный груз для любимого героя из мультфильма и просит срочной посадки на аэродроме, и т. д.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Если ребенок не хочет чистить зубы, скажите: «Ой, я слышу чей-то плач!»  Осмотрите зубки малыша: «Это твои зубки плачут, они хотят, чтобы их скорее почистили». Можно «оживить» щётку маминым голосом, а потом снова осмотреть зубки и рассказать, как они рады, что стали такими чистыми.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Чтобы малыш быстрее ел, одевался, убирал за собой, можно попросить его, например, научить мишку аккуратно есть, правильно одеваться: посадить игрушку рядом, и пусть ребенок ей все показывает и рассказывает.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lastRenderedPageBreak/>
        <w:t>2. Убедитесь, что вас услышали.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Слушал и услышал — разные вещи. Сделав паузу (для осмысления просьбы), переспросите ребенка, но без нажима: «Ты меня слышишь?»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3. Рассуждайте с ребенком о том, что было бы, если бы он не помог вам или медленно одевался и т. д. Скажите ему, как вы рады его помощи и как гордитесь им.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Если же ребенок не выполняет вашу просьбу, не кричите, не ставьте ультиматумы. Подойдите, возьмите его за руку и отведите куда нужно, уберите игрушки вместе с ним его руками.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Можно завести «Дневник добрых дел», куда в конце дня записывать все, что он сделал хорошего. Можно придумать награду по итогам недели.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Всё, что вы требуете от ребенка, вы должны соблюдать и сами — выполнять просьбы ребенка с первого обращения, слушать малыша до конца, не перебивать. Малышу очень важно не просто находиться рядом с родителями, а общаться с ними.</w:t>
      </w:r>
    </w:p>
    <w:p w:rsidR="002B1AF3" w:rsidRPr="002B1AF3" w:rsidRDefault="002B1AF3" w:rsidP="002B1AF3">
      <w:pPr>
        <w:shd w:val="clear" w:color="auto" w:fill="FFFFFF"/>
        <w:spacing w:after="166" w:line="190" w:lineRule="atLeast"/>
        <w:ind w:right="0" w:firstLine="0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proofErr w:type="gramStart"/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Благодарны</w:t>
      </w:r>
      <w:proofErr w:type="gramEnd"/>
      <w:r w:rsidRPr="002B1AF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всем нашим молитвенникам и друзьям!</w:t>
      </w:r>
    </w:p>
    <w:p w:rsidR="002B1AF3" w:rsidRPr="002B1AF3" w:rsidRDefault="00094E49" w:rsidP="002B1AF3">
      <w:pPr>
        <w:shd w:val="clear" w:color="auto" w:fill="FFFFFF"/>
        <w:spacing w:after="0" w:line="190" w:lineRule="atLeast"/>
        <w:ind w:right="0" w:firstLine="0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  <w:t xml:space="preserve">Учитель-логопед: </w:t>
      </w:r>
      <w:hyperlink r:id="rId4" w:history="1">
        <w:r>
          <w:rPr>
            <w:rFonts w:ascii="Georgia" w:eastAsia="Times New Roman" w:hAnsi="Georgia" w:cs="Times New Roman"/>
            <w:sz w:val="28"/>
            <w:szCs w:val="28"/>
            <w:lang w:eastAsia="ru-RU"/>
          </w:rPr>
          <w:t xml:space="preserve">Бабич </w:t>
        </w:r>
        <w:r w:rsidR="002B1AF3" w:rsidRPr="002B1AF3">
          <w:rPr>
            <w:rFonts w:ascii="Georgia" w:eastAsia="Times New Roman" w:hAnsi="Georgia" w:cs="Times New Roman"/>
            <w:sz w:val="28"/>
            <w:szCs w:val="28"/>
            <w:lang w:eastAsia="ru-RU"/>
          </w:rPr>
          <w:t>Светлана</w:t>
        </w:r>
      </w:hyperlink>
      <w:r w:rsidR="002B1AF3" w:rsidRPr="002B1AF3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2B1AF3" w:rsidRPr="002B1AF3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260C1B" w:rsidRPr="002B1AF3" w:rsidRDefault="002B1AF3" w:rsidP="002B1AF3">
      <w:pPr>
        <w:rPr>
          <w:sz w:val="28"/>
          <w:szCs w:val="28"/>
        </w:rPr>
      </w:pPr>
      <w:hyperlink r:id="rId5" w:tgtFrame="_blank" w:history="1">
        <w:r w:rsidRPr="002B1AF3">
          <w:rPr>
            <w:rFonts w:ascii="Georgia" w:eastAsia="Times New Roman" w:hAnsi="Georgia" w:cs="Times New Roman"/>
            <w:color w:val="337AB7"/>
            <w:sz w:val="28"/>
            <w:szCs w:val="28"/>
            <w:lang w:eastAsia="ru-RU"/>
          </w:rPr>
          <w:br/>
        </w:r>
      </w:hyperlink>
    </w:p>
    <w:sectPr w:rsidR="00260C1B" w:rsidRPr="002B1AF3" w:rsidSect="0026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F3"/>
    <w:rsid w:val="00094E49"/>
    <w:rsid w:val="00260C1B"/>
    <w:rsid w:val="002B1AF3"/>
    <w:rsid w:val="0081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136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1B"/>
  </w:style>
  <w:style w:type="paragraph" w:styleId="1">
    <w:name w:val="heading 1"/>
    <w:basedOn w:val="a"/>
    <w:link w:val="10"/>
    <w:uiPriority w:val="9"/>
    <w:qFormat/>
    <w:rsid w:val="002B1AF3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1AF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AF3"/>
    <w:rPr>
      <w:b/>
      <w:bCs/>
    </w:rPr>
  </w:style>
  <w:style w:type="character" w:styleId="a5">
    <w:name w:val="Hyperlink"/>
    <w:basedOn w:val="a0"/>
    <w:uiPriority w:val="99"/>
    <w:semiHidden/>
    <w:unhideWhenUsed/>
    <w:rsid w:val="002B1A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1AF3"/>
  </w:style>
  <w:style w:type="paragraph" w:styleId="a6">
    <w:name w:val="Balloon Text"/>
    <w:basedOn w:val="a"/>
    <w:link w:val="a7"/>
    <w:uiPriority w:val="99"/>
    <w:semiHidden/>
    <w:unhideWhenUsed/>
    <w:rsid w:val="002B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ma.ru/may-2015-6-145.html" TargetMode="External"/><Relationship Id="rId4" Type="http://schemas.openxmlformats.org/officeDocument/2006/relationships/hyperlink" Target="http://foma.ru/babich-svetla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2016-01-25T13:53:00Z</dcterms:created>
  <dcterms:modified xsi:type="dcterms:W3CDTF">2016-01-25T13:55:00Z</dcterms:modified>
</cp:coreProperties>
</file>