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EF" w:rsidRPr="00BC5C52" w:rsidRDefault="00F164EF" w:rsidP="00F164EF">
      <w:pPr>
        <w:spacing w:after="0" w:line="360" w:lineRule="auto"/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C52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F164EF" w:rsidRDefault="00F164EF" w:rsidP="00F164EF">
      <w:pPr>
        <w:pBdr>
          <w:bottom w:val="single" w:sz="4" w:space="1" w:color="auto"/>
        </w:pBdr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C52">
        <w:rPr>
          <w:rFonts w:ascii="Times New Roman" w:hAnsi="Times New Roman" w:cs="Times New Roman"/>
          <w:b/>
          <w:bCs/>
          <w:sz w:val="28"/>
          <w:szCs w:val="28"/>
        </w:rPr>
        <w:t>Гимназия</w:t>
      </w:r>
      <w:r w:rsidRPr="00BC5C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Pr="00BC5C52">
        <w:rPr>
          <w:rFonts w:ascii="Times New Roman" w:hAnsi="Times New Roman" w:cs="Times New Roman"/>
          <w:b/>
          <w:bCs/>
          <w:sz w:val="28"/>
          <w:szCs w:val="28"/>
        </w:rPr>
        <w:t xml:space="preserve"> 1637 </w:t>
      </w:r>
      <w:r>
        <w:rPr>
          <w:rFonts w:ascii="Times New Roman" w:eastAsia="Calibri" w:hAnsi="Times New Roman" w:cs="Times New Roman"/>
          <w:b/>
          <w:sz w:val="28"/>
          <w:szCs w:val="28"/>
        </w:rPr>
        <w:t>(структурное подразделение дошкольного образования №2)</w:t>
      </w:r>
    </w:p>
    <w:p w:rsidR="00F164EF" w:rsidRPr="00BC5C52" w:rsidRDefault="00F164EF" w:rsidP="00F164EF">
      <w:pPr>
        <w:spacing w:after="0" w:line="360" w:lineRule="auto"/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C52">
        <w:rPr>
          <w:rFonts w:ascii="Times New Roman" w:eastAsia="Calibri" w:hAnsi="Times New Roman" w:cs="Times New Roman"/>
          <w:sz w:val="28"/>
          <w:szCs w:val="28"/>
        </w:rPr>
        <w:t>111401, Москва, ул. Металлургов, д.16</w:t>
      </w:r>
      <w:r w:rsidRPr="00BC5C5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тел.(495)304-08-72</w:t>
      </w:r>
    </w:p>
    <w:p w:rsidR="00F164EF" w:rsidRDefault="00F164EF" w:rsidP="00F164EF">
      <w:pPr>
        <w:spacing w:after="0" w:line="360" w:lineRule="auto"/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gou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>724@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newmail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                                            (495)304-03-00</w:t>
      </w:r>
    </w:p>
    <w:p w:rsidR="00F164EF" w:rsidRDefault="00F164EF" w:rsidP="00F164E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24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164EF" w:rsidRDefault="00F164EF" w:rsidP="00F164EF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Смирнова И.А., учитель-дефектолог (тифлопедагог)</w:t>
      </w:r>
    </w:p>
    <w:p w:rsidR="00F164EF" w:rsidRPr="00F164EF" w:rsidRDefault="00F164EF" w:rsidP="00F164EF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5C2F" w:rsidRPr="00F164EF" w:rsidRDefault="00555C2F" w:rsidP="00F164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64EF">
        <w:rPr>
          <w:rFonts w:ascii="Times New Roman" w:hAnsi="Times New Roman" w:cs="Times New Roman"/>
          <w:b/>
          <w:sz w:val="28"/>
          <w:szCs w:val="28"/>
        </w:rPr>
        <w:t>Консультация для родителей: «</w:t>
      </w:r>
      <w:r w:rsidRPr="00F16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Эффективные методы развития связной речи у детей старшего дошкольного возраста с нарушениями зрения</w:t>
      </w:r>
      <w:r w:rsidRPr="00F164EF">
        <w:rPr>
          <w:rFonts w:ascii="Times New Roman" w:hAnsi="Times New Roman" w:cs="Times New Roman"/>
          <w:b/>
          <w:sz w:val="28"/>
          <w:szCs w:val="28"/>
        </w:rPr>
        <w:t>».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общества специалисты отмечают, что увеличивается число детей с отклонениями в психическом и физическом развитии. Особое место в детской патологии занимают нарушения зрения (как врожденные, так и приобретенные) и речи. 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зрения ограничены в непосредственном зрительном восприятии окружающего мира, поэтому необходимо создать соответствующие условия для зрительного восприятия; оптимально использовать наглядные пособия; применять специальные методы </w:t>
      </w:r>
      <w:r w:rsidRPr="00F16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(наглядный, практический, словесный)</w:t>
      </w: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и проводить коррекционно-педагогическую работу с учетом особенностей нарушения зрения каждого ребенка; обучение вести индивидуально, учитывая психофизические особенности детей.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детей с нарушением зрения речевые дефекты являются системными нарушениями различного уровня, и встречаются чаще, чем у зрячих</w:t>
      </w:r>
      <w:r w:rsidR="00BF6D8D"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детей</w:t>
      </w: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Становление речи у зрячих и лиц с дефектами зрения осуществляется принципиально одинаково. Но патология зрения у детей влияет на взаимодействия  анализаторов, перестраивает их, и при формировании речи включается иная система связей, чем  </w:t>
      </w:r>
      <w:proofErr w:type="gramStart"/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proofErr w:type="gramEnd"/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зрячих. 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и становление речи приходится на ранний и дошкольный возраст. Именно в этот период создаются благоприятные условия для развития устной речи, закладывается фундамент для развития устных и </w:t>
      </w: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письменных форм речи (чтения и письма) и последующего речевого и языкового развития ребёнка. </w:t>
      </w:r>
    </w:p>
    <w:p w:rsidR="00555C2F" w:rsidRPr="00F164EF" w:rsidRDefault="00555C2F" w:rsidP="00110D2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Ребёнок с дефектом зрения в речевом развитии проходит те же этапы, что и нормально видящий, но у него отчетливо прослеживается количественное преобладание словарного запаса по отношению к предметным образам. Можно констатировать, </w:t>
      </w: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развитие речи данной категории детей имеет свои особенности, а именно: изменяется темп развития; нарушается словарно-семантическая сторона речи; появляется «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вербализм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из-за отсутствия зрительных впечатлений в речи редко употребляются развернутые высказывания; речь   детей с нарушением зрения выполняет, прежде всего, компенсаторную функцию, которая обеспечивает сферу чувственного познания.</w:t>
      </w:r>
    </w:p>
    <w:p w:rsidR="00555C2F" w:rsidRPr="00F164EF" w:rsidRDefault="00555C2F" w:rsidP="00110D2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Вербализм</w:t>
      </w:r>
      <w:proofErr w:type="spellEnd"/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объясняется недостаточностью практического опыта у детей с нарушением зрения и отсутствием за словом конкретных представлений, поскольку они знакомы со многими объектами внешнего мира лишь заочно.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Нарушение в восприятие предметных образов действительности провоцирует сложность удерживания в речевой памяти развёрнутых высказываний и правильного грамматического конструирования.</w:t>
      </w:r>
    </w:p>
    <w:p w:rsidR="00555C2F" w:rsidRPr="00F164EF" w:rsidRDefault="00555C2F" w:rsidP="00110D24">
      <w:pPr>
        <w:tabs>
          <w:tab w:val="left" w:pos="2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пополнение лексического запаса слов, происходит  в процессе ознакомления ребенка с окружающим миром, входит в его сознание через все пять чувств: зрение, слух, обоняние, вкус, осязание, работу необходимо  проводить комплексно, активизируя  сохранных анализаторов.  Нужно </w:t>
      </w: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тщательно  изучить офтальмологический диагноз, так как в зависимости от вида  и сложности зрительной патологии подбирается демонстрационный материал и способы его подачи.  С</w:t>
      </w: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специальные условия, при которых процесс усвоения материала происходил бы одновременно с «исследованием» предметов.</w:t>
      </w:r>
    </w:p>
    <w:p w:rsidR="00555C2F" w:rsidRPr="00F164EF" w:rsidRDefault="00555C2F" w:rsidP="00110D24">
      <w:pPr>
        <w:tabs>
          <w:tab w:val="left" w:pos="2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планировании коррекционных занятий обязательно нужно учитывать нарушение остроты зрения, характер зрения, патологию </w:t>
      </w: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рефракции, функциональные нарушения зрения и поле зрения детей. При планировании, проведении и анализе работы необходима тесная связь между логопедом, тифлопедагогом, воспитателем и родителями. 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коррекции речевых недостатков осуществляется  по традиционной методике с учётом некоторых специфических особенностей процесса обучения и воспитания детей, имеющих зрительные нарушения: организация превентивных мероприятий; ранняя диагностика и коррекция нарушений; комплексная коррекция;  активное включение в работу различных анализаторов.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Большое влияние дефект зрения оказывает на формирование лексико-грамматической стороны речи. У данной категории детей восприятие окружающего мира происходит фрагментарно, схематично, замедлено, сам процесс недостаточно осмыслен. 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Задачей логопеда, тифлопедагога, воспитателя является расширение знаний и представлений об окружающем мире, чтобы сбалансировать объём пассивного и активного словаря. Для достижения этой цели лучше использовать рассматривание и обследование реальных предметов, моделей, фотографий, натуралистических картинок (лучше соблюдать данную последовательность в подаче материала). Дети с нарушением зрения с большим трудом овладевают пространственными отношениями. Следовательно, они не могут правильно отразить их в речи, педагогу необходимо обогатить опыт детей, используя практическую деятельность детей: обследование и сравнение предметов, ориентировка в микро и макро пространстве (на себе, от себя, на моделях, в реальном мире, на плоскости) с переносом опыта в речь.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нарушением зрения  необходимо использовать такие методы, как: наблюдение за объектами ближайшего окружения; целевые прогулки; осмотр помещений; рассматривание и обследование предметов; рассматривание картин; игры-занятия с образной куклой; дидактические </w:t>
      </w: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 с игрушками; хороводные игры; сюжетно-ролевые игры на бытовые темы; чтение художественной литературы. 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необходимо расширять круг наблюдаемых объектов; увеличить набор предметов и материалов, и их признаков; использовать поисковые вопросы, вопросы-размышления; знакомить с новыми словами в определенном контексте, создавая проблемные речевые ситуации. </w:t>
      </w:r>
    </w:p>
    <w:p w:rsidR="00555C2F" w:rsidRPr="00F164EF" w:rsidRDefault="00555C2F" w:rsidP="00110D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и активизации словаря используются разнообразные приемы работы:  рассматривание игрушек; рассматривание картин с хорошо знакомым содержанием; дидактические игры и лексические упражнения;  словесные игры; отгадывание готовых загадок и объяснение отгадок; придумывание загадок о предметах, различающихся и близких по внешнему виду, отгадывание загадок-присказок;  составление рассказов  детьми.</w:t>
      </w:r>
    </w:p>
    <w:p w:rsidR="00555C2F" w:rsidRPr="00F164EF" w:rsidRDefault="00555C2F" w:rsidP="0055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связной речи у детей с нарушением зрения необходимо проводить во всех видах деятельности: непосредственное общение с детьми в течение всего дня, во время всех режимных моментов – умывания, одевания, приёма пищи,  игровой деятельности, совместной деятельности, на прогулках, на занятиях по различным образовательным областям, в творческой художественной деятельности. Организация в группе театрализованного уголка, игр–драматизаций,  дидактических и речевых игр – это будет способствовать активизации словаря детей, совершенствования речевого общения друг с другом, произвольно и осознанно пользоваться монологической и диалогической речью в различных видах деятельности.</w:t>
      </w:r>
    </w:p>
    <w:p w:rsidR="00555C2F" w:rsidRPr="00F164EF" w:rsidRDefault="00555C2F" w:rsidP="0055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 работы в разных видах деятельности:</w:t>
      </w:r>
    </w:p>
    <w:p w:rsidR="00555C2F" w:rsidRPr="00F164EF" w:rsidRDefault="00555C2F" w:rsidP="00555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пониманием и употреблением речевых конструкций проводится в соответствии с программой.</w:t>
      </w:r>
    </w:p>
    <w:p w:rsidR="00555C2F" w:rsidRPr="00F164EF" w:rsidRDefault="00555C2F" w:rsidP="00555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планировании учитываются индивидуальные особенности развития ребёнка.</w:t>
      </w:r>
    </w:p>
    <w:p w:rsidR="00555C2F" w:rsidRPr="00F164EF" w:rsidRDefault="00555C2F" w:rsidP="00555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Большое внимание уделяется подбору наглядности. </w:t>
      </w:r>
    </w:p>
    <w:p w:rsidR="00555C2F" w:rsidRPr="00F164EF" w:rsidRDefault="00555C2F" w:rsidP="00555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Главное место в работе отводится игре. </w:t>
      </w:r>
    </w:p>
    <w:p w:rsidR="00555C2F" w:rsidRPr="00F164EF" w:rsidRDefault="00555C2F" w:rsidP="0055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 и упражнения, направленные на формирование предложно-падежных конструкций, можно разделить на группы:</w:t>
      </w:r>
    </w:p>
    <w:p w:rsidR="00555C2F" w:rsidRPr="00F164EF" w:rsidRDefault="00555C2F" w:rsidP="00555C2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понимание предлогов и определение пространственного расположения предметов;</w:t>
      </w:r>
    </w:p>
    <w:p w:rsidR="00555C2F" w:rsidRPr="00F164EF" w:rsidRDefault="00555C2F" w:rsidP="00555C2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использование пространственных ориентиров в словосочетаниях и предложениях;</w:t>
      </w:r>
    </w:p>
    <w:p w:rsidR="00555C2F" w:rsidRPr="00F164EF" w:rsidRDefault="00555C2F" w:rsidP="00555C2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активное использование предлогов в предложно-падежных конструкциях в самостоятельной деятельности.</w:t>
      </w:r>
    </w:p>
    <w:p w:rsidR="00555C2F" w:rsidRPr="00F164EF" w:rsidRDefault="00555C2F" w:rsidP="0055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речевого общения детей с нарушением зрения, как и у зрячих детей, опирается на развитие фонематического восприятия. Для подкрепления образа звука используются возможности других анализаторов: тактильное ощущение мягких и твёрдых звуков, подкрепление понятий о глухости и звонкости с помощью разно звучащих погремушек, </w:t>
      </w:r>
      <w:proofErr w:type="spellStart"/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пропевание</w:t>
      </w:r>
      <w:proofErr w:type="spellEnd"/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гласных звуков под музыку, соотнесение слухового образа звука с движением тела.</w:t>
      </w:r>
    </w:p>
    <w:p w:rsidR="00555C2F" w:rsidRPr="00F164EF" w:rsidRDefault="00555C2F" w:rsidP="0055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исправлении нарушений звукопроизношения необходимо учитывать, что у детей с нарушением зрения затруднено восприятие артикуляции как зрительно, так и на слух, поэтому  необходимо включить тактильную чувствительность: модели различных положений языка при артикуляции тех или иных звуков, которые можно рассмотреть и потрогать; схематические, но объёмные изображения положения губ при артикуляции.</w:t>
      </w:r>
    </w:p>
    <w:p w:rsidR="00555C2F" w:rsidRPr="00F164EF" w:rsidRDefault="00555C2F" w:rsidP="0055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 для закрепления поставленных звуков подбирается с учётом зрительных нагрузок, уровнем речевого и общего развития детей. </w:t>
      </w: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закрепления правильного звукопроизношения следует проводить драматизации, инсценировки с игрушками, сюжетно-ролевые игры.</w:t>
      </w:r>
    </w:p>
    <w:p w:rsidR="00555C2F" w:rsidRPr="00F164EF" w:rsidRDefault="00555C2F" w:rsidP="00555C2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Необходимо помнить, что дети с нарушением зрения быстрее утомляются, чем их здоровые сверстники. Это особенно относится к детям, страдающим такой зрительной патологией, как атрофия зрительных нервов, дистрофия сетчатки и другие заболевания, которые сопровождаются выраженными изменениями основных зрительных функций. Поэтому </w:t>
      </w:r>
      <w:r w:rsidRPr="00F1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организуя работу, основной целью является сохранение работоспособности ребенка, имеющего зрительную патологи, и предупреждение переутомления. Своевременное проведение комплекса гигиенических и офтальмологических мероприятий.</w:t>
      </w:r>
    </w:p>
    <w:p w:rsidR="00555C2F" w:rsidRPr="00F164EF" w:rsidRDefault="00555C2F" w:rsidP="0055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Г.В. Особенности владения невербальными средствами общения дошкольниками с нарушениями зрения // Дефектология.- 1998.- N 5.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Плаксина Л. И., Григорян Л.А. Содержание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помощи в дошкольном учреждении для детей с нарушением зрения: [С косоглазием и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И-нт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педагогики РАО.- М: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Лечебная педагогика (ранний и дошкольный возраст): Советы педагогам и родителям по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обучению детей с 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развитии.- М.: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«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1997.- 303 с.-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развития речи / под редакцией  Федоренко Л.П.,  Фомичевой Г.А., Лопарева В.К.; 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детей с нарушениями зрения в дошкольном учреждении/сост.: Л.И. Плаксина, Л.Ю. Феоктистова. – М.: Просвещение, 1978 г.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Плаксина Л.И. Развитие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зрительнго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у детей с нарушениями зрения в процессе обучения математике: 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для мат. Заданий слабовидящим детям подготовит.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группы дет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ада].- Калуга: Адель, 1998.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И.Г. Коррекция недостатков развития коммуникативных каче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арших дошкольников с нарушениями зрения в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игре-драматизации // Дефектология.- 1998.- N 6.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Фомичева Л.В. Факторы выбора средств коррекционно-педагогического процесса в 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для детей с нарушением зрения // Актуальные проблемы социализации инвалидов по зрению: Материалы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70-летию каф. тифлопедагогики Санкт-Петербург, 3-5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1999.- СПб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1999.</w:t>
      </w:r>
    </w:p>
    <w:p w:rsidR="00555C2F" w:rsidRPr="00F164EF" w:rsidRDefault="00555C2F" w:rsidP="00555C2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Якунина И.Н. Сенсомоторные факторы совершенствования коррекционно-педагогической работы с незрячими дошкольниками // Диагностика, развитие и коррекция сенсорной сферы лиц с нарушением зрения: Материалы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тифлопедагогов и незрячих учителей, </w:t>
      </w:r>
      <w:proofErr w:type="spellStart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Pr="00F164EF">
        <w:rPr>
          <w:rFonts w:ascii="Times New Roman" w:eastAsia="Times New Roman" w:hAnsi="Times New Roman" w:cs="Times New Roman"/>
          <w:sz w:val="28"/>
          <w:szCs w:val="28"/>
          <w:lang w:eastAsia="ru-RU"/>
        </w:rPr>
        <w:t>. 200-летию РГПУ им. А.И.Герцена.- М., 1997.</w:t>
      </w:r>
    </w:p>
    <w:p w:rsidR="00555C2F" w:rsidRPr="00F164EF" w:rsidRDefault="00555C2F" w:rsidP="00555C2F">
      <w:pPr>
        <w:tabs>
          <w:tab w:val="left" w:pos="284"/>
        </w:tabs>
        <w:spacing w:after="0" w:line="360" w:lineRule="auto"/>
        <w:jc w:val="both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</w:p>
    <w:p w:rsidR="00AC3D81" w:rsidRPr="00F164EF" w:rsidRDefault="00AC3D81">
      <w:pPr>
        <w:rPr>
          <w:sz w:val="28"/>
          <w:szCs w:val="28"/>
        </w:rPr>
      </w:pPr>
    </w:p>
    <w:sectPr w:rsidR="00AC3D81" w:rsidRPr="00F164EF" w:rsidSect="00AC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AB8"/>
    <w:multiLevelType w:val="hybridMultilevel"/>
    <w:tmpl w:val="B0D68000"/>
    <w:lvl w:ilvl="0" w:tplc="0E4E2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159B"/>
    <w:multiLevelType w:val="hybridMultilevel"/>
    <w:tmpl w:val="05D63948"/>
    <w:lvl w:ilvl="0" w:tplc="6FAA5B4C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C2F"/>
    <w:rsid w:val="00110D24"/>
    <w:rsid w:val="00555C2F"/>
    <w:rsid w:val="006D5E1D"/>
    <w:rsid w:val="00AC3D81"/>
    <w:rsid w:val="00BF6D8D"/>
    <w:rsid w:val="00F1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2015-09-27T09:16:00Z</dcterms:created>
  <dcterms:modified xsi:type="dcterms:W3CDTF">2015-09-27T15:07:00Z</dcterms:modified>
</cp:coreProperties>
</file>