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E0" w:rsidRPr="00F845E0" w:rsidRDefault="00F845E0" w:rsidP="00F845E0">
      <w:pPr>
        <w:pStyle w:val="af4"/>
        <w:spacing w:line="240" w:lineRule="auto"/>
        <w:ind w:firstLine="0"/>
        <w:jc w:val="center"/>
        <w:rPr>
          <w:bCs/>
          <w:sz w:val="22"/>
        </w:rPr>
      </w:pPr>
      <w:r w:rsidRPr="00F845E0">
        <w:rPr>
          <w:bCs/>
          <w:sz w:val="22"/>
        </w:rPr>
        <w:t>ПРАВИТЕЛЬСТВО САНКТ-ПЕТЕРБУРГА</w:t>
      </w:r>
    </w:p>
    <w:p w:rsidR="00F845E0" w:rsidRPr="00F845E0" w:rsidRDefault="00F845E0" w:rsidP="00F845E0">
      <w:pPr>
        <w:pStyle w:val="af4"/>
        <w:spacing w:line="240" w:lineRule="auto"/>
        <w:ind w:firstLine="0"/>
        <w:jc w:val="center"/>
        <w:rPr>
          <w:bCs/>
          <w:sz w:val="22"/>
        </w:rPr>
      </w:pPr>
      <w:r w:rsidRPr="00F845E0">
        <w:rPr>
          <w:bCs/>
          <w:sz w:val="22"/>
        </w:rPr>
        <w:t>КОМИТЕТ ПО НАУКЕ И ВЫСШЕЙ ШКОЛЕ</w:t>
      </w:r>
    </w:p>
    <w:p w:rsidR="00F845E0" w:rsidRPr="00F845E0" w:rsidRDefault="00F845E0" w:rsidP="00F845E0">
      <w:pPr>
        <w:pStyle w:val="af4"/>
        <w:spacing w:line="240" w:lineRule="auto"/>
        <w:ind w:firstLine="0"/>
        <w:jc w:val="center"/>
        <w:rPr>
          <w:bCs/>
          <w:sz w:val="12"/>
          <w:szCs w:val="10"/>
        </w:rPr>
      </w:pPr>
    </w:p>
    <w:p w:rsidR="00F845E0" w:rsidRPr="00F845E0" w:rsidRDefault="00F845E0" w:rsidP="00F845E0">
      <w:pPr>
        <w:pStyle w:val="1"/>
        <w:ind w:firstLine="0"/>
        <w:jc w:val="center"/>
        <w:rPr>
          <w:sz w:val="22"/>
        </w:rPr>
      </w:pPr>
      <w:r w:rsidRPr="00F845E0">
        <w:rPr>
          <w:sz w:val="22"/>
        </w:rPr>
        <w:t xml:space="preserve">Санкт-Петербургское государственное бюджетное образовательное учреждение </w:t>
      </w:r>
    </w:p>
    <w:p w:rsidR="00F845E0" w:rsidRPr="00F845E0" w:rsidRDefault="00F845E0" w:rsidP="00F845E0">
      <w:pPr>
        <w:pStyle w:val="1"/>
        <w:ind w:firstLine="0"/>
        <w:jc w:val="center"/>
        <w:rPr>
          <w:b/>
          <w:sz w:val="28"/>
        </w:rPr>
      </w:pPr>
      <w:r w:rsidRPr="00F845E0">
        <w:rPr>
          <w:sz w:val="22"/>
        </w:rPr>
        <w:t>среднего профессионального образования</w:t>
      </w:r>
    </w:p>
    <w:p w:rsidR="00F845E0" w:rsidRPr="00F845E0" w:rsidRDefault="00F845E0" w:rsidP="00F845E0">
      <w:pPr>
        <w:pStyle w:val="1"/>
        <w:ind w:firstLine="0"/>
        <w:jc w:val="center"/>
        <w:rPr>
          <w:b/>
          <w:sz w:val="28"/>
        </w:rPr>
      </w:pPr>
      <w:r w:rsidRPr="00F845E0">
        <w:rPr>
          <w:b/>
          <w:sz w:val="28"/>
        </w:rPr>
        <w:t xml:space="preserve">«ПЕТРОВСКИЙ КОЛЛЕДЖ» </w:t>
      </w:r>
    </w:p>
    <w:p w:rsidR="00F845E0" w:rsidRPr="00F845E0" w:rsidRDefault="00F845E0" w:rsidP="00F845E0">
      <w:pPr>
        <w:jc w:val="center"/>
        <w:rPr>
          <w:sz w:val="28"/>
        </w:rPr>
      </w:pPr>
      <w:r w:rsidRPr="00F845E0">
        <w:rPr>
          <w:sz w:val="28"/>
        </w:rPr>
        <w:t>(СПб ГБОУ СПО «Петровский колледж»)</w:t>
      </w:r>
    </w:p>
    <w:p w:rsidR="008B195E" w:rsidRPr="00B12642" w:rsidRDefault="008B195E" w:rsidP="00462E12">
      <w:pPr>
        <w:ind w:left="142"/>
        <w:jc w:val="center"/>
        <w:rPr>
          <w:b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Pr="00B12642" w:rsidRDefault="00915EA6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 ПРОГРАМма </w:t>
      </w:r>
      <w:r w:rsidR="00576216">
        <w:rPr>
          <w:b/>
          <w:caps/>
          <w:sz w:val="28"/>
          <w:szCs w:val="28"/>
        </w:rPr>
        <w:t>элективного курса</w:t>
      </w: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sz w:val="28"/>
          <w:szCs w:val="28"/>
          <w:u w:val="single"/>
        </w:rPr>
      </w:pPr>
    </w:p>
    <w:p w:rsidR="008B195E" w:rsidRPr="00AD6314" w:rsidRDefault="00A17E3C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/>
        <w:jc w:val="center"/>
        <w:rPr>
          <w:b/>
          <w:sz w:val="40"/>
          <w:szCs w:val="40"/>
        </w:rPr>
      </w:pPr>
      <w:r w:rsidRPr="00AD6314">
        <w:rPr>
          <w:b/>
          <w:sz w:val="40"/>
          <w:szCs w:val="40"/>
        </w:rPr>
        <w:t>МАТЕМАТИКА</w:t>
      </w:r>
      <w:r w:rsidR="00FA56BE" w:rsidRPr="00AD6314">
        <w:rPr>
          <w:b/>
          <w:sz w:val="40"/>
          <w:szCs w:val="40"/>
        </w:rPr>
        <w:t xml:space="preserve"> В ЭКОНОМИКЕ</w:t>
      </w:r>
    </w:p>
    <w:p w:rsidR="006E153A" w:rsidRPr="00A17E3C" w:rsidRDefault="006E153A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/>
        <w:jc w:val="center"/>
        <w:rPr>
          <w:b/>
          <w:sz w:val="36"/>
          <w:szCs w:val="36"/>
        </w:rPr>
      </w:pPr>
    </w:p>
    <w:p w:rsidR="00AD6314" w:rsidRPr="00B4433D" w:rsidRDefault="00A17E3C" w:rsidP="00E510D1">
      <w:pPr>
        <w:pStyle w:val="af3"/>
        <w:ind w:left="142"/>
        <w:jc w:val="center"/>
      </w:pPr>
      <w:r w:rsidRPr="00B4433D">
        <w:t xml:space="preserve">для </w:t>
      </w:r>
      <w:r w:rsidR="00FA56BE" w:rsidRPr="00B4433D">
        <w:t>специальности</w:t>
      </w:r>
      <w:r w:rsidR="00F845E0">
        <w:t xml:space="preserve"> </w:t>
      </w:r>
      <w:r w:rsidR="00576216" w:rsidRPr="00B4433D">
        <w:t>080118   «С</w:t>
      </w:r>
      <w:r w:rsidR="00AD6314" w:rsidRPr="00B4433D">
        <w:t>траховое дело</w:t>
      </w:r>
      <w:r w:rsidR="00576216" w:rsidRPr="00B4433D">
        <w:t>»</w:t>
      </w:r>
    </w:p>
    <w:p w:rsidR="00B54FF7" w:rsidRDefault="00B54FF7" w:rsidP="00462E12">
      <w:pPr>
        <w:spacing w:after="120"/>
        <w:ind w:left="142"/>
        <w:jc w:val="center"/>
        <w:rPr>
          <w:sz w:val="28"/>
          <w:szCs w:val="28"/>
          <w:u w:val="single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  <w:szCs w:val="28"/>
        </w:rPr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8B195E" w:rsidRPr="00B12642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E510D1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E510D1" w:rsidRDefault="008B1697" w:rsidP="00E510D1">
      <w:pPr>
        <w:spacing w:after="200" w:line="276" w:lineRule="auto"/>
        <w:jc w:val="center"/>
        <w:rPr>
          <w:bCs/>
        </w:rPr>
      </w:pPr>
      <w:r>
        <w:rPr>
          <w:bCs/>
        </w:rPr>
        <w:t>2012</w:t>
      </w:r>
      <w:r w:rsidR="00F8184C">
        <w:rPr>
          <w:bCs/>
        </w:rPr>
        <w:t xml:space="preserve"> год</w:t>
      </w:r>
      <w:r w:rsidR="00E510D1">
        <w:rPr>
          <w:bCs/>
        </w:rPr>
        <w:br w:type="page"/>
      </w:r>
    </w:p>
    <w:p w:rsidR="008B195E" w:rsidRPr="00C04671" w:rsidRDefault="008B195E" w:rsidP="00462E12">
      <w:pPr>
        <w:widowControl w:val="0"/>
        <w:spacing w:after="120"/>
        <w:ind w:left="142"/>
        <w:rPr>
          <w:snapToGrid w:val="0"/>
        </w:rPr>
      </w:pPr>
      <w:r w:rsidRPr="00C04671">
        <w:rPr>
          <w:snapToGrid w:val="0"/>
        </w:rPr>
        <w:lastRenderedPageBreak/>
        <w:t>ОДОБРЕНА</w:t>
      </w:r>
    </w:p>
    <w:p w:rsidR="00F845E0" w:rsidRDefault="00F845E0" w:rsidP="00462E12">
      <w:pPr>
        <w:tabs>
          <w:tab w:val="left" w:pos="4500"/>
        </w:tabs>
        <w:spacing w:after="120"/>
        <w:ind w:left="142"/>
      </w:pPr>
      <w:r>
        <w:t>Методической предметно-цикловой</w:t>
      </w:r>
    </w:p>
    <w:p w:rsidR="008B195E" w:rsidRPr="00C04671" w:rsidRDefault="00F845E0" w:rsidP="00462E12">
      <w:pPr>
        <w:tabs>
          <w:tab w:val="left" w:pos="4500"/>
        </w:tabs>
        <w:spacing w:after="120"/>
        <w:ind w:left="142"/>
      </w:pPr>
      <w:r>
        <w:t xml:space="preserve"> Комиссией естественнонаучных дисциплин</w:t>
      </w:r>
      <w:r w:rsidR="00FA56BE">
        <w:tab/>
      </w:r>
    </w:p>
    <w:p w:rsidR="00A17E3C" w:rsidRDefault="00FA56BE" w:rsidP="00462E12">
      <w:pPr>
        <w:tabs>
          <w:tab w:val="left" w:pos="4500"/>
        </w:tabs>
        <w:spacing w:after="120"/>
        <w:ind w:left="142"/>
      </w:pPr>
      <w:r>
        <w:t>Протокол №</w:t>
      </w:r>
      <w:r w:rsidR="00F845E0">
        <w:t>3 от 25 октября 2012 года</w:t>
      </w:r>
    </w:p>
    <w:p w:rsidR="00A17E3C" w:rsidRDefault="00A17E3C" w:rsidP="00462E12">
      <w:pPr>
        <w:tabs>
          <w:tab w:val="left" w:pos="4500"/>
        </w:tabs>
        <w:spacing w:after="120"/>
        <w:ind w:left="142"/>
      </w:pPr>
    </w:p>
    <w:p w:rsidR="008B195E" w:rsidRPr="00E56682" w:rsidRDefault="008B195E" w:rsidP="00462E12">
      <w:pPr>
        <w:tabs>
          <w:tab w:val="left" w:pos="4500"/>
        </w:tabs>
        <w:spacing w:after="120"/>
        <w:ind w:left="142"/>
        <w:rPr>
          <w:u w:val="single"/>
        </w:rPr>
      </w:pPr>
    </w:p>
    <w:p w:rsidR="008B195E" w:rsidRPr="00C04671" w:rsidRDefault="008B195E" w:rsidP="00462E12">
      <w:pPr>
        <w:tabs>
          <w:tab w:val="left" w:pos="4500"/>
        </w:tabs>
        <w:spacing w:after="120"/>
        <w:ind w:left="142"/>
      </w:pPr>
      <w:r w:rsidRPr="00C04671">
        <w:t>ОДОБРЕНА</w:t>
      </w:r>
    </w:p>
    <w:p w:rsidR="008B195E" w:rsidRPr="00C04671" w:rsidRDefault="008B195E" w:rsidP="00462E12">
      <w:pPr>
        <w:tabs>
          <w:tab w:val="left" w:pos="4500"/>
        </w:tabs>
        <w:spacing w:after="120"/>
        <w:ind w:left="142"/>
      </w:pPr>
      <w:r w:rsidRPr="00C04671">
        <w:t>Методическим советом</w:t>
      </w:r>
    </w:p>
    <w:p w:rsidR="008B195E" w:rsidRPr="00C04671" w:rsidRDefault="008B195E" w:rsidP="00462E12">
      <w:pPr>
        <w:tabs>
          <w:tab w:val="left" w:pos="4500"/>
        </w:tabs>
        <w:spacing w:after="120"/>
        <w:ind w:left="142"/>
      </w:pPr>
      <w:r w:rsidRPr="00C04671">
        <w:t>Петровского колледжа</w:t>
      </w:r>
    </w:p>
    <w:p w:rsidR="008B195E" w:rsidRPr="00C04671" w:rsidRDefault="008B195E" w:rsidP="00462E12">
      <w:pPr>
        <w:tabs>
          <w:tab w:val="left" w:pos="4500"/>
        </w:tabs>
        <w:spacing w:after="120"/>
        <w:ind w:left="142"/>
      </w:pPr>
      <w:r w:rsidRPr="00C04671">
        <w:t xml:space="preserve">Протокол №___ </w:t>
      </w:r>
      <w:proofErr w:type="gramStart"/>
      <w:r w:rsidRPr="00C04671">
        <w:t>от</w:t>
      </w:r>
      <w:proofErr w:type="gramEnd"/>
    </w:p>
    <w:p w:rsidR="008B195E" w:rsidRPr="00C04671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 w:firstLine="708"/>
        <w:rPr>
          <w:bCs/>
          <w:i/>
        </w:rPr>
      </w:pPr>
    </w:p>
    <w:p w:rsidR="008B195E" w:rsidRPr="00C04671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 w:firstLine="708"/>
        <w:rPr>
          <w:bCs/>
          <w:i/>
        </w:rPr>
      </w:pPr>
    </w:p>
    <w:p w:rsidR="008B195E" w:rsidRPr="00C04671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720"/>
        <w:rPr>
          <w:i/>
          <w:vertAlign w:val="superscript"/>
        </w:rPr>
      </w:pPr>
    </w:p>
    <w:p w:rsidR="008B195E" w:rsidRPr="00C04671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</w:pPr>
    </w:p>
    <w:p w:rsidR="008B195E" w:rsidRPr="00C04671" w:rsidRDefault="00A17E3C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  <w:jc w:val="both"/>
      </w:pPr>
      <w:r>
        <w:t>Разработчик</w:t>
      </w:r>
      <w:r w:rsidR="008B195E" w:rsidRPr="00C04671">
        <w:t>:</w:t>
      </w:r>
    </w:p>
    <w:p w:rsidR="008B195E" w:rsidRPr="00C04671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  <w:jc w:val="both"/>
      </w:pPr>
    </w:p>
    <w:p w:rsidR="008B195E" w:rsidRDefault="00FA56B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  <w:r>
        <w:t>Рытова Ирина Владимировна</w:t>
      </w:r>
      <w:r w:rsidR="00A17E3C">
        <w:t>, преподаватель математики</w:t>
      </w:r>
      <w:r w:rsidR="00E510D1">
        <w:t xml:space="preserve"> СПб ГБОУ СПО «Петровский колледж»</w:t>
      </w:r>
    </w:p>
    <w:p w:rsidR="00B92565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</w:p>
    <w:p w:rsidR="00B92565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</w:p>
    <w:p w:rsidR="00B92565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</w:p>
    <w:p w:rsidR="00B92565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</w:p>
    <w:p w:rsidR="00B92565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</w:pPr>
    </w:p>
    <w:p w:rsidR="00B92565" w:rsidRPr="00C04671" w:rsidRDefault="00B92565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142"/>
        <w:rPr>
          <w:i/>
          <w:caps/>
        </w:rPr>
      </w:pPr>
    </w:p>
    <w:p w:rsidR="00BD778C" w:rsidRDefault="00BD778C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BD778C" w:rsidRDefault="00BD778C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BD778C" w:rsidRDefault="00BD778C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BD778C" w:rsidRDefault="00BD778C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ind w:left="142"/>
      </w:pPr>
    </w:p>
    <w:p w:rsidR="006E153A" w:rsidRPr="006E153A" w:rsidRDefault="006E153A" w:rsidP="00462E12">
      <w:pPr>
        <w:ind w:left="142"/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  <w:szCs w:val="28"/>
        </w:rPr>
      </w:pPr>
    </w:p>
    <w:p w:rsidR="006E153A" w:rsidRDefault="006E153A" w:rsidP="00462E12">
      <w:pPr>
        <w:ind w:left="142"/>
      </w:pPr>
    </w:p>
    <w:p w:rsidR="007C568A" w:rsidRDefault="007C568A" w:rsidP="00462E12">
      <w:pPr>
        <w:ind w:left="142"/>
      </w:pPr>
    </w:p>
    <w:p w:rsidR="007C568A" w:rsidRDefault="007C568A" w:rsidP="00462E12">
      <w:pPr>
        <w:ind w:left="142"/>
      </w:pPr>
    </w:p>
    <w:p w:rsidR="00521828" w:rsidRDefault="00521828" w:rsidP="007C56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7C568A" w:rsidRPr="007C568A" w:rsidRDefault="007C568A" w:rsidP="007C568A"/>
    <w:p w:rsidR="006E153A" w:rsidRDefault="006E153A" w:rsidP="00462E12">
      <w:pPr>
        <w:ind w:left="142"/>
      </w:pPr>
    </w:p>
    <w:tbl>
      <w:tblPr>
        <w:tblW w:w="0" w:type="auto"/>
        <w:tblInd w:w="250" w:type="dxa"/>
        <w:tblLook w:val="01E0"/>
      </w:tblPr>
      <w:tblGrid>
        <w:gridCol w:w="7418"/>
        <w:gridCol w:w="1903"/>
      </w:tblGrid>
      <w:tr w:rsidR="00521828" w:rsidRPr="00A20A8B" w:rsidTr="007C568A">
        <w:tc>
          <w:tcPr>
            <w:tcW w:w="7418" w:type="dxa"/>
            <w:shd w:val="clear" w:color="auto" w:fill="auto"/>
          </w:tcPr>
          <w:p w:rsidR="00521828" w:rsidRPr="00A20A8B" w:rsidRDefault="00521828" w:rsidP="007C568A">
            <w:pPr>
              <w:pStyle w:val="1"/>
              <w:ind w:left="-14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21828" w:rsidRPr="00A20A8B" w:rsidRDefault="00521828" w:rsidP="00462E12">
            <w:pPr>
              <w:ind w:left="142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21828" w:rsidRPr="00A20A8B" w:rsidTr="007C568A">
        <w:tc>
          <w:tcPr>
            <w:tcW w:w="7418" w:type="dxa"/>
            <w:shd w:val="clear" w:color="auto" w:fill="auto"/>
          </w:tcPr>
          <w:p w:rsidR="00576216" w:rsidRPr="00576216" w:rsidRDefault="00576216" w:rsidP="007C568A">
            <w:pPr>
              <w:pStyle w:val="1"/>
              <w:numPr>
                <w:ilvl w:val="0"/>
                <w:numId w:val="9"/>
              </w:numPr>
              <w:ind w:left="-142" w:firstLine="284"/>
              <w:jc w:val="both"/>
              <w:rPr>
                <w:b/>
                <w:sz w:val="28"/>
                <w:szCs w:val="28"/>
              </w:rPr>
            </w:pPr>
            <w:r w:rsidRPr="00576216">
              <w:rPr>
                <w:b/>
                <w:sz w:val="28"/>
                <w:szCs w:val="28"/>
              </w:rPr>
              <w:t>ПОЯСНИТЕЛЬНАЯ ЗАПИСКА</w:t>
            </w:r>
          </w:p>
          <w:p w:rsidR="00576216" w:rsidRPr="00576216" w:rsidRDefault="00576216" w:rsidP="007C568A">
            <w:pPr>
              <w:ind w:left="-142" w:firstLine="284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1828" w:rsidRPr="00A20A8B" w:rsidRDefault="000D157F" w:rsidP="00462E1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1828" w:rsidRPr="00A20A8B" w:rsidTr="007C568A">
        <w:tc>
          <w:tcPr>
            <w:tcW w:w="7418" w:type="dxa"/>
            <w:shd w:val="clear" w:color="auto" w:fill="auto"/>
          </w:tcPr>
          <w:p w:rsidR="00521828" w:rsidRDefault="00521828" w:rsidP="007C568A">
            <w:pPr>
              <w:pStyle w:val="1"/>
              <w:numPr>
                <w:ilvl w:val="0"/>
                <w:numId w:val="9"/>
              </w:numPr>
              <w:ind w:left="-142" w:firstLine="284"/>
              <w:jc w:val="both"/>
              <w:rPr>
                <w:b/>
                <w:caps/>
                <w:sz w:val="28"/>
                <w:szCs w:val="28"/>
              </w:rPr>
            </w:pPr>
            <w:r w:rsidRPr="00576216">
              <w:rPr>
                <w:b/>
                <w:caps/>
                <w:sz w:val="28"/>
                <w:szCs w:val="28"/>
              </w:rPr>
              <w:t xml:space="preserve">СТРУКТУРА и ПРИМЕРНОЕ содержание </w:t>
            </w:r>
          </w:p>
          <w:p w:rsidR="007C568A" w:rsidRPr="007C568A" w:rsidRDefault="007C568A" w:rsidP="007C568A">
            <w:pPr>
              <w:rPr>
                <w:b/>
                <w:sz w:val="28"/>
                <w:szCs w:val="28"/>
              </w:rPr>
            </w:pPr>
            <w:r w:rsidRPr="007C568A">
              <w:rPr>
                <w:b/>
                <w:sz w:val="28"/>
                <w:szCs w:val="28"/>
              </w:rPr>
              <w:t xml:space="preserve">           ЭЛЕКТИВНОГО КУРСА</w:t>
            </w:r>
          </w:p>
          <w:p w:rsidR="00521828" w:rsidRPr="00576216" w:rsidRDefault="00521828" w:rsidP="007C568A">
            <w:pPr>
              <w:pStyle w:val="1"/>
              <w:ind w:left="-142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21828" w:rsidRPr="00A20A8B" w:rsidRDefault="000D157F" w:rsidP="00462E1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1828" w:rsidRPr="00A20A8B" w:rsidTr="007C568A">
        <w:trPr>
          <w:trHeight w:val="670"/>
        </w:trPr>
        <w:tc>
          <w:tcPr>
            <w:tcW w:w="7418" w:type="dxa"/>
            <w:shd w:val="clear" w:color="auto" w:fill="auto"/>
          </w:tcPr>
          <w:p w:rsidR="00521828" w:rsidRDefault="00DF2E7B" w:rsidP="007C568A">
            <w:pPr>
              <w:pStyle w:val="1"/>
              <w:numPr>
                <w:ilvl w:val="0"/>
                <w:numId w:val="9"/>
              </w:numPr>
              <w:ind w:left="-142" w:firstLine="284"/>
              <w:jc w:val="both"/>
              <w:rPr>
                <w:b/>
                <w:caps/>
                <w:sz w:val="28"/>
                <w:szCs w:val="28"/>
              </w:rPr>
            </w:pPr>
            <w:r w:rsidRPr="00576216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521828" w:rsidRPr="00576216">
              <w:rPr>
                <w:b/>
                <w:caps/>
                <w:sz w:val="28"/>
                <w:szCs w:val="28"/>
              </w:rPr>
              <w:t xml:space="preserve">программы </w:t>
            </w:r>
          </w:p>
          <w:p w:rsidR="007C568A" w:rsidRPr="007C568A" w:rsidRDefault="007C568A" w:rsidP="007C568A">
            <w:pPr>
              <w:rPr>
                <w:b/>
                <w:sz w:val="28"/>
                <w:szCs w:val="28"/>
              </w:rPr>
            </w:pPr>
            <w:r w:rsidRPr="007C568A">
              <w:rPr>
                <w:b/>
                <w:sz w:val="28"/>
                <w:szCs w:val="28"/>
              </w:rPr>
              <w:t xml:space="preserve">           ЭЛЕКТИВНОГО КУРСА</w:t>
            </w:r>
          </w:p>
        </w:tc>
        <w:tc>
          <w:tcPr>
            <w:tcW w:w="1903" w:type="dxa"/>
            <w:shd w:val="clear" w:color="auto" w:fill="auto"/>
          </w:tcPr>
          <w:p w:rsidR="00521828" w:rsidRPr="00A20A8B" w:rsidRDefault="000D157F" w:rsidP="00462E1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21828" w:rsidRPr="00A20A8B" w:rsidRDefault="00521828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521828" w:rsidRDefault="00521828" w:rsidP="007C5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 w:firstLine="284"/>
        <w:jc w:val="center"/>
        <w:rPr>
          <w:b/>
          <w:caps/>
          <w:sz w:val="28"/>
          <w:szCs w:val="28"/>
        </w:rPr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521828" w:rsidRDefault="00521828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6E153A" w:rsidRDefault="006E153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E510D1" w:rsidRDefault="00E510D1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510D1" w:rsidRDefault="006E153A" w:rsidP="00E510D1">
      <w:pPr>
        <w:autoSpaceDE w:val="0"/>
        <w:autoSpaceDN w:val="0"/>
        <w:adjustRightInd w:val="0"/>
        <w:ind w:left="142"/>
        <w:jc w:val="center"/>
        <w:rPr>
          <w:rFonts w:eastAsiaTheme="minorHAnsi"/>
          <w:b/>
          <w:sz w:val="32"/>
          <w:szCs w:val="32"/>
          <w:lang w:eastAsia="en-US"/>
        </w:rPr>
      </w:pPr>
      <w:r w:rsidRPr="00462E12">
        <w:rPr>
          <w:rFonts w:eastAsiaTheme="minorHAnsi"/>
          <w:b/>
          <w:lang w:eastAsia="en-US"/>
        </w:rPr>
        <w:lastRenderedPageBreak/>
        <w:t>1</w:t>
      </w:r>
      <w:r w:rsidR="006346B4" w:rsidRPr="00462E12">
        <w:rPr>
          <w:rFonts w:eastAsiaTheme="minorHAnsi"/>
          <w:b/>
          <w:lang w:eastAsia="en-US"/>
        </w:rPr>
        <w:t>.</w:t>
      </w:r>
      <w:r w:rsidR="00576216" w:rsidRPr="007C568A">
        <w:rPr>
          <w:rFonts w:eastAsiaTheme="minorHAnsi"/>
          <w:b/>
          <w:sz w:val="32"/>
          <w:szCs w:val="32"/>
          <w:lang w:eastAsia="en-US"/>
        </w:rPr>
        <w:t>Пояснительная записка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Одна из важнейших задач, решаемых на уроках математики– </w:t>
      </w:r>
      <w:proofErr w:type="gramStart"/>
      <w:r w:rsidRPr="00462E12">
        <w:rPr>
          <w:rFonts w:eastAsiaTheme="minorHAnsi"/>
          <w:lang w:eastAsia="en-US"/>
        </w:rPr>
        <w:t>ра</w:t>
      </w:r>
      <w:proofErr w:type="gramEnd"/>
      <w:r w:rsidRPr="00462E12">
        <w:rPr>
          <w:rFonts w:eastAsiaTheme="minorHAnsi"/>
          <w:lang w:eastAsia="en-US"/>
        </w:rPr>
        <w:t>звитие у студентов способностейсамостоятельно решать жизненно важные задачи. В условиях перехода к рыночной экономике особую актуальность приобретает формирование у них экономического мышления, обеспечивающего понимание сущности происходящих экономических процессов.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      Одним из самых  распространенных средств воспитания экономической грамотности на занятиях по мат</w:t>
      </w:r>
      <w:r w:rsidR="00F8184C" w:rsidRPr="00462E12">
        <w:rPr>
          <w:rFonts w:eastAsiaTheme="minorHAnsi"/>
          <w:lang w:eastAsia="en-US"/>
        </w:rPr>
        <w:t xml:space="preserve">ематике  являются задачи, условия </w:t>
      </w:r>
      <w:r w:rsidRPr="00462E12">
        <w:rPr>
          <w:rFonts w:eastAsiaTheme="minorHAnsi"/>
          <w:lang w:eastAsia="en-US"/>
        </w:rPr>
        <w:t xml:space="preserve"> которых связаны с производственной и другими видами экономической деятельности. В учебниках по  математике мы находим задачи, в которых используются такие экономические понятия, как себестоимость, прибыль, </w:t>
      </w:r>
      <w:r w:rsidR="000D5624" w:rsidRPr="00462E12">
        <w:rPr>
          <w:rFonts w:eastAsiaTheme="minorHAnsi"/>
          <w:lang w:eastAsia="en-US"/>
        </w:rPr>
        <w:t>р</w:t>
      </w:r>
      <w:r w:rsidRPr="00462E12">
        <w:rPr>
          <w:rFonts w:eastAsiaTheme="minorHAnsi"/>
          <w:lang w:eastAsia="en-US"/>
        </w:rPr>
        <w:t>ентабельность, доход, объем производства продукции (работ и услуг). Но студенты часто видят в задаче только повод для математических действий. Ее экономическое содержание проходит мимо внимания</w:t>
      </w:r>
      <w:proofErr w:type="gramStart"/>
      <w:r w:rsidRPr="00462E12">
        <w:rPr>
          <w:rFonts w:eastAsiaTheme="minorHAnsi"/>
          <w:lang w:eastAsia="en-US"/>
        </w:rPr>
        <w:t xml:space="preserve"> .</w:t>
      </w:r>
      <w:proofErr w:type="gramEnd"/>
      <w:r w:rsidRPr="00462E12">
        <w:rPr>
          <w:rFonts w:eastAsiaTheme="minorHAnsi"/>
          <w:lang w:eastAsia="en-US"/>
        </w:rPr>
        <w:t xml:space="preserve"> Поэтому преподавателю желательно посвятить специальную беседу познавательному элементу задачи.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      Перед решением задачи целесообразно пояснить учащимся понятие о нахождении процентного отношения чисел,  нахождение процентов данного числа, сложного процента, понятие рентабельности, себестоимости, затрат,  производительности труда, фондоотдачи, </w:t>
      </w:r>
      <w:proofErr w:type="spellStart"/>
      <w:r w:rsidRPr="00462E12">
        <w:rPr>
          <w:rFonts w:eastAsiaTheme="minorHAnsi"/>
          <w:lang w:eastAsia="en-US"/>
        </w:rPr>
        <w:t>материалоотдачи</w:t>
      </w:r>
      <w:proofErr w:type="spellEnd"/>
      <w:r w:rsidRPr="00462E12">
        <w:rPr>
          <w:rFonts w:eastAsiaTheme="minorHAnsi"/>
          <w:lang w:eastAsia="en-US"/>
        </w:rPr>
        <w:t>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     Процент – одна из самых трудных тем. Это можно объяснить, в частности, тем, что понятие процентане является математическим, а относится к экономическим и производственным категориям.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>Задачи на вычисление сложных процентов имеют особое экономическое содержание, посредством которогоопределяется уровень риска в процессе принятия решений по оптимизации производства; определению направления  вложения ресурсов и т.д.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    Задачи линейного программирования широко используются в обосновании принимаемых хозяйственных решений,  направленных на выбор оптимального варианта в отношении производительности труда; объема производства;  рентабельности производства и т.д.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    Оптимизационные задачи используются для выбора оптимальных экономических решений в ходе реализации   программы, на основе определения благоприятного варианта перераспределения ресурсов.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Использование математического аппарата во взаимосвязи с конкретными экономическими проблемами, а также использование </w:t>
      </w:r>
      <w:proofErr w:type="gramStart"/>
      <w:r w:rsidRPr="00462E12">
        <w:rPr>
          <w:rFonts w:eastAsiaTheme="minorHAnsi"/>
          <w:lang w:eastAsia="en-US"/>
        </w:rPr>
        <w:t>знаний организации информационных процессов обработки экономической информации</w:t>
      </w:r>
      <w:proofErr w:type="gramEnd"/>
      <w:r w:rsidRPr="00462E12">
        <w:rPr>
          <w:rFonts w:eastAsiaTheme="minorHAnsi"/>
          <w:lang w:eastAsia="en-US"/>
        </w:rPr>
        <w:t xml:space="preserve"> позволяет: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="SymbolMT"/>
          <w:lang w:eastAsia="en-US"/>
        </w:rPr>
        <w:t xml:space="preserve">• </w:t>
      </w:r>
      <w:r w:rsidRPr="00462E12">
        <w:rPr>
          <w:rFonts w:eastAsiaTheme="minorHAnsi"/>
          <w:lang w:eastAsia="en-US"/>
        </w:rPr>
        <w:t>повысить восприятие студен</w:t>
      </w:r>
      <w:r w:rsidR="00A35E3D" w:rsidRPr="00462E12">
        <w:rPr>
          <w:rFonts w:eastAsiaTheme="minorHAnsi"/>
          <w:lang w:eastAsia="en-US"/>
        </w:rPr>
        <w:t>т</w:t>
      </w:r>
      <w:r w:rsidRPr="00462E12">
        <w:rPr>
          <w:rFonts w:eastAsiaTheme="minorHAnsi"/>
          <w:lang w:eastAsia="en-US"/>
        </w:rPr>
        <w:t>ами информационного содержания экономических понятий;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="SymbolMT"/>
          <w:lang w:eastAsia="en-US"/>
        </w:rPr>
        <w:t xml:space="preserve">• </w:t>
      </w:r>
      <w:r w:rsidRPr="00462E12">
        <w:rPr>
          <w:rFonts w:eastAsiaTheme="minorHAnsi"/>
          <w:lang w:eastAsia="en-US"/>
        </w:rPr>
        <w:t>сформировать навыки умения решений экономических задач;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="SymbolMT"/>
          <w:lang w:eastAsia="en-US"/>
        </w:rPr>
        <w:t xml:space="preserve">• </w:t>
      </w:r>
      <w:r w:rsidRPr="00462E12">
        <w:rPr>
          <w:rFonts w:eastAsiaTheme="minorHAnsi"/>
          <w:lang w:eastAsia="en-US"/>
        </w:rPr>
        <w:t>развить элементы экономического мышления на основе математического аппарата и информационных технологий</w:t>
      </w:r>
    </w:p>
    <w:p w:rsidR="00FA56BE" w:rsidRPr="00462E12" w:rsidRDefault="00FA56BE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>обработки экономической информации.</w:t>
      </w:r>
    </w:p>
    <w:p w:rsidR="00462E12" w:rsidRDefault="00462E12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  <w:r w:rsidRPr="00462E12">
        <w:rPr>
          <w:rFonts w:eastAsiaTheme="minorHAnsi"/>
          <w:lang w:eastAsia="en-US"/>
        </w:rPr>
        <w:t xml:space="preserve">Программа рассчитана на 40 часов аудиторных занятий </w:t>
      </w:r>
      <w:proofErr w:type="gramStart"/>
      <w:r w:rsidRPr="00462E12">
        <w:rPr>
          <w:rFonts w:eastAsiaTheme="minorHAnsi"/>
          <w:lang w:eastAsia="en-US"/>
        </w:rPr>
        <w:t xml:space="preserve">( </w:t>
      </w:r>
      <w:proofErr w:type="gramEnd"/>
      <w:r w:rsidRPr="00462E12">
        <w:rPr>
          <w:rFonts w:eastAsiaTheme="minorHAnsi"/>
          <w:lang w:eastAsia="en-US"/>
        </w:rPr>
        <w:t xml:space="preserve">в том </w:t>
      </w:r>
      <w:r w:rsidR="00B4433D">
        <w:rPr>
          <w:rFonts w:eastAsiaTheme="minorHAnsi"/>
          <w:lang w:eastAsia="en-US"/>
        </w:rPr>
        <w:t>числе 11часов теоретических и 29</w:t>
      </w:r>
      <w:r w:rsidRPr="00462E12">
        <w:rPr>
          <w:rFonts w:eastAsiaTheme="minorHAnsi"/>
          <w:lang w:eastAsia="en-US"/>
        </w:rPr>
        <w:t xml:space="preserve"> практических занятий) и 11часов самостоятельной работы обучающихся.</w:t>
      </w:r>
    </w:p>
    <w:p w:rsidR="00E510D1" w:rsidRPr="00462E12" w:rsidRDefault="00E510D1" w:rsidP="00E510D1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lang w:eastAsia="en-US"/>
        </w:rPr>
      </w:pPr>
    </w:p>
    <w:p w:rsidR="00462E12" w:rsidRPr="007C568A" w:rsidRDefault="00462E12" w:rsidP="00462E12">
      <w:pPr>
        <w:ind w:left="142" w:firstLine="567"/>
        <w:jc w:val="both"/>
        <w:rPr>
          <w:b/>
          <w:sz w:val="28"/>
          <w:szCs w:val="28"/>
        </w:rPr>
      </w:pPr>
      <w:r w:rsidRPr="007C568A">
        <w:rPr>
          <w:b/>
          <w:sz w:val="28"/>
          <w:szCs w:val="28"/>
        </w:rPr>
        <w:t xml:space="preserve">В результате освоения дисциплины </w:t>
      </w:r>
      <w:proofErr w:type="gramStart"/>
      <w:r w:rsidRPr="007C568A">
        <w:rPr>
          <w:b/>
          <w:sz w:val="28"/>
          <w:szCs w:val="28"/>
        </w:rPr>
        <w:t>обучающийся</w:t>
      </w:r>
      <w:proofErr w:type="gramEnd"/>
      <w:r w:rsidRPr="007C568A">
        <w:rPr>
          <w:b/>
          <w:sz w:val="28"/>
          <w:szCs w:val="28"/>
        </w:rPr>
        <w:t xml:space="preserve"> должен:</w:t>
      </w:r>
    </w:p>
    <w:p w:rsidR="00462E12" w:rsidRPr="00462E12" w:rsidRDefault="00462E12" w:rsidP="00E510D1">
      <w:pPr>
        <w:spacing w:before="120" w:line="228" w:lineRule="auto"/>
        <w:ind w:left="142"/>
        <w:jc w:val="both"/>
        <w:rPr>
          <w:b/>
        </w:rPr>
      </w:pPr>
      <w:r w:rsidRPr="00462E12">
        <w:rPr>
          <w:b/>
        </w:rPr>
        <w:t>знать</w:t>
      </w:r>
      <w:r w:rsidRPr="00462E12">
        <w:t>:</w:t>
      </w:r>
    </w:p>
    <w:p w:rsidR="00462E12" w:rsidRPr="00462E12" w:rsidRDefault="00462E12" w:rsidP="00E510D1">
      <w:pPr>
        <w:pStyle w:val="a4"/>
        <w:spacing w:line="228" w:lineRule="auto"/>
        <w:ind w:left="142" w:firstLine="567"/>
        <w:jc w:val="both"/>
        <w:rPr>
          <w:b w:val="0"/>
          <w:szCs w:val="24"/>
        </w:rPr>
      </w:pPr>
      <w:r w:rsidRPr="00462E12">
        <w:rPr>
          <w:b w:val="0"/>
          <w:szCs w:val="24"/>
        </w:rPr>
        <w:t>Понятие процента, определение сложных процентов, формулу сложных процентов, понятие решения уравнения в целых числах, а также систем уравнений, понятие наибольшего и наименьшего значения функции, способы нахождения этих значений, методы линейного программирования.</w:t>
      </w:r>
    </w:p>
    <w:p w:rsidR="00462E12" w:rsidRPr="00462E12" w:rsidRDefault="00462E12" w:rsidP="00E510D1">
      <w:pPr>
        <w:pStyle w:val="a5"/>
        <w:ind w:left="142"/>
        <w:jc w:val="both"/>
        <w:rPr>
          <w:b/>
          <w:lang w:eastAsia="ar-SA"/>
        </w:rPr>
      </w:pPr>
      <w:r w:rsidRPr="00462E12">
        <w:rPr>
          <w:b/>
          <w:lang w:eastAsia="ar-SA"/>
        </w:rPr>
        <w:t>уметь:</w:t>
      </w:r>
    </w:p>
    <w:p w:rsidR="00462E12" w:rsidRPr="00462E12" w:rsidRDefault="00462E12" w:rsidP="00E510D1">
      <w:pPr>
        <w:pStyle w:val="a5"/>
        <w:ind w:left="142" w:firstLine="567"/>
        <w:jc w:val="both"/>
        <w:rPr>
          <w:lang w:eastAsia="ar-SA"/>
        </w:rPr>
      </w:pPr>
      <w:r w:rsidRPr="00462E12">
        <w:rPr>
          <w:lang w:eastAsia="ar-SA"/>
        </w:rPr>
        <w:t>Находить простые и сложные проценты, пользоваться формулой для вычисления сложных процентов</w:t>
      </w:r>
      <w:proofErr w:type="gramStart"/>
      <w:r w:rsidRPr="00462E12">
        <w:rPr>
          <w:lang w:eastAsia="ar-SA"/>
        </w:rPr>
        <w:t xml:space="preserve"> ,</w:t>
      </w:r>
      <w:proofErr w:type="gramEnd"/>
      <w:r w:rsidRPr="00462E12">
        <w:rPr>
          <w:lang w:eastAsia="ar-SA"/>
        </w:rPr>
        <w:t>решать  уравнения в целых числах, находить наибольшее и наименьшее значения функции, решать системы уравнений, пользоваться методами линейного программирования.</w:t>
      </w:r>
    </w:p>
    <w:p w:rsidR="00E635DB" w:rsidRDefault="00B27E7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Структура и примерное содержание </w:t>
      </w:r>
    </w:p>
    <w:p w:rsidR="00B27E7A" w:rsidRDefault="00B27E7A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элективного курса</w:t>
      </w:r>
    </w:p>
    <w:p w:rsidR="00B27E7A" w:rsidRDefault="00B27E7A" w:rsidP="00B2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rPr>
          <w:b/>
          <w:caps/>
          <w:sz w:val="28"/>
          <w:szCs w:val="28"/>
        </w:rPr>
      </w:pPr>
    </w:p>
    <w:p w:rsidR="00B27E7A" w:rsidRDefault="00B27E7A" w:rsidP="00B2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rPr>
          <w:b/>
          <w:caps/>
        </w:rPr>
      </w:pPr>
      <w:r>
        <w:rPr>
          <w:b/>
          <w:caps/>
          <w:sz w:val="28"/>
          <w:szCs w:val="28"/>
        </w:rPr>
        <w:t>2.1.</w:t>
      </w:r>
      <w:r>
        <w:rPr>
          <w:b/>
          <w:caps/>
        </w:rPr>
        <w:t>ОБЪЕМ  ЭЛЕКТИВНОГО КУРСА И  ВИДЫ  УЧЕБНОЙ  РАБОТЫ</w:t>
      </w:r>
    </w:p>
    <w:p w:rsidR="00B27E7A" w:rsidRDefault="00B27E7A" w:rsidP="00B2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rPr>
          <w:b/>
          <w:caps/>
        </w:rPr>
      </w:pPr>
    </w:p>
    <w:tbl>
      <w:tblPr>
        <w:tblStyle w:val="ad"/>
        <w:tblW w:w="0" w:type="auto"/>
        <w:tblInd w:w="142" w:type="dxa"/>
        <w:tblLook w:val="04A0"/>
      </w:tblPr>
      <w:tblGrid>
        <w:gridCol w:w="7763"/>
        <w:gridCol w:w="2516"/>
      </w:tblGrid>
      <w:tr w:rsidR="00B27E7A" w:rsidTr="00B4433D">
        <w:trPr>
          <w:trHeight w:val="437"/>
        </w:trPr>
        <w:tc>
          <w:tcPr>
            <w:tcW w:w="7763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вИД УЧЕБНОЙ РАБОТЫ</w:t>
            </w:r>
          </w:p>
        </w:tc>
        <w:tc>
          <w:tcPr>
            <w:tcW w:w="2516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ОБЪЕМ ЧАСОВ</w:t>
            </w:r>
          </w:p>
        </w:tc>
      </w:tr>
      <w:tr w:rsidR="00B27E7A" w:rsidTr="00B4433D">
        <w:trPr>
          <w:trHeight w:val="569"/>
        </w:trPr>
        <w:tc>
          <w:tcPr>
            <w:tcW w:w="7763" w:type="dxa"/>
          </w:tcPr>
          <w:p w:rsidR="00B27E7A" w:rsidRPr="00B4433D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>мАКСИМАЛЬНАЯ УЧЕБНАЯ НАГРУЗКА(ВСЕГО)</w:t>
            </w:r>
          </w:p>
        </w:tc>
        <w:tc>
          <w:tcPr>
            <w:tcW w:w="2516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51</w:t>
            </w:r>
          </w:p>
        </w:tc>
      </w:tr>
      <w:tr w:rsidR="00B27E7A" w:rsidTr="00B4433D">
        <w:trPr>
          <w:trHeight w:val="573"/>
        </w:trPr>
        <w:tc>
          <w:tcPr>
            <w:tcW w:w="7763" w:type="dxa"/>
          </w:tcPr>
          <w:p w:rsidR="00B27E7A" w:rsidRPr="00B4433D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2516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40</w:t>
            </w:r>
          </w:p>
        </w:tc>
      </w:tr>
      <w:tr w:rsidR="00B27E7A" w:rsidTr="00B4433D">
        <w:trPr>
          <w:trHeight w:val="549"/>
        </w:trPr>
        <w:tc>
          <w:tcPr>
            <w:tcW w:w="7763" w:type="dxa"/>
          </w:tcPr>
          <w:p w:rsidR="00B27E7A" w:rsidRPr="00B4433D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>в том числе</w:t>
            </w:r>
            <w:r w:rsidR="00B4433D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16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</w:tr>
      <w:tr w:rsidR="00B27E7A" w:rsidTr="00B4433D">
        <w:trPr>
          <w:trHeight w:val="554"/>
        </w:trPr>
        <w:tc>
          <w:tcPr>
            <w:tcW w:w="7763" w:type="dxa"/>
          </w:tcPr>
          <w:p w:rsidR="00B27E7A" w:rsidRPr="00B4433D" w:rsidRDefault="00B4433D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>теоретические занятия</w:t>
            </w:r>
          </w:p>
        </w:tc>
        <w:tc>
          <w:tcPr>
            <w:tcW w:w="2516" w:type="dxa"/>
          </w:tcPr>
          <w:p w:rsidR="00B27E7A" w:rsidRDefault="00B27E7A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</w:p>
        </w:tc>
      </w:tr>
      <w:tr w:rsidR="00B27E7A" w:rsidTr="00B4433D">
        <w:trPr>
          <w:trHeight w:val="671"/>
        </w:trPr>
        <w:tc>
          <w:tcPr>
            <w:tcW w:w="7763" w:type="dxa"/>
          </w:tcPr>
          <w:p w:rsidR="00B27E7A" w:rsidRPr="00B4433D" w:rsidRDefault="00B4433D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>практические занятия</w:t>
            </w:r>
          </w:p>
        </w:tc>
        <w:tc>
          <w:tcPr>
            <w:tcW w:w="2516" w:type="dxa"/>
          </w:tcPr>
          <w:p w:rsidR="00B27E7A" w:rsidRDefault="00B4433D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29</w:t>
            </w:r>
          </w:p>
        </w:tc>
      </w:tr>
      <w:tr w:rsidR="00B27E7A" w:rsidTr="00B4433D">
        <w:trPr>
          <w:trHeight w:val="817"/>
        </w:trPr>
        <w:tc>
          <w:tcPr>
            <w:tcW w:w="7763" w:type="dxa"/>
          </w:tcPr>
          <w:p w:rsidR="00B27E7A" w:rsidRPr="00B4433D" w:rsidRDefault="00B4433D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0"/>
                <w:szCs w:val="20"/>
              </w:rPr>
            </w:pPr>
            <w:r w:rsidRPr="00B4433D">
              <w:rPr>
                <w:b/>
                <w:cap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33D">
              <w:rPr>
                <w:b/>
                <w:cap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16" w:type="dxa"/>
          </w:tcPr>
          <w:p w:rsidR="00B27E7A" w:rsidRDefault="00B4433D" w:rsidP="00B443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</w:p>
        </w:tc>
      </w:tr>
    </w:tbl>
    <w:p w:rsidR="00B27E7A" w:rsidRPr="00B27E7A" w:rsidRDefault="00B27E7A" w:rsidP="00B27E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rPr>
          <w:b/>
          <w:caps/>
        </w:rPr>
      </w:pPr>
    </w:p>
    <w:p w:rsidR="00E635DB" w:rsidRDefault="00E635DB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E635DB" w:rsidRDefault="00E635DB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E635DB" w:rsidRDefault="00E635DB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E635DB" w:rsidRDefault="00E635DB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8B195E" w:rsidRDefault="008B195E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sz w:val="28"/>
          <w:szCs w:val="28"/>
        </w:rPr>
      </w:pPr>
    </w:p>
    <w:p w:rsidR="00A35E3D" w:rsidRDefault="00A35E3D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</w:rPr>
      </w:pPr>
    </w:p>
    <w:p w:rsidR="00A35E3D" w:rsidRPr="00A35E3D" w:rsidRDefault="00A35E3D" w:rsidP="00462E12">
      <w:pPr>
        <w:ind w:left="142"/>
      </w:pPr>
    </w:p>
    <w:p w:rsidR="00A35E3D" w:rsidRPr="00A35E3D" w:rsidRDefault="00A35E3D" w:rsidP="00462E12">
      <w:pPr>
        <w:ind w:left="142"/>
      </w:pPr>
    </w:p>
    <w:p w:rsidR="00A35E3D" w:rsidRPr="00A35E3D" w:rsidRDefault="00A35E3D" w:rsidP="00462E12">
      <w:pPr>
        <w:ind w:left="142"/>
      </w:pPr>
    </w:p>
    <w:p w:rsidR="00A35E3D" w:rsidRPr="00A35E3D" w:rsidRDefault="00A35E3D" w:rsidP="00462E12">
      <w:pPr>
        <w:ind w:left="142"/>
      </w:pPr>
    </w:p>
    <w:p w:rsidR="00A35E3D" w:rsidRPr="00A35E3D" w:rsidRDefault="00A35E3D" w:rsidP="00462E12">
      <w:pPr>
        <w:ind w:left="142"/>
      </w:pPr>
    </w:p>
    <w:p w:rsidR="008B195E" w:rsidRPr="00A35E3D" w:rsidRDefault="008B195E" w:rsidP="00462E12">
      <w:pPr>
        <w:ind w:left="142"/>
        <w:sectPr w:rsidR="008B195E" w:rsidRPr="00A35E3D" w:rsidSect="00E510D1">
          <w:headerReference w:type="default" r:id="rId8"/>
          <w:footerReference w:type="default" r:id="rId9"/>
          <w:footerReference w:type="first" r:id="rId10"/>
          <w:pgSz w:w="11907" w:h="16840"/>
          <w:pgMar w:top="1134" w:right="851" w:bottom="992" w:left="851" w:header="709" w:footer="709" w:gutter="0"/>
          <w:cols w:space="720"/>
          <w:titlePg/>
          <w:docGrid w:linePitch="326"/>
        </w:sectPr>
      </w:pPr>
    </w:p>
    <w:p w:rsidR="00871F7C" w:rsidRPr="00E510D1" w:rsidRDefault="006346B4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</w:t>
      </w:r>
      <w:r w:rsidR="00B4433D">
        <w:rPr>
          <w:b/>
          <w:sz w:val="28"/>
          <w:szCs w:val="28"/>
        </w:rPr>
        <w:t>2</w:t>
      </w:r>
      <w:r w:rsidR="00871F7C" w:rsidRPr="00A20A8B">
        <w:rPr>
          <w:b/>
          <w:sz w:val="28"/>
          <w:szCs w:val="28"/>
        </w:rPr>
        <w:t xml:space="preserve"> Примерный тематический план</w:t>
      </w:r>
      <w:r w:rsidR="00ED28EB">
        <w:rPr>
          <w:b/>
          <w:sz w:val="28"/>
          <w:szCs w:val="28"/>
        </w:rPr>
        <w:t xml:space="preserve"> и </w:t>
      </w:r>
      <w:r w:rsidR="007C568A">
        <w:rPr>
          <w:b/>
          <w:sz w:val="28"/>
          <w:szCs w:val="28"/>
        </w:rPr>
        <w:t>элективного курса</w:t>
      </w:r>
      <w:r w:rsidR="00E510D1">
        <w:rPr>
          <w:b/>
          <w:sz w:val="28"/>
          <w:szCs w:val="28"/>
        </w:rPr>
        <w:t xml:space="preserve"> </w:t>
      </w:r>
      <w:r w:rsidR="00E510D1" w:rsidRPr="00E510D1">
        <w:rPr>
          <w:b/>
          <w:u w:val="single"/>
        </w:rPr>
        <w:t>МАТЕМАТИКА В ЭКОНОМИКЕ</w:t>
      </w:r>
      <w:r w:rsidR="00E510D1" w:rsidRPr="00E510D1">
        <w:rPr>
          <w:u w:val="single"/>
        </w:rPr>
        <w:t xml:space="preserve"> </w:t>
      </w:r>
    </w:p>
    <w:p w:rsidR="00871F7C" w:rsidRPr="00A20A8B" w:rsidRDefault="00871F7C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  <w:i/>
          <w:sz w:val="20"/>
          <w:szCs w:val="20"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796"/>
        <w:gridCol w:w="872"/>
        <w:gridCol w:w="873"/>
        <w:gridCol w:w="872"/>
        <w:gridCol w:w="873"/>
      </w:tblGrid>
      <w:tr w:rsidR="00ED28EB" w:rsidRPr="00843DFC" w:rsidTr="00671258">
        <w:trPr>
          <w:trHeight w:val="20"/>
        </w:trPr>
        <w:tc>
          <w:tcPr>
            <w:tcW w:w="2943" w:type="dxa"/>
          </w:tcPr>
          <w:p w:rsidR="00ED28EB" w:rsidRPr="00843DFC" w:rsidRDefault="00ED28EB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43DFC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7796" w:type="dxa"/>
          </w:tcPr>
          <w:p w:rsidR="00ED28EB" w:rsidRPr="00843DFC" w:rsidRDefault="00ED28EB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43D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90" w:type="dxa"/>
            <w:gridSpan w:val="4"/>
            <w:shd w:val="clear" w:color="auto" w:fill="auto"/>
          </w:tcPr>
          <w:p w:rsidR="00ED28EB" w:rsidRPr="00843DFC" w:rsidRDefault="00ED28EB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43DFC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FB5144" w:rsidRPr="00843DFC" w:rsidTr="00413D18">
        <w:trPr>
          <w:trHeight w:val="20"/>
        </w:trPr>
        <w:tc>
          <w:tcPr>
            <w:tcW w:w="2943" w:type="dxa"/>
          </w:tcPr>
          <w:p w:rsidR="00FB5144" w:rsidRPr="00843DFC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43D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FB5144" w:rsidRPr="00843DFC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43D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B5144" w:rsidRDefault="007C568A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FB5144">
              <w:rPr>
                <w:b/>
                <w:bCs/>
                <w:sz w:val="20"/>
                <w:szCs w:val="20"/>
              </w:rPr>
              <w:t>сего</w:t>
            </w:r>
          </w:p>
          <w:p w:rsidR="007C568A" w:rsidRPr="00843DFC" w:rsidRDefault="007C568A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аудитор.</w:t>
            </w:r>
          </w:p>
        </w:tc>
        <w:tc>
          <w:tcPr>
            <w:tcW w:w="873" w:type="dxa"/>
            <w:shd w:val="clear" w:color="auto" w:fill="auto"/>
          </w:tcPr>
          <w:p w:rsidR="00FB5144" w:rsidRPr="00843DFC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872" w:type="dxa"/>
            <w:shd w:val="clear" w:color="auto" w:fill="auto"/>
          </w:tcPr>
          <w:p w:rsidR="00FB5144" w:rsidRPr="00843DFC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873" w:type="dxa"/>
            <w:shd w:val="clear" w:color="auto" w:fill="auto"/>
          </w:tcPr>
          <w:p w:rsidR="00FB5144" w:rsidRPr="00843DFC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Сам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абота</w:t>
            </w:r>
            <w:proofErr w:type="spellEnd"/>
          </w:p>
        </w:tc>
      </w:tr>
      <w:tr w:rsidR="00FB5144" w:rsidRPr="00843DFC" w:rsidTr="00E510D1">
        <w:trPr>
          <w:trHeight w:val="1358"/>
        </w:trPr>
        <w:tc>
          <w:tcPr>
            <w:tcW w:w="2943" w:type="dxa"/>
          </w:tcPr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FB5144" w:rsidRDefault="00FB5144" w:rsidP="00462E12">
            <w:pPr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Тема 1.</w:t>
            </w:r>
          </w:p>
          <w:p w:rsidR="00FB5144" w:rsidRDefault="00FB5144" w:rsidP="00462E12">
            <w:pPr>
              <w:ind w:left="14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Понятие процента.</w:t>
            </w:r>
          </w:p>
          <w:p w:rsidR="00FB5144" w:rsidRPr="00843DFC" w:rsidRDefault="00FB5144" w:rsidP="00462E1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Сложные проценты.</w:t>
            </w:r>
          </w:p>
        </w:tc>
        <w:tc>
          <w:tcPr>
            <w:tcW w:w="7796" w:type="dxa"/>
          </w:tcPr>
          <w:p w:rsidR="00FB5144" w:rsidRPr="001312E0" w:rsidRDefault="00FB5144" w:rsidP="00462E12">
            <w:pPr>
              <w:ind w:left="142"/>
              <w:jc w:val="both"/>
              <w:rPr>
                <w:sz w:val="28"/>
                <w:szCs w:val="28"/>
              </w:rPr>
            </w:pPr>
            <w:r w:rsidRPr="001312E0">
              <w:rPr>
                <w:sz w:val="28"/>
                <w:szCs w:val="28"/>
              </w:rPr>
              <w:t>Процент. Сложные проценты. Формула сложных процентов. Применение формулы в жизни.</w:t>
            </w:r>
          </w:p>
          <w:p w:rsidR="00FB5144" w:rsidRPr="004C7B9A" w:rsidRDefault="00FB5144" w:rsidP="00462E12">
            <w:pPr>
              <w:ind w:left="142"/>
              <w:jc w:val="both"/>
            </w:pPr>
            <w:r w:rsidRPr="001312E0">
              <w:rPr>
                <w:sz w:val="28"/>
                <w:szCs w:val="28"/>
              </w:rPr>
              <w:t>Решение задач</w:t>
            </w:r>
            <w:r>
              <w:t>.</w:t>
            </w:r>
          </w:p>
        </w:tc>
        <w:tc>
          <w:tcPr>
            <w:tcW w:w="872" w:type="dxa"/>
            <w:shd w:val="clear" w:color="auto" w:fill="auto"/>
          </w:tcPr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  <w:p w:rsidR="00FB5144" w:rsidRPr="00671258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0"/>
                <w:szCs w:val="40"/>
              </w:rPr>
            </w:pPr>
          </w:p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0"/>
                <w:szCs w:val="40"/>
              </w:rPr>
            </w:pPr>
            <w:r w:rsidRPr="00FB5144">
              <w:rPr>
                <w:b/>
                <w:bCs/>
                <w:sz w:val="40"/>
                <w:szCs w:val="40"/>
              </w:rPr>
              <w:t>8</w:t>
            </w:r>
          </w:p>
          <w:p w:rsidR="00FB5144" w:rsidRPr="001312E0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shd w:val="clear" w:color="auto" w:fill="auto"/>
          </w:tcPr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i/>
                <w:sz w:val="20"/>
                <w:szCs w:val="20"/>
              </w:rPr>
            </w:pPr>
          </w:p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8"/>
                <w:szCs w:val="28"/>
              </w:rPr>
            </w:pPr>
          </w:p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40"/>
                <w:szCs w:val="40"/>
              </w:rPr>
            </w:pPr>
            <w:r w:rsidRPr="00FB5144">
              <w:rPr>
                <w:bCs/>
                <w:sz w:val="40"/>
                <w:szCs w:val="40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8"/>
                <w:szCs w:val="28"/>
              </w:rPr>
            </w:pPr>
          </w:p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8"/>
                <w:szCs w:val="28"/>
              </w:rPr>
            </w:pPr>
          </w:p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FB5144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8"/>
                <w:szCs w:val="28"/>
              </w:rPr>
            </w:pPr>
          </w:p>
          <w:p w:rsidR="00FB5144" w:rsidRPr="00983EE6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0"/>
                <w:szCs w:val="40"/>
              </w:rPr>
            </w:pPr>
          </w:p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FB5144">
              <w:rPr>
                <w:bCs/>
                <w:sz w:val="36"/>
                <w:szCs w:val="36"/>
              </w:rPr>
              <w:t>2</w:t>
            </w:r>
          </w:p>
        </w:tc>
      </w:tr>
      <w:tr w:rsidR="00FB5144" w:rsidRPr="00843DFC" w:rsidTr="00E510D1">
        <w:trPr>
          <w:trHeight w:val="1338"/>
        </w:trPr>
        <w:tc>
          <w:tcPr>
            <w:tcW w:w="2943" w:type="dxa"/>
          </w:tcPr>
          <w:p w:rsidR="00FB5144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Тема</w:t>
            </w:r>
            <w:proofErr w:type="gramStart"/>
            <w:r>
              <w:rPr>
                <w:bCs/>
                <w:sz w:val="20"/>
              </w:rPr>
              <w:t>2</w:t>
            </w:r>
            <w:proofErr w:type="gramEnd"/>
          </w:p>
          <w:p w:rsidR="00FB5144" w:rsidRPr="00CB28E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Решение уравнений в целых числах</w:t>
            </w:r>
            <w:r w:rsidRPr="00CB28E4">
              <w:rPr>
                <w:b/>
              </w:rPr>
              <w:t>.</w:t>
            </w:r>
          </w:p>
        </w:tc>
        <w:tc>
          <w:tcPr>
            <w:tcW w:w="7796" w:type="dxa"/>
          </w:tcPr>
          <w:p w:rsidR="00FB5144" w:rsidRPr="001312E0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sz w:val="28"/>
                <w:szCs w:val="28"/>
              </w:rPr>
            </w:pPr>
            <w:r w:rsidRPr="001312E0">
              <w:rPr>
                <w:b w:val="0"/>
                <w:iCs/>
                <w:sz w:val="28"/>
                <w:szCs w:val="28"/>
              </w:rPr>
              <w:t>Решение уравнений в целых числах. Практическое применение в экономике.</w:t>
            </w:r>
            <w:r w:rsidRPr="001312E0">
              <w:rPr>
                <w:b w:val="0"/>
                <w:sz w:val="28"/>
                <w:szCs w:val="28"/>
              </w:rPr>
              <w:t>Решение задач.</w:t>
            </w:r>
          </w:p>
        </w:tc>
        <w:tc>
          <w:tcPr>
            <w:tcW w:w="872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0"/>
                <w:szCs w:val="40"/>
              </w:rPr>
            </w:pPr>
            <w:r w:rsidRPr="00FB5144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36"/>
                <w:szCs w:val="36"/>
              </w:rPr>
            </w:pPr>
            <w:r w:rsidRPr="00FB5144">
              <w:rPr>
                <w:b/>
                <w:bCs/>
                <w:i/>
                <w:sz w:val="36"/>
                <w:szCs w:val="36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FB5144"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FB5144" w:rsidRPr="00FB5144" w:rsidRDefault="00462E12" w:rsidP="00B27E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2 </w:t>
            </w:r>
          </w:p>
        </w:tc>
      </w:tr>
      <w:tr w:rsidR="00FB5144" w:rsidRPr="00843DFC" w:rsidTr="00CE4016">
        <w:trPr>
          <w:trHeight w:val="1285"/>
        </w:trPr>
        <w:tc>
          <w:tcPr>
            <w:tcW w:w="2943" w:type="dxa"/>
          </w:tcPr>
          <w:p w:rsidR="00FB5144" w:rsidRDefault="00FB5144" w:rsidP="00462E1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</w:p>
          <w:p w:rsidR="00FB5144" w:rsidRPr="00AD6314" w:rsidRDefault="00FB5144" w:rsidP="00462E12">
            <w:pPr>
              <w:ind w:left="142"/>
              <w:jc w:val="both"/>
              <w:rPr>
                <w:b/>
                <w:bCs/>
              </w:rPr>
            </w:pPr>
            <w:r w:rsidRPr="00AD6314">
              <w:rPr>
                <w:b/>
                <w:bCs/>
              </w:rPr>
              <w:t>Алгебраические уравнения и их системы.</w:t>
            </w:r>
          </w:p>
          <w:p w:rsid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FB5144" w:rsidRPr="001312E0" w:rsidRDefault="00FB5144" w:rsidP="00462E12">
            <w:pPr>
              <w:ind w:left="142"/>
              <w:jc w:val="both"/>
              <w:rPr>
                <w:sz w:val="28"/>
                <w:szCs w:val="28"/>
              </w:rPr>
            </w:pPr>
            <w:r w:rsidRPr="001312E0">
              <w:rPr>
                <w:sz w:val="28"/>
                <w:szCs w:val="28"/>
              </w:rPr>
              <w:t>Алгебраические уравнения и их системы. Применение уравнений и систем при решении практических задач в экономике. Решение задач.</w:t>
            </w:r>
          </w:p>
        </w:tc>
        <w:tc>
          <w:tcPr>
            <w:tcW w:w="872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8"/>
                <w:szCs w:val="48"/>
              </w:rPr>
            </w:pPr>
            <w:r w:rsidRPr="00FB5144"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FB5144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B5144" w:rsidRPr="00FB5144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FB5144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6346B4">
              <w:rPr>
                <w:bCs/>
                <w:sz w:val="36"/>
                <w:szCs w:val="36"/>
              </w:rPr>
              <w:t>2</w:t>
            </w:r>
          </w:p>
        </w:tc>
      </w:tr>
      <w:tr w:rsidR="00FB5144" w:rsidRPr="00843DFC" w:rsidTr="00CE4016">
        <w:trPr>
          <w:trHeight w:val="623"/>
        </w:trPr>
        <w:tc>
          <w:tcPr>
            <w:tcW w:w="2943" w:type="dxa"/>
          </w:tcPr>
          <w:p w:rsidR="00FB5144" w:rsidRPr="004D0998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Тема 4.</w:t>
            </w:r>
          </w:p>
          <w:p w:rsidR="00FB5144" w:rsidRPr="00843DFC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bCs/>
                <w:sz w:val="20"/>
              </w:rPr>
            </w:pPr>
            <w:r>
              <w:rPr>
                <w:szCs w:val="24"/>
              </w:rPr>
              <w:t>Наибольшее и наименьшее значения функции</w:t>
            </w:r>
          </w:p>
        </w:tc>
        <w:tc>
          <w:tcPr>
            <w:tcW w:w="7796" w:type="dxa"/>
          </w:tcPr>
          <w:p w:rsidR="00FB5144" w:rsidRPr="001312E0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iCs/>
                <w:sz w:val="28"/>
                <w:szCs w:val="28"/>
              </w:rPr>
            </w:pPr>
            <w:r w:rsidRPr="001312E0">
              <w:rPr>
                <w:b w:val="0"/>
                <w:iCs/>
                <w:sz w:val="28"/>
                <w:szCs w:val="28"/>
              </w:rPr>
              <w:t>Наибольшее и наименьшее значения функции. Способы нахождения наибольшего и наименьшего значения.</w:t>
            </w:r>
            <w:r w:rsidR="007B61C6">
              <w:rPr>
                <w:b w:val="0"/>
                <w:iCs/>
                <w:sz w:val="28"/>
                <w:szCs w:val="28"/>
              </w:rPr>
              <w:t xml:space="preserve"> </w:t>
            </w:r>
            <w:proofErr w:type="gramStart"/>
            <w:r w:rsidRPr="001312E0">
              <w:rPr>
                <w:b w:val="0"/>
                <w:iCs/>
                <w:sz w:val="28"/>
                <w:szCs w:val="28"/>
              </w:rPr>
              <w:t>О</w:t>
            </w:r>
            <w:proofErr w:type="gramEnd"/>
            <w:r w:rsidRPr="001312E0">
              <w:rPr>
                <w:b w:val="0"/>
                <w:iCs/>
                <w:sz w:val="28"/>
                <w:szCs w:val="28"/>
              </w:rPr>
              <w:t>птимизация деятельности. Практическое применение в жизни. Решение задач.</w:t>
            </w:r>
          </w:p>
          <w:p w:rsidR="00FB5144" w:rsidRPr="001312E0" w:rsidRDefault="00FB5144" w:rsidP="00462E12">
            <w:pPr>
              <w:pStyle w:val="a5"/>
              <w:ind w:left="142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2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4"/>
                <w:szCs w:val="44"/>
              </w:rPr>
            </w:pPr>
            <w:r w:rsidRPr="006346B4">
              <w:rPr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40"/>
                <w:szCs w:val="40"/>
              </w:rPr>
            </w:pPr>
            <w:r w:rsidRPr="006346B4">
              <w:rPr>
                <w:bCs/>
                <w:sz w:val="40"/>
                <w:szCs w:val="40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40"/>
                <w:szCs w:val="40"/>
              </w:rPr>
            </w:pPr>
            <w:r w:rsidRPr="006346B4">
              <w:rPr>
                <w:bCs/>
                <w:sz w:val="40"/>
                <w:szCs w:val="40"/>
              </w:rPr>
              <w:t>7</w:t>
            </w:r>
          </w:p>
        </w:tc>
        <w:tc>
          <w:tcPr>
            <w:tcW w:w="873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6346B4">
              <w:rPr>
                <w:bCs/>
                <w:sz w:val="36"/>
                <w:szCs w:val="36"/>
              </w:rPr>
              <w:t>3</w:t>
            </w:r>
          </w:p>
        </w:tc>
      </w:tr>
      <w:tr w:rsidR="00FB5144" w:rsidRPr="00843DFC" w:rsidTr="00CE4016">
        <w:trPr>
          <w:trHeight w:val="1425"/>
        </w:trPr>
        <w:tc>
          <w:tcPr>
            <w:tcW w:w="2943" w:type="dxa"/>
          </w:tcPr>
          <w:p w:rsidR="00FB5144" w:rsidRDefault="00FB5144" w:rsidP="00462E12">
            <w:pPr>
              <w:pStyle w:val="a4"/>
              <w:spacing w:line="240" w:lineRule="auto"/>
              <w:ind w:left="142"/>
              <w:jc w:val="both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Тема 5</w:t>
            </w:r>
          </w:p>
          <w:p w:rsidR="00FB5144" w:rsidRPr="002D5A5E" w:rsidRDefault="00FB514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Методы линейного программирования.</w:t>
            </w:r>
          </w:p>
        </w:tc>
        <w:tc>
          <w:tcPr>
            <w:tcW w:w="7796" w:type="dxa"/>
          </w:tcPr>
          <w:p w:rsidR="00FB5144" w:rsidRPr="001312E0" w:rsidRDefault="00FB5144" w:rsidP="00462E12">
            <w:pPr>
              <w:pStyle w:val="ae"/>
              <w:ind w:left="142"/>
              <w:rPr>
                <w:sz w:val="28"/>
                <w:szCs w:val="28"/>
                <w:lang w:eastAsia="ar-SA"/>
              </w:rPr>
            </w:pPr>
            <w:r w:rsidRPr="001312E0">
              <w:rPr>
                <w:sz w:val="28"/>
                <w:szCs w:val="28"/>
              </w:rPr>
              <w:t>Основы методов линейного программирования. Практическое применение методов в экономике. Решение задач.</w:t>
            </w:r>
          </w:p>
        </w:tc>
        <w:tc>
          <w:tcPr>
            <w:tcW w:w="872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44"/>
                <w:szCs w:val="44"/>
              </w:rPr>
            </w:pPr>
            <w:r w:rsidRPr="006346B4"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6346B4"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6346B4">
              <w:rPr>
                <w:bCs/>
                <w:sz w:val="36"/>
                <w:szCs w:val="36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FB5144" w:rsidRPr="006346B4" w:rsidRDefault="006346B4" w:rsidP="00462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36"/>
                <w:szCs w:val="36"/>
              </w:rPr>
            </w:pPr>
            <w:r w:rsidRPr="006346B4">
              <w:rPr>
                <w:bCs/>
                <w:sz w:val="36"/>
                <w:szCs w:val="36"/>
              </w:rPr>
              <w:t>2</w:t>
            </w:r>
          </w:p>
        </w:tc>
      </w:tr>
    </w:tbl>
    <w:p w:rsidR="00E510D1" w:rsidRDefault="00E510D1" w:rsidP="00462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sectPr w:rsidR="00E510D1" w:rsidSect="00E510D1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512356" w:rsidRPr="00A20A8B" w:rsidRDefault="00512356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12356" w:rsidRPr="00A20A8B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12356" w:rsidRPr="00A20A8B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0D65AF" w:rsidRPr="00A20A8B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0D65AF">
        <w:rPr>
          <w:bCs/>
          <w:sz w:val="28"/>
          <w:szCs w:val="28"/>
        </w:rPr>
        <w:t>мебель, классная доска, таблицы, плакаты, геометрические модели</w:t>
      </w:r>
    </w:p>
    <w:p w:rsidR="000D65AF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 w:rsidR="000D65AF">
        <w:rPr>
          <w:bCs/>
          <w:sz w:val="28"/>
          <w:szCs w:val="28"/>
        </w:rPr>
        <w:t>телевизор, компьютер, проектор.</w:t>
      </w:r>
    </w:p>
    <w:p w:rsidR="00512356" w:rsidRPr="00A20A8B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16"/>
          <w:szCs w:val="16"/>
        </w:rPr>
      </w:pPr>
    </w:p>
    <w:p w:rsidR="00512356" w:rsidRPr="00A20A8B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512356" w:rsidRPr="00A20A8B" w:rsidRDefault="00512356" w:rsidP="00462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12356" w:rsidRDefault="00512356" w:rsidP="0046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4568D" w:rsidRDefault="00F4568D" w:rsidP="00462E12">
      <w:pPr>
        <w:ind w:left="142"/>
        <w:rPr>
          <w:b/>
          <w:sz w:val="40"/>
          <w:szCs w:val="40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F4568D" w:rsidRPr="00D82960" w:rsidRDefault="00F4568D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>1.   Алгебра и начала анализа: Учеб</w:t>
      </w:r>
      <w:proofErr w:type="gramStart"/>
      <w:r w:rsidRPr="00D82960">
        <w:rPr>
          <w:color w:val="000000"/>
          <w:sz w:val="28"/>
          <w:szCs w:val="28"/>
        </w:rPr>
        <w:t xml:space="preserve">.,  </w:t>
      </w:r>
      <w:proofErr w:type="gramEnd"/>
      <w:r w:rsidRPr="00D82960">
        <w:rPr>
          <w:color w:val="000000"/>
          <w:sz w:val="28"/>
          <w:szCs w:val="28"/>
        </w:rPr>
        <w:t xml:space="preserve">для 10 -11 </w:t>
      </w:r>
      <w:proofErr w:type="spellStart"/>
      <w:r w:rsidRPr="00D82960">
        <w:rPr>
          <w:color w:val="000000"/>
          <w:sz w:val="28"/>
          <w:szCs w:val="28"/>
        </w:rPr>
        <w:t>кл</w:t>
      </w:r>
      <w:proofErr w:type="spellEnd"/>
      <w:r w:rsidRPr="00D82960">
        <w:rPr>
          <w:color w:val="000000"/>
          <w:sz w:val="28"/>
          <w:szCs w:val="28"/>
        </w:rPr>
        <w:t xml:space="preserve">. – М., Просвещение,   </w:t>
      </w:r>
    </w:p>
    <w:p w:rsidR="00F4568D" w:rsidRPr="00D82960" w:rsidRDefault="00F4568D" w:rsidP="00462E12">
      <w:pPr>
        <w:ind w:left="142"/>
        <w:rPr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   2003.Алимов Ш.А., Колягин Ю.М., Сидров Ю.В.</w:t>
      </w:r>
    </w:p>
    <w:p w:rsidR="00F4568D" w:rsidRPr="00D82960" w:rsidRDefault="00F4568D" w:rsidP="00462E12">
      <w:pPr>
        <w:ind w:left="142"/>
        <w:rPr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2.   Геометрия: Учебник для 10-11 </w:t>
      </w:r>
      <w:proofErr w:type="spellStart"/>
      <w:r w:rsidRPr="00D82960">
        <w:rPr>
          <w:color w:val="000000"/>
          <w:sz w:val="28"/>
          <w:szCs w:val="28"/>
        </w:rPr>
        <w:t>кл</w:t>
      </w:r>
      <w:proofErr w:type="spellEnd"/>
      <w:r w:rsidRPr="00D82960">
        <w:rPr>
          <w:color w:val="000000"/>
          <w:sz w:val="28"/>
          <w:szCs w:val="28"/>
        </w:rPr>
        <w:t>. – М., Просвещение, 2002.</w:t>
      </w:r>
    </w:p>
    <w:p w:rsidR="00F4568D" w:rsidRPr="00D82960" w:rsidRDefault="00F4568D" w:rsidP="00462E12">
      <w:pPr>
        <w:ind w:left="142"/>
        <w:rPr>
          <w:color w:val="000000"/>
          <w:sz w:val="28"/>
          <w:szCs w:val="28"/>
        </w:rPr>
      </w:pPr>
      <w:proofErr w:type="spellStart"/>
      <w:r w:rsidRPr="00D82960">
        <w:rPr>
          <w:color w:val="000000"/>
          <w:sz w:val="28"/>
          <w:szCs w:val="28"/>
        </w:rPr>
        <w:t>Атанасян</w:t>
      </w:r>
      <w:proofErr w:type="spellEnd"/>
      <w:r w:rsidRPr="00D82960">
        <w:rPr>
          <w:color w:val="000000"/>
          <w:sz w:val="28"/>
          <w:szCs w:val="28"/>
        </w:rPr>
        <w:t xml:space="preserve"> Л.С., Бутузов В.Ф., Кадомцев С.Б. и др. </w:t>
      </w:r>
    </w:p>
    <w:p w:rsidR="00D82960" w:rsidRDefault="00D82960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3. Алгебра и начала математического анализа 10кл. </w:t>
      </w:r>
      <w:proofErr w:type="spellStart"/>
      <w:r w:rsidRPr="00D82960">
        <w:rPr>
          <w:color w:val="000000"/>
          <w:sz w:val="28"/>
          <w:szCs w:val="28"/>
        </w:rPr>
        <w:t>Дидактичекие</w:t>
      </w:r>
      <w:proofErr w:type="spellEnd"/>
      <w:r w:rsidRPr="00D82960">
        <w:rPr>
          <w:color w:val="000000"/>
          <w:sz w:val="28"/>
          <w:szCs w:val="28"/>
        </w:rPr>
        <w:t xml:space="preserve">     материалы </w:t>
      </w:r>
    </w:p>
    <w:p w:rsidR="00D82960" w:rsidRPr="00D82960" w:rsidRDefault="00D82960" w:rsidP="00462E12">
      <w:pPr>
        <w:ind w:left="142"/>
        <w:rPr>
          <w:color w:val="000000"/>
          <w:sz w:val="28"/>
          <w:szCs w:val="28"/>
        </w:rPr>
      </w:pPr>
      <w:proofErr w:type="spellStart"/>
      <w:r w:rsidRPr="00D82960">
        <w:rPr>
          <w:color w:val="000000"/>
          <w:sz w:val="28"/>
          <w:szCs w:val="28"/>
        </w:rPr>
        <w:t>Шабунин</w:t>
      </w:r>
      <w:proofErr w:type="spellEnd"/>
      <w:r w:rsidRPr="00D82960">
        <w:rPr>
          <w:color w:val="000000"/>
          <w:sz w:val="28"/>
          <w:szCs w:val="28"/>
        </w:rPr>
        <w:t xml:space="preserve"> М.И., Ткачева М.В., Федорова Н.Е. М.; Просвещение 2009г.</w:t>
      </w:r>
    </w:p>
    <w:p w:rsidR="00D82960" w:rsidRDefault="00D82960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4. Алгебра и начала математического анализа 11кл. </w:t>
      </w:r>
      <w:proofErr w:type="spellStart"/>
      <w:r w:rsidRPr="00D82960">
        <w:rPr>
          <w:color w:val="000000"/>
          <w:sz w:val="28"/>
          <w:szCs w:val="28"/>
        </w:rPr>
        <w:t>Дидактичекие</w:t>
      </w:r>
      <w:proofErr w:type="spellEnd"/>
      <w:r w:rsidRPr="00D82960">
        <w:rPr>
          <w:color w:val="000000"/>
          <w:sz w:val="28"/>
          <w:szCs w:val="28"/>
        </w:rPr>
        <w:t xml:space="preserve"> материалы </w:t>
      </w:r>
    </w:p>
    <w:p w:rsidR="00422148" w:rsidRPr="00D82960" w:rsidRDefault="00D82960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>Ткачева М.В</w:t>
      </w:r>
      <w:proofErr w:type="gramStart"/>
      <w:r w:rsidRPr="00D82960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D82960">
        <w:rPr>
          <w:color w:val="000000"/>
          <w:sz w:val="28"/>
          <w:szCs w:val="28"/>
        </w:rPr>
        <w:t>Шабунин</w:t>
      </w:r>
      <w:proofErr w:type="spellEnd"/>
      <w:r w:rsidRPr="00D82960">
        <w:rPr>
          <w:color w:val="000000"/>
          <w:sz w:val="28"/>
          <w:szCs w:val="28"/>
        </w:rPr>
        <w:t xml:space="preserve"> М.И., Федорова Н.Е.М.; Просвещение 2010г.</w:t>
      </w:r>
    </w:p>
    <w:p w:rsidR="00F4568D" w:rsidRPr="00D82960" w:rsidRDefault="00D82960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>5</w:t>
      </w:r>
      <w:r w:rsidR="00F4568D" w:rsidRPr="00D82960">
        <w:rPr>
          <w:color w:val="000000"/>
          <w:sz w:val="28"/>
          <w:szCs w:val="28"/>
        </w:rPr>
        <w:t>.  Математика для техникумов. Алгебра и начала анализа. Ч.1.,Ч</w:t>
      </w:r>
      <w:proofErr w:type="gramStart"/>
      <w:r w:rsidR="00F4568D" w:rsidRPr="00D82960">
        <w:rPr>
          <w:color w:val="000000"/>
          <w:sz w:val="28"/>
          <w:szCs w:val="28"/>
        </w:rPr>
        <w:t>2</w:t>
      </w:r>
      <w:proofErr w:type="gramEnd"/>
      <w:r w:rsidR="00F4568D" w:rsidRPr="00D82960">
        <w:rPr>
          <w:color w:val="000000"/>
          <w:sz w:val="28"/>
          <w:szCs w:val="28"/>
        </w:rPr>
        <w:t xml:space="preserve"> /  </w:t>
      </w:r>
    </w:p>
    <w:p w:rsidR="00F4568D" w:rsidRPr="00D82960" w:rsidRDefault="00F4568D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     Под ред. Г.Н. Яковлева. – М.: Наука, 1987, 1988.</w:t>
      </w:r>
    </w:p>
    <w:p w:rsidR="00F4568D" w:rsidRPr="00D82960" w:rsidRDefault="00D82960" w:rsidP="00462E12">
      <w:pPr>
        <w:ind w:left="142"/>
        <w:rPr>
          <w:color w:val="000000"/>
          <w:sz w:val="28"/>
          <w:szCs w:val="28"/>
        </w:rPr>
      </w:pPr>
      <w:r w:rsidRPr="00D82960">
        <w:rPr>
          <w:color w:val="000000"/>
          <w:sz w:val="28"/>
          <w:szCs w:val="28"/>
        </w:rPr>
        <w:t>6</w:t>
      </w:r>
      <w:r w:rsidR="00F4568D" w:rsidRPr="00D82960">
        <w:rPr>
          <w:color w:val="000000"/>
          <w:sz w:val="28"/>
          <w:szCs w:val="28"/>
        </w:rPr>
        <w:t xml:space="preserve">. Математика для техникумов. Геометрия. / Под ред. Г.   </w:t>
      </w:r>
    </w:p>
    <w:p w:rsidR="00F4568D" w:rsidRPr="00D82960" w:rsidRDefault="00F4568D" w:rsidP="00462E12">
      <w:pPr>
        <w:ind w:left="142"/>
        <w:rPr>
          <w:sz w:val="28"/>
          <w:szCs w:val="28"/>
        </w:rPr>
      </w:pPr>
      <w:r w:rsidRPr="00D82960">
        <w:rPr>
          <w:color w:val="000000"/>
          <w:sz w:val="28"/>
          <w:szCs w:val="28"/>
        </w:rPr>
        <w:t xml:space="preserve">    Н. Яковлева. – М.: Наука, 1989.</w:t>
      </w:r>
    </w:p>
    <w:p w:rsidR="00F4568D" w:rsidRPr="00D82960" w:rsidRDefault="00D82960" w:rsidP="00462E12">
      <w:pPr>
        <w:ind w:left="142"/>
        <w:rPr>
          <w:sz w:val="28"/>
          <w:szCs w:val="28"/>
        </w:rPr>
      </w:pPr>
      <w:r w:rsidRPr="00D82960">
        <w:rPr>
          <w:sz w:val="28"/>
          <w:szCs w:val="28"/>
        </w:rPr>
        <w:t>7</w:t>
      </w:r>
      <w:r w:rsidR="00F4568D" w:rsidRPr="00D82960">
        <w:rPr>
          <w:sz w:val="28"/>
          <w:szCs w:val="28"/>
        </w:rPr>
        <w:t>. Математика</w:t>
      </w:r>
      <w:proofErr w:type="gramStart"/>
      <w:r w:rsidR="00F4568D" w:rsidRPr="00D82960">
        <w:rPr>
          <w:sz w:val="28"/>
          <w:szCs w:val="28"/>
        </w:rPr>
        <w:t xml:space="preserve"> :</w:t>
      </w:r>
      <w:proofErr w:type="gramEnd"/>
      <w:r w:rsidR="00F4568D" w:rsidRPr="00D82960">
        <w:rPr>
          <w:sz w:val="28"/>
          <w:szCs w:val="28"/>
        </w:rPr>
        <w:t xml:space="preserve"> учебное пособие для средних специальных учебных  </w:t>
      </w:r>
    </w:p>
    <w:p w:rsidR="00F4568D" w:rsidRPr="00D82960" w:rsidRDefault="00F4568D" w:rsidP="00462E12">
      <w:pPr>
        <w:ind w:left="142"/>
        <w:rPr>
          <w:sz w:val="28"/>
          <w:szCs w:val="28"/>
        </w:rPr>
      </w:pPr>
      <w:r w:rsidRPr="00D82960">
        <w:rPr>
          <w:sz w:val="28"/>
          <w:szCs w:val="28"/>
        </w:rPr>
        <w:t xml:space="preserve">     Заведений Е.В. Филимонова  Ростов-на-Дону «Феникс», 2005г.</w:t>
      </w:r>
    </w:p>
    <w:p w:rsidR="00F4568D" w:rsidRPr="00D82960" w:rsidRDefault="00F4568D" w:rsidP="00462E12">
      <w:pPr>
        <w:ind w:left="142"/>
        <w:rPr>
          <w:sz w:val="28"/>
          <w:szCs w:val="28"/>
        </w:rPr>
      </w:pPr>
    </w:p>
    <w:p w:rsidR="00F4568D" w:rsidRPr="000D65AF" w:rsidRDefault="00F4568D" w:rsidP="00462E12">
      <w:pPr>
        <w:ind w:left="142"/>
        <w:rPr>
          <w:bCs/>
          <w:sz w:val="28"/>
          <w:szCs w:val="28"/>
        </w:rPr>
      </w:pPr>
      <w:r w:rsidRPr="000D65AF">
        <w:rPr>
          <w:bCs/>
          <w:sz w:val="28"/>
          <w:szCs w:val="28"/>
        </w:rPr>
        <w:t xml:space="preserve">Дополнительные источники: </w:t>
      </w:r>
    </w:p>
    <w:p w:rsidR="00ED28EB" w:rsidRPr="000D5624" w:rsidRDefault="00F4568D" w:rsidP="00462E12">
      <w:pPr>
        <w:autoSpaceDE w:val="0"/>
        <w:autoSpaceDN w:val="0"/>
        <w:adjustRightInd w:val="0"/>
        <w:ind w:left="142"/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</w:pPr>
      <w:r w:rsidRPr="000D65AF">
        <w:rPr>
          <w:bCs/>
          <w:sz w:val="28"/>
          <w:szCs w:val="28"/>
        </w:rPr>
        <w:t>1</w:t>
      </w:r>
      <w:r w:rsidR="00ED28EB" w:rsidRPr="000D5624">
        <w:rPr>
          <w:bCs/>
          <w:sz w:val="28"/>
          <w:szCs w:val="28"/>
        </w:rPr>
        <w:t>.</w:t>
      </w:r>
      <w:r w:rsidR="00ED28EB" w:rsidRPr="000D5624"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  <w:t xml:space="preserve"> Н. П. Пучков, А. Л. Денисова, А. В. Щербакова</w:t>
      </w:r>
    </w:p>
    <w:p w:rsidR="00ED28EB" w:rsidRPr="000D5624" w:rsidRDefault="00ED28EB" w:rsidP="00462E12">
      <w:pPr>
        <w:autoSpaceDE w:val="0"/>
        <w:autoSpaceDN w:val="0"/>
        <w:adjustRightInd w:val="0"/>
        <w:ind w:left="142"/>
        <w:rPr>
          <w:rFonts w:ascii="TimesNewRoman,Bold" w:eastAsiaTheme="minorHAnsi" w:hAnsi="TimesNewRoman,Bold" w:cs="TimesNewRoman,Bold"/>
          <w:bCs/>
          <w:lang w:eastAsia="en-US"/>
        </w:rPr>
      </w:pPr>
      <w:r w:rsidRPr="000D5624">
        <w:rPr>
          <w:rFonts w:ascii="TimesNewRoman,Bold" w:eastAsiaTheme="minorHAnsi" w:hAnsi="TimesNewRoman,Bold" w:cs="TimesNewRoman,Bold"/>
          <w:bCs/>
          <w:lang w:eastAsia="en-US"/>
        </w:rPr>
        <w:t>МАТЕМАТИКА В ЭКОНОМИКЕ</w:t>
      </w:r>
      <w:r w:rsidR="000D5624" w:rsidRPr="000D5624">
        <w:rPr>
          <w:rFonts w:ascii="TimesNewRoman,Bold" w:eastAsiaTheme="minorHAnsi" w:hAnsi="TimesNewRoman,Bold" w:cs="TimesNewRoman,Bold"/>
          <w:bCs/>
          <w:lang w:eastAsia="en-US"/>
        </w:rPr>
        <w:t xml:space="preserve">  ТГУ 2011г</w:t>
      </w:r>
    </w:p>
    <w:p w:rsidR="00231A42" w:rsidRDefault="00231A42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p w:rsidR="00A35E3D" w:rsidRDefault="00A35E3D" w:rsidP="00462E12">
      <w:pPr>
        <w:ind w:left="142"/>
        <w:rPr>
          <w:sz w:val="28"/>
          <w:szCs w:val="28"/>
        </w:rPr>
      </w:pPr>
    </w:p>
    <w:sectPr w:rsidR="00A35E3D" w:rsidSect="00E510D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2C" w:rsidRDefault="00650C2C" w:rsidP="000758C7">
      <w:r>
        <w:separator/>
      </w:r>
    </w:p>
  </w:endnote>
  <w:endnote w:type="continuationSeparator" w:id="1">
    <w:p w:rsidR="00650C2C" w:rsidRDefault="00650C2C" w:rsidP="0007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351"/>
      <w:docPartObj>
        <w:docPartGallery w:val="Page Numbers (Bottom of Page)"/>
        <w:docPartUnique/>
      </w:docPartObj>
    </w:sdtPr>
    <w:sdtContent>
      <w:p w:rsidR="00E510D1" w:rsidRDefault="00E510D1">
        <w:pPr>
          <w:pStyle w:val="af1"/>
          <w:jc w:val="center"/>
        </w:pPr>
        <w:fldSimple w:instr=" PAGE   \* MERGEFORMAT ">
          <w:r w:rsidR="00F845E0">
            <w:rPr>
              <w:noProof/>
            </w:rPr>
            <w:t>2</w:t>
          </w:r>
        </w:fldSimple>
      </w:p>
    </w:sdtContent>
  </w:sdt>
  <w:p w:rsidR="00E510D1" w:rsidRDefault="00E510D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D1" w:rsidRDefault="00E510D1">
    <w:pPr>
      <w:pStyle w:val="af1"/>
      <w:jc w:val="center"/>
    </w:pPr>
  </w:p>
  <w:p w:rsidR="00E510D1" w:rsidRDefault="00E510D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2C" w:rsidRDefault="00650C2C" w:rsidP="000758C7">
      <w:r>
        <w:separator/>
      </w:r>
    </w:p>
  </w:footnote>
  <w:footnote w:type="continuationSeparator" w:id="1">
    <w:p w:rsidR="00650C2C" w:rsidRDefault="00650C2C" w:rsidP="00075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BE" w:rsidRDefault="00FA56BE">
    <w:pPr>
      <w:pStyle w:val="af"/>
      <w:jc w:val="center"/>
    </w:pPr>
  </w:p>
  <w:p w:rsidR="00FA56BE" w:rsidRDefault="00FA56B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81"/>
    <w:multiLevelType w:val="hybridMultilevel"/>
    <w:tmpl w:val="70F2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73E80"/>
    <w:multiLevelType w:val="hybridMultilevel"/>
    <w:tmpl w:val="1514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815"/>
    <w:multiLevelType w:val="hybridMultilevel"/>
    <w:tmpl w:val="7A5C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AB235B"/>
    <w:multiLevelType w:val="hybridMultilevel"/>
    <w:tmpl w:val="FDAC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E0803"/>
    <w:multiLevelType w:val="hybridMultilevel"/>
    <w:tmpl w:val="9C6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D4D65"/>
    <w:multiLevelType w:val="hybridMultilevel"/>
    <w:tmpl w:val="A334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50D60"/>
    <w:multiLevelType w:val="hybridMultilevel"/>
    <w:tmpl w:val="E59C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A5F54"/>
    <w:multiLevelType w:val="hybridMultilevel"/>
    <w:tmpl w:val="A45A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E2E7A"/>
    <w:multiLevelType w:val="hybridMultilevel"/>
    <w:tmpl w:val="A7F2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A5D04"/>
    <w:multiLevelType w:val="hybridMultilevel"/>
    <w:tmpl w:val="691E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7265B"/>
    <w:multiLevelType w:val="hybridMultilevel"/>
    <w:tmpl w:val="63E24C7A"/>
    <w:lvl w:ilvl="0" w:tplc="4F583E02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770853"/>
    <w:multiLevelType w:val="hybridMultilevel"/>
    <w:tmpl w:val="FCC2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20D9"/>
    <w:multiLevelType w:val="hybridMultilevel"/>
    <w:tmpl w:val="AD12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672A3"/>
    <w:multiLevelType w:val="hybridMultilevel"/>
    <w:tmpl w:val="34AE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C1343"/>
    <w:multiLevelType w:val="hybridMultilevel"/>
    <w:tmpl w:val="2A1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41FA6"/>
    <w:multiLevelType w:val="hybridMultilevel"/>
    <w:tmpl w:val="C43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7"/>
  </w:num>
  <w:num w:numId="5">
    <w:abstractNumId w:val="16"/>
  </w:num>
  <w:num w:numId="6">
    <w:abstractNumId w:val="8"/>
  </w:num>
  <w:num w:numId="7">
    <w:abstractNumId w:val="17"/>
  </w:num>
  <w:num w:numId="8">
    <w:abstractNumId w:val="1"/>
  </w:num>
  <w:num w:numId="9">
    <w:abstractNumId w:val="5"/>
  </w:num>
  <w:num w:numId="10">
    <w:abstractNumId w:val="23"/>
  </w:num>
  <w:num w:numId="11">
    <w:abstractNumId w:val="12"/>
  </w:num>
  <w:num w:numId="12">
    <w:abstractNumId w:val="20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6"/>
  </w:num>
  <w:num w:numId="18">
    <w:abstractNumId w:val="3"/>
  </w:num>
  <w:num w:numId="19">
    <w:abstractNumId w:val="19"/>
  </w:num>
  <w:num w:numId="20">
    <w:abstractNumId w:val="22"/>
  </w:num>
  <w:num w:numId="21">
    <w:abstractNumId w:val="13"/>
  </w:num>
  <w:num w:numId="22">
    <w:abstractNumId w:val="2"/>
  </w:num>
  <w:num w:numId="23">
    <w:abstractNumId w:val="10"/>
  </w:num>
  <w:num w:numId="24">
    <w:abstractNumId w:val="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7D8B"/>
    <w:rsid w:val="000011D0"/>
    <w:rsid w:val="00007929"/>
    <w:rsid w:val="00010D71"/>
    <w:rsid w:val="0001577B"/>
    <w:rsid w:val="00073B7B"/>
    <w:rsid w:val="000758C7"/>
    <w:rsid w:val="0008391A"/>
    <w:rsid w:val="0009321E"/>
    <w:rsid w:val="000A4E65"/>
    <w:rsid w:val="000C36FD"/>
    <w:rsid w:val="000D157F"/>
    <w:rsid w:val="000D5624"/>
    <w:rsid w:val="000D65AF"/>
    <w:rsid w:val="000D68D9"/>
    <w:rsid w:val="000F73E5"/>
    <w:rsid w:val="00100F07"/>
    <w:rsid w:val="0010374B"/>
    <w:rsid w:val="0011365F"/>
    <w:rsid w:val="001301A8"/>
    <w:rsid w:val="001312E0"/>
    <w:rsid w:val="001316A6"/>
    <w:rsid w:val="001541F1"/>
    <w:rsid w:val="00160A44"/>
    <w:rsid w:val="00161B17"/>
    <w:rsid w:val="00194F53"/>
    <w:rsid w:val="001B69BA"/>
    <w:rsid w:val="001C5AA2"/>
    <w:rsid w:val="001D3C6F"/>
    <w:rsid w:val="001E077C"/>
    <w:rsid w:val="00231A42"/>
    <w:rsid w:val="0026651C"/>
    <w:rsid w:val="00273DF5"/>
    <w:rsid w:val="002865FF"/>
    <w:rsid w:val="00286EE2"/>
    <w:rsid w:val="002A6DB2"/>
    <w:rsid w:val="003113C4"/>
    <w:rsid w:val="00341487"/>
    <w:rsid w:val="003623BC"/>
    <w:rsid w:val="00367E2F"/>
    <w:rsid w:val="003F4775"/>
    <w:rsid w:val="004038BF"/>
    <w:rsid w:val="00422148"/>
    <w:rsid w:val="00434433"/>
    <w:rsid w:val="004360C1"/>
    <w:rsid w:val="00462E12"/>
    <w:rsid w:val="004665C7"/>
    <w:rsid w:val="00484F75"/>
    <w:rsid w:val="00492EFE"/>
    <w:rsid w:val="004D708C"/>
    <w:rsid w:val="004E4951"/>
    <w:rsid w:val="004F5F61"/>
    <w:rsid w:val="0051156F"/>
    <w:rsid w:val="00512356"/>
    <w:rsid w:val="00521828"/>
    <w:rsid w:val="005256F2"/>
    <w:rsid w:val="0054316E"/>
    <w:rsid w:val="00561010"/>
    <w:rsid w:val="00576216"/>
    <w:rsid w:val="00591EAE"/>
    <w:rsid w:val="005B011F"/>
    <w:rsid w:val="005D59CB"/>
    <w:rsid w:val="00602029"/>
    <w:rsid w:val="0061186E"/>
    <w:rsid w:val="00621F1D"/>
    <w:rsid w:val="006334EF"/>
    <w:rsid w:val="006346B4"/>
    <w:rsid w:val="00643F81"/>
    <w:rsid w:val="00650C2C"/>
    <w:rsid w:val="00661088"/>
    <w:rsid w:val="00671258"/>
    <w:rsid w:val="00685644"/>
    <w:rsid w:val="00695D02"/>
    <w:rsid w:val="00697298"/>
    <w:rsid w:val="006B1990"/>
    <w:rsid w:val="006E04F6"/>
    <w:rsid w:val="006E0829"/>
    <w:rsid w:val="006E153A"/>
    <w:rsid w:val="006E763B"/>
    <w:rsid w:val="006F537F"/>
    <w:rsid w:val="007455C8"/>
    <w:rsid w:val="00750D0E"/>
    <w:rsid w:val="007B61C6"/>
    <w:rsid w:val="007C233A"/>
    <w:rsid w:val="007C568A"/>
    <w:rsid w:val="007F2E1A"/>
    <w:rsid w:val="007F5D0F"/>
    <w:rsid w:val="0080062C"/>
    <w:rsid w:val="00816AE8"/>
    <w:rsid w:val="00836185"/>
    <w:rsid w:val="00845ABB"/>
    <w:rsid w:val="00863680"/>
    <w:rsid w:val="00871F7C"/>
    <w:rsid w:val="00884051"/>
    <w:rsid w:val="008B1697"/>
    <w:rsid w:val="008B195E"/>
    <w:rsid w:val="008B51E6"/>
    <w:rsid w:val="008C0802"/>
    <w:rsid w:val="008D7DC8"/>
    <w:rsid w:val="008E2094"/>
    <w:rsid w:val="008F681F"/>
    <w:rsid w:val="009139A2"/>
    <w:rsid w:val="00915EA6"/>
    <w:rsid w:val="00933E2E"/>
    <w:rsid w:val="009343D1"/>
    <w:rsid w:val="00973169"/>
    <w:rsid w:val="00991D19"/>
    <w:rsid w:val="00996590"/>
    <w:rsid w:val="009A475E"/>
    <w:rsid w:val="009B37FA"/>
    <w:rsid w:val="009C782D"/>
    <w:rsid w:val="009D6D78"/>
    <w:rsid w:val="00A0055D"/>
    <w:rsid w:val="00A0096E"/>
    <w:rsid w:val="00A10D6F"/>
    <w:rsid w:val="00A17E3C"/>
    <w:rsid w:val="00A32E97"/>
    <w:rsid w:val="00A35E3D"/>
    <w:rsid w:val="00A4314F"/>
    <w:rsid w:val="00A7486C"/>
    <w:rsid w:val="00A800B3"/>
    <w:rsid w:val="00A86D13"/>
    <w:rsid w:val="00A95DFA"/>
    <w:rsid w:val="00AC0895"/>
    <w:rsid w:val="00AD2AC3"/>
    <w:rsid w:val="00AD502A"/>
    <w:rsid w:val="00AD6314"/>
    <w:rsid w:val="00AE0E05"/>
    <w:rsid w:val="00AE7EC3"/>
    <w:rsid w:val="00B00F5C"/>
    <w:rsid w:val="00B07D8B"/>
    <w:rsid w:val="00B17B06"/>
    <w:rsid w:val="00B27E7A"/>
    <w:rsid w:val="00B428A8"/>
    <w:rsid w:val="00B4433D"/>
    <w:rsid w:val="00B53E0B"/>
    <w:rsid w:val="00B54FF7"/>
    <w:rsid w:val="00B6421B"/>
    <w:rsid w:val="00B767B9"/>
    <w:rsid w:val="00B92565"/>
    <w:rsid w:val="00BA2AF7"/>
    <w:rsid w:val="00BC350C"/>
    <w:rsid w:val="00BD778C"/>
    <w:rsid w:val="00BF708F"/>
    <w:rsid w:val="00C3356B"/>
    <w:rsid w:val="00C6178F"/>
    <w:rsid w:val="00C91D12"/>
    <w:rsid w:val="00CA0795"/>
    <w:rsid w:val="00CC5DB4"/>
    <w:rsid w:val="00D040A3"/>
    <w:rsid w:val="00D06DE2"/>
    <w:rsid w:val="00D1604A"/>
    <w:rsid w:val="00D430F9"/>
    <w:rsid w:val="00D63A40"/>
    <w:rsid w:val="00D82960"/>
    <w:rsid w:val="00D92043"/>
    <w:rsid w:val="00D95DE9"/>
    <w:rsid w:val="00DB1241"/>
    <w:rsid w:val="00DD3BAD"/>
    <w:rsid w:val="00DE11FD"/>
    <w:rsid w:val="00DF2E7B"/>
    <w:rsid w:val="00E1619E"/>
    <w:rsid w:val="00E227A7"/>
    <w:rsid w:val="00E510D1"/>
    <w:rsid w:val="00E51768"/>
    <w:rsid w:val="00E54F95"/>
    <w:rsid w:val="00E61BFA"/>
    <w:rsid w:val="00E635DB"/>
    <w:rsid w:val="00E77105"/>
    <w:rsid w:val="00E776B7"/>
    <w:rsid w:val="00EA7728"/>
    <w:rsid w:val="00EB2D18"/>
    <w:rsid w:val="00ED28EB"/>
    <w:rsid w:val="00F049AE"/>
    <w:rsid w:val="00F4568D"/>
    <w:rsid w:val="00F7066D"/>
    <w:rsid w:val="00F8184C"/>
    <w:rsid w:val="00F845E0"/>
    <w:rsid w:val="00FA56BE"/>
    <w:rsid w:val="00FB5144"/>
    <w:rsid w:val="00FD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35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0758C7"/>
    <w:rPr>
      <w:sz w:val="20"/>
      <w:vertAlign w:val="superscript"/>
    </w:rPr>
  </w:style>
  <w:style w:type="paragraph" w:styleId="a4">
    <w:name w:val="Subtitle"/>
    <w:basedOn w:val="a"/>
    <w:next w:val="a5"/>
    <w:link w:val="a6"/>
    <w:qFormat/>
    <w:rsid w:val="000758C7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0758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note text"/>
    <w:basedOn w:val="a"/>
    <w:link w:val="a8"/>
    <w:semiHidden/>
    <w:rsid w:val="000758C7"/>
    <w:pPr>
      <w:widowControl w:val="0"/>
      <w:ind w:firstLine="720"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0758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9"/>
    <w:unhideWhenUsed/>
    <w:rsid w:val="000758C7"/>
    <w:pPr>
      <w:spacing w:after="120"/>
    </w:pPr>
  </w:style>
  <w:style w:type="character" w:customStyle="1" w:styleId="a9">
    <w:name w:val="Основной текст Знак"/>
    <w:basedOn w:val="a0"/>
    <w:link w:val="a5"/>
    <w:rsid w:val="0007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8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21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1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5DE9"/>
    <w:pPr>
      <w:ind w:left="720"/>
      <w:contextualSpacing/>
    </w:pPr>
  </w:style>
  <w:style w:type="table" w:styleId="ad">
    <w:name w:val="Table Grid"/>
    <w:basedOn w:val="a1"/>
    <w:uiPriority w:val="59"/>
    <w:rsid w:val="00D9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61010"/>
    <w:pPr>
      <w:spacing w:after="120" w:line="480" w:lineRule="auto"/>
    </w:pPr>
    <w:rPr>
      <w:lang w:eastAsia="ar-SA"/>
    </w:rPr>
  </w:style>
  <w:style w:type="paragraph" w:styleId="ae">
    <w:name w:val="No Spacing"/>
    <w:uiPriority w:val="1"/>
    <w:qFormat/>
    <w:rsid w:val="00A1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541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54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D6314"/>
    <w:pPr>
      <w:spacing w:before="100" w:beforeAutospacing="1" w:after="115"/>
    </w:pPr>
    <w:rPr>
      <w:color w:val="000000"/>
    </w:rPr>
  </w:style>
  <w:style w:type="paragraph" w:customStyle="1" w:styleId="af4">
    <w:name w:val="Письмо"/>
    <w:basedOn w:val="a"/>
    <w:rsid w:val="00F845E0"/>
    <w:pPr>
      <w:spacing w:line="320" w:lineRule="exact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35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0758C7"/>
    <w:rPr>
      <w:sz w:val="20"/>
      <w:vertAlign w:val="superscript"/>
    </w:rPr>
  </w:style>
  <w:style w:type="paragraph" w:styleId="a4">
    <w:name w:val="Subtitle"/>
    <w:basedOn w:val="a"/>
    <w:next w:val="a5"/>
    <w:link w:val="a6"/>
    <w:qFormat/>
    <w:rsid w:val="000758C7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0758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note text"/>
    <w:basedOn w:val="a"/>
    <w:link w:val="a8"/>
    <w:semiHidden/>
    <w:rsid w:val="000758C7"/>
    <w:pPr>
      <w:widowControl w:val="0"/>
      <w:ind w:firstLine="720"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0758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9"/>
    <w:unhideWhenUsed/>
    <w:rsid w:val="000758C7"/>
    <w:pPr>
      <w:spacing w:after="120"/>
    </w:pPr>
  </w:style>
  <w:style w:type="character" w:customStyle="1" w:styleId="a9">
    <w:name w:val="Основной текст Знак"/>
    <w:basedOn w:val="a0"/>
    <w:link w:val="a5"/>
    <w:rsid w:val="0007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8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21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1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5DE9"/>
    <w:pPr>
      <w:ind w:left="720"/>
      <w:contextualSpacing/>
    </w:pPr>
  </w:style>
  <w:style w:type="table" w:styleId="ad">
    <w:name w:val="Table Grid"/>
    <w:basedOn w:val="a1"/>
    <w:uiPriority w:val="59"/>
    <w:rsid w:val="00D9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61010"/>
    <w:pPr>
      <w:spacing w:after="120" w:line="480" w:lineRule="auto"/>
    </w:pPr>
    <w:rPr>
      <w:lang w:eastAsia="ar-SA"/>
    </w:rPr>
  </w:style>
  <w:style w:type="paragraph" w:styleId="ae">
    <w:name w:val="No Spacing"/>
    <w:uiPriority w:val="1"/>
    <w:qFormat/>
    <w:rsid w:val="00A1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541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54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4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D6314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053B-02A6-4564-B490-F01E166D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j.barabash</cp:lastModifiedBy>
  <cp:revision>125</cp:revision>
  <cp:lastPrinted>2011-03-27T17:36:00Z</cp:lastPrinted>
  <dcterms:created xsi:type="dcterms:W3CDTF">2011-03-27T16:44:00Z</dcterms:created>
  <dcterms:modified xsi:type="dcterms:W3CDTF">2012-11-09T06:35:00Z</dcterms:modified>
</cp:coreProperties>
</file>