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9" w:rsidRPr="005E1B75" w:rsidRDefault="003D6C9E" w:rsidP="003D6C9E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B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психолога на родительском собрании в старшей группе ДОУ</w:t>
      </w:r>
    </w:p>
    <w:p w:rsidR="00CB5889" w:rsidRPr="005E1B75" w:rsidRDefault="003D6C9E" w:rsidP="003D6C9E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</w:t>
      </w:r>
      <w:r w:rsidR="005523C3"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B5889"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эмоционально-волевой сферы</w:t>
      </w:r>
      <w:r w:rsidR="005523C3"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дошкольников</w:t>
      </w:r>
      <w:r w:rsidR="00CB5889" w:rsidRPr="005E1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6223DE" w:rsidRPr="005E1B75" w:rsidRDefault="00CB5889" w:rsidP="006223D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523C3"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5523C3"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развития эмоционально-волевой сферы ребенка  дошкольного возраста</w:t>
      </w:r>
      <w:r w:rsidR="005523C3" w:rsidRPr="005E1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3DE" w:rsidRPr="005E1B75" w:rsidRDefault="006223DE" w:rsidP="006223D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1B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Материалы: </w:t>
      </w:r>
      <w:r w:rsidRPr="005E1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писчей бумаги, карандаши, магнитно-маркерная доска, маркер.</w:t>
      </w:r>
    </w:p>
    <w:p w:rsidR="00CB5889" w:rsidRPr="005E1B75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B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Ход:</w:t>
      </w:r>
    </w:p>
    <w:p w:rsidR="00CB5889" w:rsidRPr="00E94238" w:rsidRDefault="00CB5889" w:rsidP="002F19D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2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эмоцион</w:t>
      </w:r>
      <w:r w:rsidR="002F19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ально-волевой сферы дошкольника</w:t>
      </w:r>
    </w:p>
    <w:p w:rsidR="00081437" w:rsidRPr="00E94238" w:rsidRDefault="00081437" w:rsidP="00CB5889">
      <w:pPr>
        <w:spacing w:after="0" w:line="270" w:lineRule="atLeast"/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эмоции основаны на врождённых потребностях </w:t>
      </w:r>
      <w:r w:rsidR="002848D0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выживать и познавать мир. </w:t>
      </w:r>
      <w:r w:rsidR="00CB5889" w:rsidRPr="00E9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постоянно испытываем различные эмоции: радость, грусть, печаль и т.д.</w:t>
      </w:r>
      <w:r w:rsidRPr="00E9423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848D0" w:rsidRPr="00E9423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помогают нам лучше понимать друг друга.</w:t>
      </w:r>
    </w:p>
    <w:p w:rsidR="002848D0" w:rsidRPr="00E94238" w:rsidRDefault="00084392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 предлагает родителям записать на листках бумаги эмоции известные им.</w:t>
      </w:r>
      <w:r w:rsidR="002E6C0A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вместе с родителями выписывает на магнитно-маркерной доске эмоции, с одной стороны </w:t>
      </w:r>
      <w:r w:rsidR="009F12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E6C0A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</w:t>
      </w:r>
      <w:r w:rsidR="009F12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E6C0A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другой </w:t>
      </w:r>
      <w:r w:rsidR="009F127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92BCD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2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E6C0A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отрицательные</w:t>
      </w:r>
      <w:r w:rsidR="009F12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E6C0A"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Например: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43B58" w:rsidRPr="00E942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C0A" w:rsidRPr="00E94238" w:rsidRDefault="002E6C0A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(+)</w:t>
      </w:r>
    </w:p>
    <w:p w:rsidR="002E6C0A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Любопытство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Удивление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Удовольствие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Восторг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Страсть и др.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(-)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Злость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Гнев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Отвращение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Печаль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Обида</w:t>
      </w:r>
    </w:p>
    <w:p w:rsidR="00A43B58" w:rsidRPr="00E9423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38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Грусть и др.</w:t>
      </w:r>
    </w:p>
    <w:p w:rsidR="00A43B58" w:rsidRDefault="00A43B58" w:rsidP="00CB5889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sectPr w:rsidR="00A43B58" w:rsidSect="00A43B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BE1" w:rsidRPr="00C76D16" w:rsidRDefault="008E3CA1" w:rsidP="005D0BE1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Деление эмоций на </w:t>
      </w:r>
      <w:r w:rsidR="00E94238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</w:t>
      </w:r>
      <w:r w:rsidR="00E94238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94238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отрицательные</w:t>
      </w:r>
      <w:r w:rsidR="00E94238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под собой лишь выработанный стереотип, принятый в человеческом обществе. </w:t>
      </w:r>
      <w:r w:rsidR="009F1279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268CF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трицательные</w:t>
      </w:r>
      <w:r w:rsidR="009F1279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 </w:t>
      </w:r>
      <w:r w:rsidR="002268CF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плохими, а </w:t>
      </w:r>
      <w:r w:rsidR="009F1279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</w:t>
      </w:r>
      <w:r w:rsidR="009F1279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хорошими.</w:t>
      </w:r>
      <w:r w:rsidR="002268CF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Человеку необходим весь спектр эмоции и чувств</w:t>
      </w:r>
      <w:r w:rsidR="005D0BE1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68CF" w:rsidRPr="00C7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основе которых лежат базовые эмоции данные человеку для выживания и развития.</w:t>
      </w:r>
    </w:p>
    <w:p w:rsidR="00A873D1" w:rsidRPr="00C76D16" w:rsidRDefault="006223DE" w:rsidP="00E5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мнению многих ученых </w:t>
      </w:r>
      <w:r w:rsidR="00A873D1" w:rsidRPr="00C7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эмоции</w:t>
      </w:r>
      <w:r w:rsidR="00A873D1"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интерес, радость, печаль, злость, отвращение, страх и удивление.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Интерес</w:t>
      </w:r>
      <w:r w:rsidR="00F64B56" w:rsidRPr="00C7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0BE1" w:rsidRPr="00C7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изучать окружающий мир,</w:t>
      </w:r>
      <w:r w:rsidR="005D0BE1"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 обеспечивает развитие,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и поиск удовольствия.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Радость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связана с принятием и поглощением пищи и воды, с удовлетворением влечений (в том числе и сексуальных), это реакция на получение удовольствия.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Печаль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реакция на утрату объекта, приносящего удовольствие. 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Злость (гнев)</w:t>
      </w:r>
      <w:r w:rsidRPr="00C7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то, что помогало устранению и разрушению препятствий на пути получения удовольствия (удовлетворения).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Страх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реакция защиты, убегания или предупреждения возможной боли или угрозы.</w:t>
      </w:r>
    </w:p>
    <w:p w:rsidR="00A873D1" w:rsidRPr="00C76D16" w:rsidRDefault="00A873D1" w:rsidP="00E5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Отвращение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66FE"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реакция отторжения, избегание негативного, приносящего вред. </w:t>
      </w:r>
    </w:p>
    <w:p w:rsidR="00A873D1" w:rsidRPr="00C76D16" w:rsidRDefault="00A873D1" w:rsidP="00A3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Удивление</w:t>
      </w:r>
      <w:r w:rsidRPr="00C7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сиюминутная реакция на контакт с чем-то незнакомым, необычным.</w:t>
      </w:r>
    </w:p>
    <w:p w:rsidR="00A873D1" w:rsidRPr="0071708E" w:rsidRDefault="00A873D1" w:rsidP="00A3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чащ</w:t>
      </w:r>
      <w:r w:rsidR="00F64B56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проявляются во взаимодействии, усиливая, подавляя друг друга, или перетекая из одной в другую. </w:t>
      </w:r>
    </w:p>
    <w:p w:rsidR="00417B39" w:rsidRPr="0071708E" w:rsidRDefault="00417B39" w:rsidP="00A3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воздействуют на тело и разум, они сказываются на различных аспектах биологического, физиологического и социального функционирования человека.</w:t>
      </w:r>
    </w:p>
    <w:p w:rsidR="000B0E7F" w:rsidRPr="0071708E" w:rsidRDefault="000B0E7F" w:rsidP="00A3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человека, переживающего эмоцию, можно зафиксировать изменения: пульс учащается, колотилось сердце, дыхание  становится прерывистым, дрожали руки, а ноги становились ватными, кровь приливала к лицу, а все мышцы были напряжены и готовы к действию или мышцы были вялыми и безжизненными, тупая ноющая боль в груди, слезы текут по лицу, тяжесть во всех членах и др.</w:t>
      </w:r>
      <w:proofErr w:type="gramEnd"/>
    </w:p>
    <w:p w:rsidR="00CB5889" w:rsidRPr="0071708E" w:rsidRDefault="0071708E" w:rsidP="00A3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889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еакции на умеренную эмоцию не столь интенсивны, как бурная реакция на яркое эмоциональное переживание, но продолжительность </w:t>
      </w:r>
      <w:r w:rsidR="000B0E7F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CB5889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proofErr w:type="gramStart"/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умеренных</w:t>
      </w:r>
      <w:proofErr w:type="gramEnd"/>
      <w:r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89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может быть очень долгой. То, что мы называем</w:t>
      </w:r>
      <w:r w:rsidR="000B0E7F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«настроением»</w:t>
      </w:r>
      <w:r w:rsidR="00CB5889" w:rsidRPr="00717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обычно формируется под воздействием именно таких эмоций.</w:t>
      </w:r>
      <w:r w:rsidR="0012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889" w:rsidRPr="00D707DF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развивать эмоционально-волевую сферу ребенка.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ведущим видом деятельности </w:t>
      </w:r>
      <w:r w:rsidR="00A9354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является игра, именно в игре целесообразно развивать</w:t>
      </w:r>
      <w:r w:rsidR="00A9354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сферу ребенка-до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школьника.</w:t>
      </w:r>
    </w:p>
    <w:p w:rsidR="00CE350B" w:rsidRPr="00221536" w:rsidRDefault="00A9354E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эмоциональной сферы ребенка</w:t>
      </w:r>
    </w:p>
    <w:p w:rsidR="00CB5889" w:rsidRPr="00221536" w:rsidRDefault="00CE350B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</w:t>
      </w:r>
      <w:r w:rsidR="00FE69B6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различными эмоциями. 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</w:t>
      </w:r>
      <w:r w:rsidR="00CE350B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аботки навыка понимания эмоций 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различные эмоциональные состоя</w:t>
      </w:r>
      <w:r w:rsidR="00A9354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отгады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изображенные другими эмоции и чувства</w:t>
      </w:r>
      <w:r w:rsidR="00A9354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7A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50B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CE350B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отреагировать эмоции на невербальном уровне.</w:t>
      </w:r>
    </w:p>
    <w:p w:rsidR="00CB5889" w:rsidRPr="00221536" w:rsidRDefault="000F47A5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E69B6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ребёнка к</w:t>
      </w:r>
      <w:r w:rsidR="001159B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можно справляться с непри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ятными состояниями,</w:t>
      </w:r>
      <w:r w:rsidR="001159B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запас слов, соответ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ствующих его переживаниям. 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</w:t>
      </w:r>
      <w:r w:rsidR="001159B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F47A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="000F47A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представить себя на месте другого человека, понять его состояние, переживания.</w:t>
      </w:r>
    </w:p>
    <w:p w:rsidR="000F47A5" w:rsidRPr="00221536" w:rsidRDefault="000F47A5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proofErr w:type="spellStart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процессе совместной 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ребенком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чтение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поощря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ребенком своих чувств и переживаний. 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способом развития </w:t>
      </w:r>
      <w:proofErr w:type="spell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патии</w:t>
      </w:r>
      <w:proofErr w:type="spellEnd"/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игра, в процес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которой ребенок получает воз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поставить себя на место другого, оценить свое поведение со стороны.</w:t>
      </w:r>
    </w:p>
    <w:p w:rsidR="000F47A5" w:rsidRPr="00221536" w:rsidRDefault="000F47A5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5889" w:rsidRPr="00221536" w:rsidRDefault="001211E5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«агрессивные игры» («Уходи, злость, уходи», «Подушеч</w:t>
      </w:r>
      <w:r w:rsidR="000F47A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бои», «Необычное сражение» 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  <w:proofErr w:type="gramEnd"/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дома правило «Часа тишины» и «Часа можно» (как ритуал).</w:t>
      </w:r>
    </w:p>
    <w:p w:rsidR="00FE69B6" w:rsidRPr="00221536" w:rsidRDefault="00FE69B6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волевые усилия. </w:t>
      </w:r>
    </w:p>
    <w:p w:rsidR="00FE69B6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Дошкольный возраст — это период формирования произвольности поведения (сознательного управления своим поведением, своими внешними и внутренними действиями). Однако в течение еще не скольких лет (младше</w:t>
      </w:r>
      <w:r w:rsidR="009D4A5E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школьного возраста) невозмож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требовать от ребенка, чтобы он полностью подчинял поведение собств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волевым усилиям или прика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заниям и просьбам взрослых. </w:t>
      </w:r>
    </w:p>
    <w:p w:rsidR="00A91DB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навыкам </w:t>
      </w:r>
      <w:proofErr w:type="spell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</w:t>
      </w:r>
      <w:r w:rsidR="001211E5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проводить в процессе веду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для дошкольного возраста деятельности — игры. 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«Повтори движения», Игра «Час тишины – час можно», Игра «Молчание», Игра «ДА и НЕТ», Игра «Говори»</w:t>
      </w:r>
      <w:r w:rsidR="00A91DB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1DB9" w:rsidRPr="00221536" w:rsidRDefault="00A91DB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2215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</w:t>
      </w:r>
      <w:r w:rsidR="00987AC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7AC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напряже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889" w:rsidRPr="00221536" w:rsidRDefault="00A91DB9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AC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7AC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мышечных зажимов. Мы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шечная деятельность связана с эмоциональной сферой, и мышечное напряжение — это проявление неприятных эмоций (страха, гнева и др.). Поэтому расслабление мышц — это внешн</w:t>
      </w:r>
      <w:r w:rsidR="00987ACD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показатель положительных эмо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спокойного состояния ребенка, урав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новешенности, удовлетворенность. </w:t>
      </w: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«Мяч и насос», «Солдат и тряпичная кукла» и др.</w:t>
      </w:r>
      <w:proofErr w:type="gramEnd"/>
    </w:p>
    <w:p w:rsidR="008802C0" w:rsidRPr="00221536" w:rsidRDefault="008802C0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предлагает родителям поиграть в некоторые игры.</w:t>
      </w:r>
    </w:p>
    <w:p w:rsidR="008802C0" w:rsidRPr="00221536" w:rsidRDefault="008802C0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«Здравствуйте»</w:t>
      </w:r>
    </w:p>
    <w:p w:rsidR="008802C0" w:rsidRPr="00221536" w:rsidRDefault="008802C0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сплочение группы, расслабление, настрой на занятия.</w:t>
      </w:r>
    </w:p>
    <w:p w:rsidR="008802C0" w:rsidRPr="00221536" w:rsidRDefault="008802C0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 предлагает родителям встать в круг и по сигналу, на счёт до 10-ти поздороваться как можно с большим числом участников.</w:t>
      </w:r>
    </w:p>
    <w:p w:rsidR="008802C0" w:rsidRPr="00221536" w:rsidRDefault="008802C0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поздороваемся е рукопожатием, а при помощи локтей, при этом надо подсчитать с каким количеством участников удалось поздороваться при счете до 10-ти.</w:t>
      </w:r>
    </w:p>
    <w:p w:rsidR="008802C0" w:rsidRPr="00221536" w:rsidRDefault="008802C0" w:rsidP="008802C0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«</w:t>
      </w: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Насос и мяч»</w:t>
      </w:r>
    </w:p>
    <w:p w:rsidR="008802C0" w:rsidRPr="00221536" w:rsidRDefault="008802C0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Солдат и тряпичная кукла»</w:t>
      </w:r>
    </w:p>
    <w:p w:rsidR="008802C0" w:rsidRPr="00221536" w:rsidRDefault="008802C0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 Море эмоций волнуется раз…»</w:t>
      </w:r>
    </w:p>
    <w:p w:rsidR="00E35B33" w:rsidRPr="00221536" w:rsidRDefault="00E35B33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изображать эмоции и проявлять волевые усилия.</w:t>
      </w:r>
    </w:p>
    <w:p w:rsidR="00794BD8" w:rsidRPr="00221536" w:rsidRDefault="00E35B33" w:rsidP="00A91D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предлагает родителям двигаться в хаотичном порядке, при этом приговаривает: « Море эмоций волнуется раз, море эмоций волнуется два, море эмоций волнуется три, эмоция страха, на месте замри». При последних словах участники замирают на месте, изображая страх. Продолжить с изображение других эмоций.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Таким образом, хотелось бы подвест</w:t>
      </w:r>
      <w:r w:rsidR="00D95B48"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итоги, что именно в игре целе</w:t>
      </w: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сообразно развивать эмоционально-волевую сферу ребенка-дошкольника, поскольку она является ведущим видом деятельности (деятельности, в процессе которой развитие ребенка происходит «семимильными шага ми»).</w:t>
      </w:r>
    </w:p>
    <w:p w:rsidR="00A91DB9" w:rsidRPr="00221536" w:rsidRDefault="00A91DB9" w:rsidP="00173973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из родителей хочет поделиться собственным опытом</w:t>
      </w:r>
      <w:r w:rsidR="00173973" w:rsidRPr="00221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развития эмоционально-волевой сферы своего ребёнка.</w:t>
      </w:r>
    </w:p>
    <w:p w:rsidR="0020070F" w:rsidRPr="00221536" w:rsidRDefault="0020070F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родителей: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эмоционально-волевой сферы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«Тренируем эмоции»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Цель: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Научиться понимать эмоции других, выражать собственные эмоции и чувства.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</w:t>
      </w:r>
      <w:r w:rsidR="00B968B4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предлагает ребенку (или груп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детей) потренироваться в выражении не только самих эмоций, но и их оттенков, которые могут быть присущи отдельным людям, сказочным героям, животным.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       Радость.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Улыбнись, пожалуйста, как: кот на солнышке; само солнышко; хитрая лиса; довольный ребенок; счастливая мама.</w:t>
      </w:r>
      <w:proofErr w:type="gramEnd"/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       Гнев.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Покажи, как рассердились: ребенок, у которого отобрали игрушку; Буратино, когда его наказала Мальвина; два барана на мосту.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       Испуг.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Покажи, как испугались: заяц, который увидел волка; котенок, на которого лает собака.</w:t>
      </w:r>
      <w:r w:rsidR="00A91DB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«Уходи, злость, уходи»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выплескиванию негативных эмоций, формирование навыка регуляции эмоционального состояния.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 ложится на ковер, вокруг него лежат подушки. Закрыв глаз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они начинают со всей силы ко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лотить ногами по полу, а руками — по подушкам и гром </w:t>
      </w: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кричать: «Уходи, злость, уходи!»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три минуты дети по сигналу взрослого ложатся в позу звезды, широко 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раздвинув руки и ноги, и спокой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лежат, слушая спокойную музыку.</w:t>
      </w:r>
    </w:p>
    <w:p w:rsidR="00CB5889" w:rsidRPr="00221536" w:rsidRDefault="00CB5889" w:rsidP="00CB5889">
      <w:pPr>
        <w:spacing w:after="0" w:line="270" w:lineRule="atLeast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«Продолжи фразу»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 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собственные эмоции.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передают по кругу мяч, при этом продолжают фразу, рассказывая, когда и в какой ситуации он бывает таким: </w:t>
      </w: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радуюсь, когда …», «Я злюсь, когда …», «Я огорчаюсь, когда …», «Я обижаюсь, когда …», «Я грущу, когда …» и т.д.</w:t>
      </w:r>
      <w:proofErr w:type="gramEnd"/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«Подушечные бои»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Снижение эмоционального и мышечного напряжения.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команде ведущего начинают бой — «сражение двух племен», «вот тебе за...» или др. Играющие бьют друг д</w:t>
      </w:r>
      <w:r w:rsidR="0024423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подушками, издавая победн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кличи, стараясь попасть по различным частям тела. Игру может начать взрослый, чтобы снять запрет на агрессивные действия. Следует заранее договориться с детьми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сразу после сигнала (коло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кольчик, хлопок и т. д.) игра прекращается.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группу детей, способ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реагировать неадекватно. Не допускать излишнего эмоционального возбуждения.</w:t>
      </w:r>
    </w:p>
    <w:p w:rsidR="00CB5889" w:rsidRPr="00221536" w:rsidRDefault="00CB5889" w:rsidP="00CB588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«Необычное сражение»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Снижение эмоционального и мышечного напряжения.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команде ведущего начинают «необычное сражение». Играющие рвут газетную бумагу, и кидают 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 друг в друга, издавая побед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кличи, стараясь попасть по различным частям тела.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Игра «Повтори движения»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умения контролировать свои действия, подчиняя указаниям взрослого.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слушая взрослого, должен выполнять движения, если услышит название игрушки – должен хлопнуть, если название посуды – топнуть, если название одежды – присесть.</w:t>
      </w:r>
    </w:p>
    <w:p w:rsidR="00CB5889" w:rsidRPr="00221536" w:rsidRDefault="00CB5889" w:rsidP="00CB588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«Час тишины – час можно»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умения регулировать свое состояние и поведение.</w:t>
      </w:r>
    </w:p>
    <w:p w:rsidR="00CB5889" w:rsidRPr="00221536" w:rsidRDefault="00CB5889" w:rsidP="00CB588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струировать. Но иногда у вас бу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час «можно», когда ребенку разрешается делать все: прыгать, кричать, б</w:t>
      </w:r>
      <w:r w:rsidR="001F6953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мамины наряды и папины инс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трументы, обнимать родителей, висеть на них, задавать вопросы и др. Эти часы можно чередовать, можно устраивать их в разные дни, главное, чтобы они стали привычными в семье.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снижение психоэмоционального напряжения</w:t>
      </w:r>
    </w:p>
    <w:p w:rsidR="00CB29DD" w:rsidRPr="00221536" w:rsidRDefault="00CB29DD" w:rsidP="00CB29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</w:t>
      </w: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«Брыкание»</w:t>
      </w:r>
    </w:p>
    <w:p w:rsidR="00211F47" w:rsidRPr="00221536" w:rsidRDefault="00211F47" w:rsidP="00211F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эмоционального и мышечного напряжения.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ложится на спину на ковер. Ноги свободно раскинуты. Он начинает медленно брыкаться, касаясь пола всей ногой. Малыш поочередно брыкается левой и правой ногой, высоко поднимая их. Постепенно увеличиваются сила и скорость брыкания. При каждом ударе ребенок громко произносит: «Нет!», увеличивая интенсивность ударов.</w:t>
      </w:r>
    </w:p>
    <w:p w:rsidR="00CB29DD" w:rsidRPr="00221536" w:rsidRDefault="00CB29DD" w:rsidP="00CB29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Солдат и тряпичная кукла»</w:t>
      </w:r>
    </w:p>
    <w:p w:rsidR="00211F47" w:rsidRPr="00221536" w:rsidRDefault="00211F47" w:rsidP="00211F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эмоционального и мышечного напряжения.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и надежный способ научить детей расслабляться - это обучить их чередованию сильного напряжения мышц и следующего за ним расслабления. Итак, предложите ребенку представить, что он солдат. Вспомните вместе с ним, как нужно стоять на плацу, - вытянувшись в струнку и замерев. Пусть игрок изобразит такого военног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только вы скажете слово «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того как ребенок постоит в такой напряженной позе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произнесите другую команду – «тряпичная кукла»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Выполняя ее, мальчик или девочка должны максимально расслабиться, слегка наклониться вперед так, чтобы их руки болтались, будто они сделаны из ткани и ваты. Помогите им представить, что все их тело мягкое, податливое. Затем игрок снова должен стать солдатом и т. д. Заканчивать такие игры следует на стадии расслабления, когда вы почувствуете, что ребенок достаточно отдохнул.</w:t>
      </w:r>
    </w:p>
    <w:p w:rsidR="00CB29DD" w:rsidRPr="00221536" w:rsidRDefault="00CB29DD" w:rsidP="00CB29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Насос и мяч»</w:t>
      </w:r>
    </w:p>
    <w:p w:rsidR="00211F47" w:rsidRPr="00221536" w:rsidRDefault="00211F47" w:rsidP="00211F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эмоционального и мышечного напряжения.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напротив друг друга. Игрок, изображающий мяч, должен стоять с опущенной головой, вяло висящими руками, согнутыми в коленях ногами (то есть выглядеть как не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надутая оболочка мяча). Взрослый начинает делать такие движения, как будто в его руках находится насос. По мере 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увеличения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интенсивности движений насоса «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все более накаченным. Когда у ребенка уже будут надуты щеки, а руки с напряжением вытянуты в стороны, сделайте вид, что вы критично смотрите на свою работу. Потрогайте его мышцы и посетуйте на то, что вы </w:t>
      </w:r>
      <w:proofErr w:type="gram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перестарались</w:t>
      </w:r>
      <w:proofErr w:type="gramEnd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придется сдувать мяч. После этого изобразите выдергивание шланга 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насоса. Когда вы это сделаете, «мяч»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сдуется настолько, что даже упадет на пол. Чтобы показать ребенку пример, как играть надувающийся мяч, лучше сначала предложить ему побыть в роли насоса. Вы же будете напрягаться и расслабляться, что поможет и вам отдохнуть, а заодно и понять, как действует этот метод.</w:t>
      </w:r>
    </w:p>
    <w:p w:rsidR="00CB29DD" w:rsidRPr="00221536" w:rsidRDefault="00CB29DD" w:rsidP="00CB29D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</w:t>
      </w:r>
      <w:r w:rsidRPr="00221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Ролевая гимнастика»</w:t>
      </w:r>
    </w:p>
    <w:p w:rsidR="00211F47" w:rsidRPr="00221536" w:rsidRDefault="00211F47" w:rsidP="00211F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эмоционального и мышечного напряжения.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 предлагается  выполнить  ряд упражнений.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 Рассказать известное стихотворение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шепотом,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пулеметной  скоростью,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 скоростью  улитки,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  робот,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иностранец.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  Походить, как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младенец,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глубокий старик,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лев,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трусливый заяц.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 Улыбнуться, как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кот  на  солнышке,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 солнышко.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  Посидеть, как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пчела на цветке,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наездник  на лошади,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Карабас-</w:t>
      </w:r>
      <w:proofErr w:type="spellStart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   Попрыгать, как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кузнечик,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маленький зайчик,</w:t>
      </w:r>
    </w:p>
    <w:p w:rsidR="00CB29DD" w:rsidRPr="00221536" w:rsidRDefault="00CB29DD" w:rsidP="00CB29D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кенгуру.</w:t>
      </w:r>
    </w:p>
    <w:p w:rsidR="00CB5889" w:rsidRPr="00221536" w:rsidRDefault="00CB5889" w:rsidP="00CB5889">
      <w:pPr>
        <w:spacing w:after="0" w:line="270" w:lineRule="atLeast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CB5889" w:rsidRPr="00221536" w:rsidRDefault="00CB5889" w:rsidP="00CB5889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должен  преобладать единый стиль воспитания.</w:t>
      </w:r>
    </w:p>
    <w:p w:rsidR="00CB5889" w:rsidRPr="00221536" w:rsidRDefault="00CB5889" w:rsidP="00CB5889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83A98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попытаться понять своего ребен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понять, что с ним происходит, что он чувствует, думает. </w:t>
      </w:r>
      <w:r w:rsidR="009B368B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ребёнку возможность выразить эмоцию, которую он испытывает. Обучить выражать эмоцию приемлемым способом.</w:t>
      </w:r>
    </w:p>
    <w:p w:rsidR="00CB5889" w:rsidRPr="00221536" w:rsidRDefault="00CB5889" w:rsidP="00CB5889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быть </w:t>
      </w:r>
      <w:r w:rsidR="00183A98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последовательными в требо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ваниях.</w:t>
      </w:r>
    </w:p>
    <w:p w:rsidR="006432FF" w:rsidRPr="00221536" w:rsidRDefault="00183A98" w:rsidP="006432FF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дети  нуждают</w:t>
      </w:r>
      <w:r w:rsidR="00CB5889"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двигательной физической активности.</w:t>
      </w:r>
    </w:p>
    <w:p w:rsidR="00CB5889" w:rsidRPr="00221536" w:rsidRDefault="00CB5889" w:rsidP="006432FF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обучать их расслаблению, релаксации.</w:t>
      </w:r>
    </w:p>
    <w:p w:rsidR="009E6ED4" w:rsidRPr="00221536" w:rsidRDefault="009E6ED4" w:rsidP="009E6ED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221536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lastRenderedPageBreak/>
        <w:t>Правила взаимоотношения с детьми. </w:t>
      </w:r>
    </w:p>
    <w:p w:rsidR="009E6ED4" w:rsidRPr="00221536" w:rsidRDefault="009E6ED4" w:rsidP="009E6ED4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великодушными, умейте прощать.</w:t>
      </w:r>
      <w:r w:rsidRPr="00221536">
        <w:t xml:space="preserve"> 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кричите, не оскорбляйте ребенка</w:t>
      </w:r>
      <w:r w:rsidR="00222A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при каких обстоятельствах.</w:t>
      </w:r>
    </w:p>
    <w:p w:rsidR="009E6ED4" w:rsidRPr="00221536" w:rsidRDefault="009E6ED4" w:rsidP="009E6ED4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ощутить, что сочувствуете ему, верите в него, несмотря на его оплошность.</w:t>
      </w:r>
    </w:p>
    <w:p w:rsidR="009E6ED4" w:rsidRPr="00221536" w:rsidRDefault="009E6ED4" w:rsidP="009E6ED4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Вселяйте в ребёнка веру в свои силы, способности и лучшие душевные качества.</w:t>
      </w:r>
    </w:p>
    <w:p w:rsidR="009E6ED4" w:rsidRPr="00221536" w:rsidRDefault="009E6ED4" w:rsidP="009E6ED4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выработать чувство ответственности, необходимо, чтобы у ребенка были дела, за которые отвечает только он (домашние поручения).</w:t>
      </w:r>
    </w:p>
    <w:p w:rsidR="009E6ED4" w:rsidRPr="00221536" w:rsidRDefault="009E6ED4" w:rsidP="009E6ED4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ребенку необходима тогда, когда он об этом попросит.</w:t>
      </w:r>
      <w:r w:rsidRPr="00221536">
        <w:t xml:space="preserve"> </w:t>
      </w:r>
    </w:p>
    <w:p w:rsidR="009E6ED4" w:rsidRPr="00221536" w:rsidRDefault="009E6ED4" w:rsidP="009E6ED4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 с ребенком личный контакт.</w:t>
      </w:r>
    </w:p>
    <w:p w:rsidR="00B13188" w:rsidRPr="00221536" w:rsidRDefault="009E6ED4" w:rsidP="009E6ED4">
      <w:pPr>
        <w:rPr>
          <w:rFonts w:ascii="Times New Roman" w:hAnsi="Times New Roman" w:cs="Times New Roman"/>
          <w:sz w:val="28"/>
          <w:szCs w:val="28"/>
        </w:rPr>
      </w:pPr>
      <w:r w:rsidRPr="0022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положительные традиции жизни вашей семьи</w:t>
      </w:r>
    </w:p>
    <w:sectPr w:rsidR="00B13188" w:rsidRPr="00221536" w:rsidSect="00A43B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D0" w:rsidRDefault="001363D0" w:rsidP="00FE55AA">
      <w:pPr>
        <w:spacing w:after="0" w:line="240" w:lineRule="auto"/>
      </w:pPr>
      <w:r>
        <w:separator/>
      </w:r>
    </w:p>
  </w:endnote>
  <w:endnote w:type="continuationSeparator" w:id="0">
    <w:p w:rsidR="001363D0" w:rsidRDefault="001363D0" w:rsidP="00F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8949"/>
      <w:docPartObj>
        <w:docPartGallery w:val="Page Numbers (Bottom of Page)"/>
        <w:docPartUnique/>
      </w:docPartObj>
    </w:sdtPr>
    <w:sdtEndPr/>
    <w:sdtContent>
      <w:p w:rsidR="00FE55AA" w:rsidRDefault="00FE55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1E">
          <w:rPr>
            <w:noProof/>
          </w:rPr>
          <w:t>3</w:t>
        </w:r>
        <w:r>
          <w:fldChar w:fldCharType="end"/>
        </w:r>
      </w:p>
    </w:sdtContent>
  </w:sdt>
  <w:p w:rsidR="00FE55AA" w:rsidRDefault="00FE55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D0" w:rsidRDefault="001363D0" w:rsidP="00FE55AA">
      <w:pPr>
        <w:spacing w:after="0" w:line="240" w:lineRule="auto"/>
      </w:pPr>
      <w:r>
        <w:separator/>
      </w:r>
    </w:p>
  </w:footnote>
  <w:footnote w:type="continuationSeparator" w:id="0">
    <w:p w:rsidR="001363D0" w:rsidRDefault="001363D0" w:rsidP="00FE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D23"/>
    <w:multiLevelType w:val="multilevel"/>
    <w:tmpl w:val="0CF2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D07EC"/>
    <w:multiLevelType w:val="multilevel"/>
    <w:tmpl w:val="0C58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2E1C"/>
    <w:multiLevelType w:val="multilevel"/>
    <w:tmpl w:val="6BA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00DE"/>
    <w:multiLevelType w:val="multilevel"/>
    <w:tmpl w:val="0BBA4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5F9B"/>
    <w:multiLevelType w:val="multilevel"/>
    <w:tmpl w:val="1E0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B00BC"/>
    <w:multiLevelType w:val="multilevel"/>
    <w:tmpl w:val="C74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27AA9"/>
    <w:multiLevelType w:val="multilevel"/>
    <w:tmpl w:val="DBE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89"/>
    <w:rsid w:val="00012696"/>
    <w:rsid w:val="00040B5E"/>
    <w:rsid w:val="00081437"/>
    <w:rsid w:val="00084392"/>
    <w:rsid w:val="000B0E7F"/>
    <w:rsid w:val="000F47A5"/>
    <w:rsid w:val="001159BD"/>
    <w:rsid w:val="001211E5"/>
    <w:rsid w:val="001363D0"/>
    <w:rsid w:val="00173973"/>
    <w:rsid w:val="00183A98"/>
    <w:rsid w:val="001F6953"/>
    <w:rsid w:val="0020070F"/>
    <w:rsid w:val="00211F47"/>
    <w:rsid w:val="00221536"/>
    <w:rsid w:val="00222A0A"/>
    <w:rsid w:val="002268CF"/>
    <w:rsid w:val="00244239"/>
    <w:rsid w:val="002470DD"/>
    <w:rsid w:val="002848D0"/>
    <w:rsid w:val="002D0D05"/>
    <w:rsid w:val="002E6C0A"/>
    <w:rsid w:val="002F19DC"/>
    <w:rsid w:val="00301350"/>
    <w:rsid w:val="00305BAC"/>
    <w:rsid w:val="00351820"/>
    <w:rsid w:val="003D6C9E"/>
    <w:rsid w:val="00417B39"/>
    <w:rsid w:val="004A291D"/>
    <w:rsid w:val="004B6426"/>
    <w:rsid w:val="005523C3"/>
    <w:rsid w:val="005760A2"/>
    <w:rsid w:val="005D0BE1"/>
    <w:rsid w:val="005E1B75"/>
    <w:rsid w:val="006223DE"/>
    <w:rsid w:val="00622F05"/>
    <w:rsid w:val="006432FF"/>
    <w:rsid w:val="006718D0"/>
    <w:rsid w:val="0071708E"/>
    <w:rsid w:val="00792BCD"/>
    <w:rsid w:val="00794BD8"/>
    <w:rsid w:val="00796008"/>
    <w:rsid w:val="00796C6E"/>
    <w:rsid w:val="007D5066"/>
    <w:rsid w:val="00826F5C"/>
    <w:rsid w:val="008802C0"/>
    <w:rsid w:val="008E3CA1"/>
    <w:rsid w:val="00987ACD"/>
    <w:rsid w:val="0099744F"/>
    <w:rsid w:val="009B368B"/>
    <w:rsid w:val="009D4A5E"/>
    <w:rsid w:val="009E6ED4"/>
    <w:rsid w:val="009F1279"/>
    <w:rsid w:val="00A344B8"/>
    <w:rsid w:val="00A43B58"/>
    <w:rsid w:val="00A62281"/>
    <w:rsid w:val="00A873D1"/>
    <w:rsid w:val="00A91DB9"/>
    <w:rsid w:val="00A9354E"/>
    <w:rsid w:val="00B13188"/>
    <w:rsid w:val="00B968B4"/>
    <w:rsid w:val="00BF500C"/>
    <w:rsid w:val="00C172D3"/>
    <w:rsid w:val="00C260DA"/>
    <w:rsid w:val="00C71EED"/>
    <w:rsid w:val="00C76D16"/>
    <w:rsid w:val="00CB29DD"/>
    <w:rsid w:val="00CB43A4"/>
    <w:rsid w:val="00CB5889"/>
    <w:rsid w:val="00CE350B"/>
    <w:rsid w:val="00D4596E"/>
    <w:rsid w:val="00D707DF"/>
    <w:rsid w:val="00D86DE5"/>
    <w:rsid w:val="00D95B48"/>
    <w:rsid w:val="00DF581E"/>
    <w:rsid w:val="00E35B33"/>
    <w:rsid w:val="00E566FE"/>
    <w:rsid w:val="00E94238"/>
    <w:rsid w:val="00EF0B2F"/>
    <w:rsid w:val="00F64B56"/>
    <w:rsid w:val="00FB698C"/>
    <w:rsid w:val="00FE55AA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437"/>
  </w:style>
  <w:style w:type="character" w:styleId="a3">
    <w:name w:val="Strong"/>
    <w:basedOn w:val="a0"/>
    <w:uiPriority w:val="22"/>
    <w:qFormat/>
    <w:rsid w:val="00081437"/>
    <w:rPr>
      <w:b/>
      <w:bCs/>
    </w:rPr>
  </w:style>
  <w:style w:type="paragraph" w:styleId="a4">
    <w:name w:val="header"/>
    <w:basedOn w:val="a"/>
    <w:link w:val="a5"/>
    <w:uiPriority w:val="99"/>
    <w:unhideWhenUsed/>
    <w:rsid w:val="00F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5AA"/>
  </w:style>
  <w:style w:type="paragraph" w:styleId="a6">
    <w:name w:val="footer"/>
    <w:basedOn w:val="a"/>
    <w:link w:val="a7"/>
    <w:uiPriority w:val="99"/>
    <w:unhideWhenUsed/>
    <w:rsid w:val="00F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437"/>
  </w:style>
  <w:style w:type="character" w:styleId="a3">
    <w:name w:val="Strong"/>
    <w:basedOn w:val="a0"/>
    <w:uiPriority w:val="22"/>
    <w:qFormat/>
    <w:rsid w:val="00081437"/>
    <w:rPr>
      <w:b/>
      <w:bCs/>
    </w:rPr>
  </w:style>
  <w:style w:type="paragraph" w:styleId="a4">
    <w:name w:val="header"/>
    <w:basedOn w:val="a"/>
    <w:link w:val="a5"/>
    <w:uiPriority w:val="99"/>
    <w:unhideWhenUsed/>
    <w:rsid w:val="00F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5AA"/>
  </w:style>
  <w:style w:type="paragraph" w:styleId="a6">
    <w:name w:val="footer"/>
    <w:basedOn w:val="a"/>
    <w:link w:val="a7"/>
    <w:uiPriority w:val="99"/>
    <w:unhideWhenUsed/>
    <w:rsid w:val="00F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66</cp:revision>
  <dcterms:created xsi:type="dcterms:W3CDTF">2015-05-12T14:15:00Z</dcterms:created>
  <dcterms:modified xsi:type="dcterms:W3CDTF">2015-08-05T15:49:00Z</dcterms:modified>
</cp:coreProperties>
</file>