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Pr="00841647" w:rsidRDefault="00841647" w:rsidP="00841647">
      <w:pPr>
        <w:spacing w:after="0"/>
        <w:rPr>
          <w:rFonts w:ascii="Times New Roman" w:hAnsi="Times New Roman" w:cs="Times New Roman"/>
          <w:b/>
          <w:bCs/>
          <w:sz w:val="40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841647">
        <w:rPr>
          <w:rFonts w:ascii="Times New Roman" w:hAnsi="Times New Roman" w:cs="Times New Roman"/>
          <w:b/>
          <w:bCs/>
          <w:sz w:val="40"/>
          <w:szCs w:val="28"/>
        </w:rPr>
        <w:t>КОНСУЛЬТАЦИЯ ДЛЯ ВОСПИТАТЕЛЕЙ</w:t>
      </w:r>
      <w:bookmarkStart w:id="0" w:name="_GoBack"/>
      <w:bookmarkEnd w:id="0"/>
    </w:p>
    <w:p w:rsidR="00841647" w:rsidRP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A4282" wp14:editId="50466C96">
                <wp:simplePos x="0" y="0"/>
                <wp:positionH relativeFrom="column">
                  <wp:posOffset>-177165</wp:posOffset>
                </wp:positionH>
                <wp:positionV relativeFrom="paragraph">
                  <wp:posOffset>87630</wp:posOffset>
                </wp:positionV>
                <wp:extent cx="6519545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1647" w:rsidRPr="00841647" w:rsidRDefault="00841647" w:rsidP="00841647">
                            <w:pPr>
                              <w:spacing w:after="0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8416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«Особенности </w:t>
                            </w:r>
                          </w:p>
                          <w:p w:rsidR="00841647" w:rsidRPr="00841647" w:rsidRDefault="00841647" w:rsidP="00841647">
                            <w:pPr>
                              <w:spacing w:after="0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8416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взаимодействия с </w:t>
                            </w:r>
                            <w:proofErr w:type="spellStart"/>
                            <w:r w:rsidRPr="008416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гиперактивными</w:t>
                            </w:r>
                            <w:proofErr w:type="spellEnd"/>
                            <w:r w:rsidRPr="008416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детьми»</w:t>
                            </w:r>
                          </w:p>
                          <w:p w:rsidR="00841647" w:rsidRDefault="00841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95pt;margin-top:6.9pt;width:513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DROQIAAFcEAAAOAAAAZHJzL2Uyb0RvYy54bWysVMFu2zAMvQ/YPwi6L46DpEuNOEXWIsOA&#10;oC2QDj0rshQbsERNUmJnP7Ov2GnAviGfNEp20qzbadhFpkiKIt978uymVTXZC+sq0DlNB0NKhOZQ&#10;VHqb089Py3dTSpxnumA1aJHTg3D0Zv72zawxmRhBCXUhLMEi2mWNyWnpvcmSxPFSKOYGYITGoASr&#10;mMet3SaFZQ1WV3UyGg6vkgZsYSxw4Rx677ogncf6UgruH6R0wpM6p9ibj6uN6yasyXzGsq1lpqx4&#10;3wb7hy4UqzReei51xzwjO1v9UUpV3IID6QccVAJSVlzEGXCadPhqmnXJjIizIDjOnGFy/68sv98/&#10;WlIVyB0lmimk6Pjt+PP44/idpAGdxrgMk9YG03z7AdqQ2fsdOsPQrbQqfHEcgnHE+XDGVrSecHRe&#10;TdLryXhCCcdYOh1Np8OIfvJy3FjnPwpQJBg5tUhexJTtV87jlZh6Sgm3aVhWdR0JrPVvDkzsPCIq&#10;oD8dJuk6DpZvN20/xgaKA05noVOHM3xZYQcr5vwjsygHHAgl7h9wkTU0OYXeoqQE+/Vv/pCPLGGU&#10;kgbllVP3ZcesoKT+pJG/63Q8DnqMm/Hk/Qg39jKyuYzonboFVDByhN1FM+T7+mRKC+oZX8Ii3Ioh&#10;pjnenVN/Mm99J3p8SVwsFjEJFWiYX+m14aF0gDDg+9Q+M2t6Ejzydw8nIbLsFRddbjjpzGLnkZFI&#10;VAC4QxVZCxtUb+Svf2nheVzuY9bL/2D+CwAA//8DAFBLAwQUAAYACAAAACEAQgr+dd4AAAAKAQAA&#10;DwAAAGRycy9kb3ducmV2LnhtbEyPzU7DMBCE70i8g7VI3Fo7rYAkxKkqfiQOXFrCfRu7SdR4HcVu&#10;k749ywluO5pPszPFZna9uNgxdJ40JEsFwlLtTUeNhurrfZGCCBHJYO/JarjaAJvy9qbA3PiJdvay&#10;j43gEAo5amhjHHIpQ91ah2HpB0vsHf3oMLIcG2lGnDjc9XKl1KN02BF/aHGwL62tT/uz0xCj2SbX&#10;6s2Fj+/583VqVf2Aldb3d/P2GUS0c/yD4bc+V4eSOx38mUwQvYbF6iljlI01T2Agy1I+DhrWKklB&#10;loX8P6H8AQAA//8DAFBLAQItABQABgAIAAAAIQC2gziS/gAAAOEBAAATAAAAAAAAAAAAAAAAAAAA&#10;AABbQ29udGVudF9UeXBlc10ueG1sUEsBAi0AFAAGAAgAAAAhADj9If/WAAAAlAEAAAsAAAAAAAAA&#10;AAAAAAAALwEAAF9yZWxzLy5yZWxzUEsBAi0AFAAGAAgAAAAhAHYjENE5AgAAVwQAAA4AAAAAAAAA&#10;AAAAAAAALgIAAGRycy9lMm9Eb2MueG1sUEsBAi0AFAAGAAgAAAAhAEIK/nXeAAAACgEAAA8AAAAA&#10;AAAAAAAAAAAAkwQAAGRycy9kb3ducmV2LnhtbFBLBQYAAAAABAAEAPMAAACeBQAAAAA=&#10;" filled="f" stroked="f">
                <v:textbox style="mso-fit-shape-to-text:t">
                  <w:txbxContent>
                    <w:p w:rsidR="00841647" w:rsidRPr="00841647" w:rsidRDefault="00841647" w:rsidP="00841647">
                      <w:pPr>
                        <w:spacing w:after="0"/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841647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«Особенности </w:t>
                      </w:r>
                    </w:p>
                    <w:p w:rsidR="00841647" w:rsidRPr="00841647" w:rsidRDefault="00841647" w:rsidP="00841647">
                      <w:pPr>
                        <w:spacing w:after="0"/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841647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взаимодействия с </w:t>
                      </w:r>
                      <w:proofErr w:type="spellStart"/>
                      <w:r w:rsidRPr="00841647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гиперактивными</w:t>
                      </w:r>
                      <w:proofErr w:type="spellEnd"/>
                      <w:r w:rsidRPr="00841647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детьми»</w:t>
                      </w:r>
                    </w:p>
                    <w:p w:rsidR="00841647" w:rsidRDefault="00841647"/>
                  </w:txbxContent>
                </v:textbox>
              </v:shape>
            </w:pict>
          </mc:Fallback>
        </mc:AlternateContent>
      </w: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647" w:rsidRDefault="00841647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ABF" w:rsidRDefault="00562ABF" w:rsidP="00562AB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ABF" w:rsidRPr="00562ABF" w:rsidRDefault="00562ABF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BF">
        <w:rPr>
          <w:rFonts w:ascii="Times New Roman" w:hAnsi="Times New Roman" w:cs="Times New Roman"/>
          <w:sz w:val="28"/>
          <w:szCs w:val="28"/>
        </w:rPr>
        <w:lastRenderedPageBreak/>
        <w:t>Гиперактивность</w:t>
      </w:r>
      <w:proofErr w:type="spellEnd"/>
      <w:r w:rsidRPr="00562ABF">
        <w:rPr>
          <w:rFonts w:ascii="Times New Roman" w:hAnsi="Times New Roman" w:cs="Times New Roman"/>
          <w:sz w:val="28"/>
          <w:szCs w:val="28"/>
        </w:rPr>
        <w:t xml:space="preserve"> у ребёнка становится заметной уже в дошкольном во</w:t>
      </w:r>
      <w:r w:rsidRPr="00562ABF">
        <w:rPr>
          <w:rFonts w:ascii="Times New Roman" w:hAnsi="Times New Roman" w:cs="Times New Roman"/>
          <w:sz w:val="28"/>
          <w:szCs w:val="28"/>
        </w:rPr>
        <w:t>з</w:t>
      </w:r>
      <w:r w:rsidRPr="00562ABF">
        <w:rPr>
          <w:rFonts w:ascii="Times New Roman" w:hAnsi="Times New Roman" w:cs="Times New Roman"/>
          <w:sz w:val="28"/>
          <w:szCs w:val="28"/>
        </w:rPr>
        <w:t xml:space="preserve">расте. Он </w:t>
      </w:r>
      <w:proofErr w:type="gramStart"/>
      <w:r w:rsidRPr="00562ABF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562ABF">
        <w:rPr>
          <w:rFonts w:ascii="Times New Roman" w:hAnsi="Times New Roman" w:cs="Times New Roman"/>
          <w:sz w:val="28"/>
          <w:szCs w:val="28"/>
        </w:rPr>
        <w:t xml:space="preserve"> успеть как можно больше, однако эта торопливость не носит продуктивного характера. Подобное поведение чревато возникновением трудн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стей в обучении, восприятии окружающего мира, общении со сверстниками и взрослыми. Поэтому к таким детям нужен особый, индивидуальный подход.</w:t>
      </w:r>
    </w:p>
    <w:p w:rsidR="00562ABF" w:rsidRDefault="00562ABF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Диагноз СДВГ ставит врач. По сути, данный синдром представляет собой проявление </w:t>
      </w:r>
      <w:r w:rsidRPr="00562ABF">
        <w:rPr>
          <w:rFonts w:ascii="Times New Roman" w:hAnsi="Times New Roman" w:cs="Times New Roman"/>
          <w:b/>
          <w:sz w:val="28"/>
          <w:szCs w:val="28"/>
        </w:rPr>
        <w:t>ММД</w:t>
      </w:r>
      <w:r w:rsidRPr="00562ABF">
        <w:rPr>
          <w:rFonts w:ascii="Times New Roman" w:hAnsi="Times New Roman" w:cs="Times New Roman"/>
          <w:sz w:val="28"/>
          <w:szCs w:val="28"/>
        </w:rPr>
        <w:t xml:space="preserve"> – </w:t>
      </w:r>
      <w:r w:rsidRPr="00562ABF">
        <w:rPr>
          <w:rFonts w:ascii="Times New Roman" w:hAnsi="Times New Roman" w:cs="Times New Roman"/>
          <w:i/>
          <w:sz w:val="28"/>
          <w:szCs w:val="28"/>
        </w:rPr>
        <w:t>минимальной мозговой дисфункции,</w:t>
      </w:r>
      <w:r w:rsidRPr="00562ABF">
        <w:rPr>
          <w:rFonts w:ascii="Times New Roman" w:hAnsi="Times New Roman" w:cs="Times New Roman"/>
          <w:sz w:val="28"/>
          <w:szCs w:val="28"/>
        </w:rPr>
        <w:t xml:space="preserve"> то есть очень незнач</w:t>
      </w:r>
      <w:r w:rsidRPr="00562ABF">
        <w:rPr>
          <w:rFonts w:ascii="Times New Roman" w:hAnsi="Times New Roman" w:cs="Times New Roman"/>
          <w:sz w:val="28"/>
          <w:szCs w:val="28"/>
        </w:rPr>
        <w:t>и</w:t>
      </w:r>
      <w:r w:rsidRPr="00562ABF">
        <w:rPr>
          <w:rFonts w:ascii="Times New Roman" w:hAnsi="Times New Roman" w:cs="Times New Roman"/>
          <w:sz w:val="28"/>
          <w:szCs w:val="28"/>
        </w:rPr>
        <w:t>тельного нарушения в деятельности центральной нервной системы.</w:t>
      </w:r>
    </w:p>
    <w:p w:rsidR="00B56313" w:rsidRPr="00562ABF" w:rsidRDefault="00562ABF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 О причинах появления подобных нарушений пока не существует единого мнения, однако уже доказано, что самой распространенной </w:t>
      </w:r>
      <w:r w:rsidRPr="00562ABF">
        <w:rPr>
          <w:rFonts w:ascii="Times New Roman" w:hAnsi="Times New Roman" w:cs="Times New Roman"/>
          <w:i/>
          <w:iCs/>
          <w:sz w:val="28"/>
          <w:szCs w:val="28"/>
        </w:rPr>
        <w:t>причиной появления ММД</w:t>
      </w:r>
      <w:r w:rsidRPr="00562ABF">
        <w:rPr>
          <w:rFonts w:ascii="Times New Roman" w:hAnsi="Times New Roman" w:cs="Times New Roman"/>
          <w:sz w:val="28"/>
          <w:szCs w:val="28"/>
        </w:rPr>
        <w:t xml:space="preserve"> является родовая микротравма шейных отделов позвоночника, которая ч</w:t>
      </w:r>
      <w:r w:rsidRPr="00562ABF">
        <w:rPr>
          <w:rFonts w:ascii="Times New Roman" w:hAnsi="Times New Roman" w:cs="Times New Roman"/>
          <w:sz w:val="28"/>
          <w:szCs w:val="28"/>
        </w:rPr>
        <w:t>а</w:t>
      </w:r>
      <w:r w:rsidRPr="00562ABF">
        <w:rPr>
          <w:rFonts w:ascii="Times New Roman" w:hAnsi="Times New Roman" w:cs="Times New Roman"/>
          <w:sz w:val="28"/>
          <w:szCs w:val="28"/>
        </w:rPr>
        <w:t>сто своевременно не диагностируется. На созревании мозга ребенка могут ск</w:t>
      </w:r>
      <w:r w:rsidRPr="00562ABF">
        <w:rPr>
          <w:rFonts w:ascii="Times New Roman" w:hAnsi="Times New Roman" w:cs="Times New Roman"/>
          <w:sz w:val="28"/>
          <w:szCs w:val="28"/>
        </w:rPr>
        <w:t>а</w:t>
      </w:r>
      <w:r w:rsidRPr="00562ABF">
        <w:rPr>
          <w:rFonts w:ascii="Times New Roman" w:hAnsi="Times New Roman" w:cs="Times New Roman"/>
          <w:sz w:val="28"/>
          <w:szCs w:val="28"/>
        </w:rPr>
        <w:t>заться и многие другие факторы – длительная нехватка кислорода у ребенка, травмы головы во время родов или в раннем детстве, токсическое поражение пл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да во время беременности (курение, принятие алкоголя, наркотиков матерью, р</w:t>
      </w:r>
      <w:r w:rsidRPr="00562ABF">
        <w:rPr>
          <w:rFonts w:ascii="Times New Roman" w:hAnsi="Times New Roman" w:cs="Times New Roman"/>
          <w:sz w:val="28"/>
          <w:szCs w:val="28"/>
        </w:rPr>
        <w:t>а</w:t>
      </w:r>
      <w:r w:rsidRPr="00562ABF">
        <w:rPr>
          <w:rFonts w:ascii="Times New Roman" w:hAnsi="Times New Roman" w:cs="Times New Roman"/>
          <w:sz w:val="28"/>
          <w:szCs w:val="28"/>
        </w:rPr>
        <w:t>бота на вредных производствах и т.п.) и другие. В последние годы доказана также и генетическая природа СДВГ.</w:t>
      </w:r>
    </w:p>
    <w:p w:rsidR="00314477" w:rsidRDefault="00562ABF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62ABF">
        <w:rPr>
          <w:rFonts w:ascii="Times New Roman" w:hAnsi="Times New Roman" w:cs="Times New Roman"/>
          <w:i/>
          <w:iCs/>
          <w:sz w:val="28"/>
          <w:szCs w:val="28"/>
        </w:rPr>
        <w:t>признаками СДВГ</w:t>
      </w:r>
      <w:r w:rsidR="003144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14477" w:rsidRDefault="00562ABF" w:rsidP="0031447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 xml:space="preserve">нарушение внимания, </w:t>
      </w:r>
    </w:p>
    <w:p w:rsidR="00314477" w:rsidRDefault="00562ABF" w:rsidP="0031447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77">
        <w:rPr>
          <w:rFonts w:ascii="Times New Roman" w:hAnsi="Times New Roman" w:cs="Times New Roman"/>
          <w:sz w:val="28"/>
          <w:szCs w:val="28"/>
        </w:rPr>
        <w:t>гиперактив</w:t>
      </w:r>
      <w:r w:rsidR="0031447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31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77" w:rsidRDefault="00562ABF" w:rsidP="0031447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 xml:space="preserve"> импульсивность. </w:t>
      </w:r>
    </w:p>
    <w:p w:rsidR="00562ABF" w:rsidRDefault="00562ABF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Эти особенности поведения ребенка имеют физиологическую основу, п</w:t>
      </w:r>
      <w:r w:rsidRPr="00314477">
        <w:rPr>
          <w:rFonts w:ascii="Times New Roman" w:hAnsi="Times New Roman" w:cs="Times New Roman"/>
          <w:sz w:val="28"/>
          <w:szCs w:val="28"/>
        </w:rPr>
        <w:t>о</w:t>
      </w:r>
      <w:r w:rsidRPr="00314477">
        <w:rPr>
          <w:rFonts w:ascii="Times New Roman" w:hAnsi="Times New Roman" w:cs="Times New Roman"/>
          <w:sz w:val="28"/>
          <w:szCs w:val="28"/>
        </w:rPr>
        <w:t>этому ребенок не может с помощью волевой регуляции корректировать собстве</w:t>
      </w:r>
      <w:r w:rsidRPr="00314477">
        <w:rPr>
          <w:rFonts w:ascii="Times New Roman" w:hAnsi="Times New Roman" w:cs="Times New Roman"/>
          <w:sz w:val="28"/>
          <w:szCs w:val="28"/>
        </w:rPr>
        <w:t>н</w:t>
      </w:r>
      <w:r w:rsidRPr="00314477">
        <w:rPr>
          <w:rFonts w:ascii="Times New Roman" w:hAnsi="Times New Roman" w:cs="Times New Roman"/>
          <w:sz w:val="28"/>
          <w:szCs w:val="28"/>
        </w:rPr>
        <w:t xml:space="preserve">ное поведение или же это дается ему (под давлением педагогов, родителей) с большим трудом, часто за счет подрыва здоровья. Дети с синдромом дефицита внимания имеют нормальный или высокий интеллект, однако, как правило, плохо учатся в школе. 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b/>
          <w:bCs/>
          <w:sz w:val="28"/>
          <w:szCs w:val="28"/>
        </w:rPr>
        <w:t>Нарушение внимания: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с трудом удерживает внимание;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допускает ошибки из-за небрежности;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ребенок не слышит обращенную к нему речь;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не в состоянии придерживаться инструкции к заданию, не доводит дела до конца;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сложно самому организовать себя на выполнение задания;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избегает, не любит задания, требующие длительного сохранения умстве</w:t>
      </w:r>
      <w:r w:rsidRPr="00314477">
        <w:rPr>
          <w:rFonts w:ascii="Times New Roman" w:hAnsi="Times New Roman" w:cs="Times New Roman"/>
          <w:sz w:val="28"/>
          <w:szCs w:val="28"/>
        </w:rPr>
        <w:t>н</w:t>
      </w:r>
      <w:r w:rsidRPr="00314477">
        <w:rPr>
          <w:rFonts w:ascii="Times New Roman" w:hAnsi="Times New Roman" w:cs="Times New Roman"/>
          <w:sz w:val="28"/>
          <w:szCs w:val="28"/>
        </w:rPr>
        <w:t>ного напряжения;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теряет свои вещи;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легко отвлекается на посторонние стимулы;</w:t>
      </w:r>
    </w:p>
    <w:p w:rsidR="00314477" w:rsidRPr="00314477" w:rsidRDefault="00314477" w:rsidP="0031447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проявляет забывчивость в повседневных ситуациях.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Гиперактивность</w:t>
      </w:r>
      <w:proofErr w:type="spellEnd"/>
      <w:r w:rsidRPr="003144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частые беспокойные движения, ребенок крутится, вертится, что-то теребит в руках и т.п.;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встает со своего места на уроках или в других ситуациях, когда нужно ост</w:t>
      </w:r>
      <w:r w:rsidRPr="00314477">
        <w:rPr>
          <w:rFonts w:ascii="Times New Roman" w:hAnsi="Times New Roman" w:cs="Times New Roman"/>
          <w:sz w:val="28"/>
          <w:szCs w:val="28"/>
        </w:rPr>
        <w:t>а</w:t>
      </w:r>
      <w:r w:rsidRPr="00314477">
        <w:rPr>
          <w:rFonts w:ascii="Times New Roman" w:hAnsi="Times New Roman" w:cs="Times New Roman"/>
          <w:sz w:val="28"/>
          <w:szCs w:val="28"/>
        </w:rPr>
        <w:t>ваться на месте;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проявляет бесцельную (только чтоб выплеснуть энергию) двигательную а</w:t>
      </w:r>
      <w:r w:rsidRPr="00314477">
        <w:rPr>
          <w:rFonts w:ascii="Times New Roman" w:hAnsi="Times New Roman" w:cs="Times New Roman"/>
          <w:sz w:val="28"/>
          <w:szCs w:val="28"/>
        </w:rPr>
        <w:t>к</w:t>
      </w:r>
      <w:r w:rsidRPr="00314477">
        <w:rPr>
          <w:rFonts w:ascii="Times New Roman" w:hAnsi="Times New Roman" w:cs="Times New Roman"/>
          <w:sz w:val="28"/>
          <w:szCs w:val="28"/>
        </w:rPr>
        <w:t>тивность: бегает, прыгает, пытается куда-то залезть и т.д.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не может тихо, спокойно играть, заниматься чем-либо на досуге;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находится в постоянном движении, «будто к нему прикрепили мотор»;</w:t>
      </w:r>
    </w:p>
    <w:p w:rsidR="00314477" w:rsidRPr="00314477" w:rsidRDefault="00314477" w:rsidP="0031447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бывает болтливым.</w:t>
      </w:r>
    </w:p>
    <w:p w:rsid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b/>
          <w:bCs/>
          <w:sz w:val="28"/>
          <w:szCs w:val="28"/>
        </w:rPr>
        <w:t>Импульсивность: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отвечает на вопросы, не задумываясь и выслушав их до конца;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обычно с трудом дожидается своей очереди в разных ситуациях;</w:t>
      </w:r>
    </w:p>
    <w:p w:rsidR="00314477" w:rsidRDefault="00314477" w:rsidP="00314477">
      <w:pPr>
        <w:pStyle w:val="a7"/>
        <w:numPr>
          <w:ilvl w:val="0"/>
          <w:numId w:val="7"/>
        </w:num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на уроке не может дождаться, пока его спросит учитель и выкрикив</w:t>
      </w:r>
      <w:r w:rsidRPr="00314477">
        <w:rPr>
          <w:rFonts w:ascii="Times New Roman" w:hAnsi="Times New Roman" w:cs="Times New Roman"/>
          <w:sz w:val="28"/>
          <w:szCs w:val="28"/>
        </w:rPr>
        <w:t>а</w:t>
      </w:r>
      <w:r w:rsidRPr="00314477">
        <w:rPr>
          <w:rFonts w:ascii="Times New Roman" w:hAnsi="Times New Roman" w:cs="Times New Roman"/>
          <w:sz w:val="28"/>
          <w:szCs w:val="28"/>
        </w:rPr>
        <w:t>ет с места;</w:t>
      </w:r>
    </w:p>
    <w:p w:rsidR="00314477" w:rsidRPr="00314477" w:rsidRDefault="00314477" w:rsidP="00314477">
      <w:pPr>
        <w:pStyle w:val="a7"/>
        <w:numPr>
          <w:ilvl w:val="0"/>
          <w:numId w:val="7"/>
        </w:num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часто мешает другим, вмешивается в игры или беседы.</w:t>
      </w:r>
    </w:p>
    <w:p w:rsid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Если вы наблюдаете у ребенка 5 и более признаков невнимательности из перечисленных выше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477">
        <w:rPr>
          <w:rFonts w:ascii="Times New Roman" w:hAnsi="Times New Roman" w:cs="Times New Roman"/>
          <w:sz w:val="28"/>
          <w:szCs w:val="28"/>
        </w:rPr>
        <w:t xml:space="preserve"> и 5 и более признаков гиперактивности и импульсивности, причем они устойчивы во времени (сохраняются на протяжении как минимум 6 месяцев) и в ситуации (то есть проявляются и в школе, и дома), то с большой д</w:t>
      </w:r>
      <w:r w:rsidRPr="00314477">
        <w:rPr>
          <w:rFonts w:ascii="Times New Roman" w:hAnsi="Times New Roman" w:cs="Times New Roman"/>
          <w:sz w:val="28"/>
          <w:szCs w:val="28"/>
        </w:rPr>
        <w:t>о</w:t>
      </w:r>
      <w:r w:rsidRPr="00314477">
        <w:rPr>
          <w:rFonts w:ascii="Times New Roman" w:hAnsi="Times New Roman" w:cs="Times New Roman"/>
          <w:sz w:val="28"/>
          <w:szCs w:val="28"/>
        </w:rPr>
        <w:t>лей вероятности можно говорить о наличии у этого ребенка СДВГ.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477">
        <w:rPr>
          <w:rFonts w:ascii="Times New Roman" w:hAnsi="Times New Roman" w:cs="Times New Roman"/>
          <w:b/>
          <w:sz w:val="28"/>
          <w:szCs w:val="28"/>
        </w:rPr>
        <w:t>КАК ВЫЯВИТЬ ГИПЕРАКТИВНОГО РЕБЁНКА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Поведение гиперактивных детей может быть внешне похожим на повед</w:t>
      </w:r>
      <w:r w:rsidRPr="00314477">
        <w:rPr>
          <w:rFonts w:ascii="Times New Roman" w:hAnsi="Times New Roman" w:cs="Times New Roman"/>
          <w:sz w:val="28"/>
          <w:szCs w:val="28"/>
        </w:rPr>
        <w:t>е</w:t>
      </w:r>
      <w:r w:rsidRPr="00314477">
        <w:rPr>
          <w:rFonts w:ascii="Times New Roman" w:hAnsi="Times New Roman" w:cs="Times New Roman"/>
          <w:sz w:val="28"/>
          <w:szCs w:val="28"/>
        </w:rPr>
        <w:t>ние детей с повышенной тревожностью, поэтому педагогу важно знать основные отличия поведения одной категории детей от другой.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525"/>
        <w:gridCol w:w="3481"/>
      </w:tblGrid>
      <w:tr w:rsidR="00314477" w:rsidRPr="00314477" w:rsidTr="00314477">
        <w:tc>
          <w:tcPr>
            <w:tcW w:w="10314" w:type="dxa"/>
            <w:gridSpan w:val="3"/>
            <w:shd w:val="clear" w:color="auto" w:fill="auto"/>
          </w:tcPr>
          <w:p w:rsidR="00314477" w:rsidRPr="00314477" w:rsidRDefault="00314477" w:rsidP="0031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первичной оценки проявлений гиперактивности и тревожности у ребёнка</w:t>
            </w:r>
          </w:p>
          <w:p w:rsidR="00314477" w:rsidRPr="00314477" w:rsidRDefault="00314477" w:rsidP="00314477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477" w:rsidRPr="00314477" w:rsidTr="00314477">
        <w:tc>
          <w:tcPr>
            <w:tcW w:w="3190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581" w:type="dxa"/>
            <w:shd w:val="clear" w:color="auto" w:fill="auto"/>
          </w:tcPr>
          <w:p w:rsidR="00314477" w:rsidRPr="00314477" w:rsidRDefault="00314477" w:rsidP="00314477">
            <w:pPr>
              <w:spacing w:after="0"/>
              <w:ind w:left="212" w:hanging="2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477">
              <w:rPr>
                <w:rFonts w:ascii="Times New Roman" w:hAnsi="Times New Roman" w:cs="Times New Roman"/>
                <w:b/>
                <w:sz w:val="28"/>
                <w:szCs w:val="28"/>
              </w:rPr>
              <w:t>Гиперактивный</w:t>
            </w:r>
            <w:proofErr w:type="spellEnd"/>
            <w:r w:rsidRPr="00314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ребёнок</w:t>
            </w:r>
          </w:p>
        </w:tc>
        <w:tc>
          <w:tcPr>
            <w:tcW w:w="3543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b/>
                <w:sz w:val="28"/>
                <w:szCs w:val="28"/>
              </w:rPr>
              <w:t>Тревожный ребёнок</w:t>
            </w:r>
          </w:p>
        </w:tc>
      </w:tr>
      <w:tr w:rsidR="00314477" w:rsidRPr="00314477" w:rsidTr="00314477">
        <w:tc>
          <w:tcPr>
            <w:tcW w:w="3190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Контроль поведения</w:t>
            </w:r>
          </w:p>
        </w:tc>
        <w:tc>
          <w:tcPr>
            <w:tcW w:w="3581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Постоянно импульсивен</w:t>
            </w:r>
          </w:p>
        </w:tc>
        <w:tc>
          <w:tcPr>
            <w:tcW w:w="3543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31447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поведение</w:t>
            </w:r>
          </w:p>
        </w:tc>
      </w:tr>
      <w:tr w:rsidR="00314477" w:rsidRPr="00314477" w:rsidTr="00314477">
        <w:tc>
          <w:tcPr>
            <w:tcW w:w="3190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Двигательная акти</w:t>
            </w: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581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Постоянно активен</w:t>
            </w:r>
          </w:p>
        </w:tc>
        <w:tc>
          <w:tcPr>
            <w:tcW w:w="3543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 w:rsidRPr="00314477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определённых случаях</w:t>
            </w:r>
          </w:p>
        </w:tc>
      </w:tr>
      <w:tr w:rsidR="00314477" w:rsidRPr="00314477" w:rsidTr="00314477">
        <w:tc>
          <w:tcPr>
            <w:tcW w:w="3190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Характер движений</w:t>
            </w:r>
          </w:p>
        </w:tc>
        <w:tc>
          <w:tcPr>
            <w:tcW w:w="3581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Лихорадочный, беспор</w:t>
            </w: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дочный</w:t>
            </w:r>
          </w:p>
        </w:tc>
        <w:tc>
          <w:tcPr>
            <w:tcW w:w="3543" w:type="dxa"/>
            <w:shd w:val="clear" w:color="auto" w:fill="auto"/>
          </w:tcPr>
          <w:p w:rsidR="00314477" w:rsidRPr="00314477" w:rsidRDefault="00314477" w:rsidP="003144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Беспокойные, напряжё</w:t>
            </w: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4477">
              <w:rPr>
                <w:rFonts w:ascii="Times New Roman" w:hAnsi="Times New Roman" w:cs="Times New Roman"/>
                <w:sz w:val="28"/>
                <w:szCs w:val="28"/>
              </w:rPr>
              <w:t>ные движения</w:t>
            </w:r>
          </w:p>
        </w:tc>
      </w:tr>
    </w:tbl>
    <w:p w:rsidR="00100A5D" w:rsidRDefault="00100A5D" w:rsidP="0010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5D" w:rsidRDefault="00100A5D" w:rsidP="0010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5D" w:rsidRDefault="00100A5D" w:rsidP="0010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5D" w:rsidRDefault="00100A5D" w:rsidP="0010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77" w:rsidRPr="00314477" w:rsidRDefault="00314477" w:rsidP="0010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педагогов с </w:t>
      </w:r>
      <w:proofErr w:type="spellStart"/>
      <w:r w:rsidRPr="00314477">
        <w:rPr>
          <w:rFonts w:ascii="Times New Roman" w:hAnsi="Times New Roman" w:cs="Times New Roman"/>
          <w:b/>
          <w:sz w:val="28"/>
          <w:szCs w:val="28"/>
        </w:rPr>
        <w:t>гиперактивным</w:t>
      </w:r>
      <w:proofErr w:type="spellEnd"/>
      <w:r w:rsidRPr="00314477">
        <w:rPr>
          <w:rFonts w:ascii="Times New Roman" w:hAnsi="Times New Roman" w:cs="Times New Roman"/>
          <w:b/>
          <w:sz w:val="28"/>
          <w:szCs w:val="28"/>
        </w:rPr>
        <w:t xml:space="preserve"> ребёнком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 xml:space="preserve">С появлением </w:t>
      </w:r>
      <w:proofErr w:type="spellStart"/>
      <w:r w:rsidRPr="00314477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314477">
        <w:rPr>
          <w:rFonts w:ascii="Times New Roman" w:hAnsi="Times New Roman" w:cs="Times New Roman"/>
          <w:sz w:val="28"/>
          <w:szCs w:val="28"/>
        </w:rPr>
        <w:t xml:space="preserve"> ребёнка в детском саду у педагогов возн</w:t>
      </w:r>
      <w:r w:rsidRPr="00314477">
        <w:rPr>
          <w:rFonts w:ascii="Times New Roman" w:hAnsi="Times New Roman" w:cs="Times New Roman"/>
          <w:sz w:val="28"/>
          <w:szCs w:val="28"/>
        </w:rPr>
        <w:t>и</w:t>
      </w:r>
      <w:r w:rsidRPr="00314477">
        <w:rPr>
          <w:rFonts w:ascii="Times New Roman" w:hAnsi="Times New Roman" w:cs="Times New Roman"/>
          <w:sz w:val="28"/>
          <w:szCs w:val="28"/>
        </w:rPr>
        <w:t>кает немало проблем. Воспитатели жалуются на исходящее от него непрекращ</w:t>
      </w:r>
      <w:r w:rsidRPr="00314477">
        <w:rPr>
          <w:rFonts w:ascii="Times New Roman" w:hAnsi="Times New Roman" w:cs="Times New Roman"/>
          <w:sz w:val="28"/>
          <w:szCs w:val="28"/>
        </w:rPr>
        <w:t>а</w:t>
      </w:r>
      <w:r w:rsidRPr="00314477">
        <w:rPr>
          <w:rFonts w:ascii="Times New Roman" w:hAnsi="Times New Roman" w:cs="Times New Roman"/>
          <w:sz w:val="28"/>
          <w:szCs w:val="28"/>
        </w:rPr>
        <w:t xml:space="preserve">ющееся беспокойство, замечают, что он вмешивается во все дела, болтает </w:t>
      </w:r>
      <w:proofErr w:type="gramStart"/>
      <w:r w:rsidRPr="0031447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14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477">
        <w:rPr>
          <w:rFonts w:ascii="Times New Roman" w:hAnsi="Times New Roman" w:cs="Times New Roman"/>
          <w:sz w:val="28"/>
          <w:szCs w:val="28"/>
        </w:rPr>
        <w:t>умолку</w:t>
      </w:r>
      <w:proofErr w:type="gramEnd"/>
      <w:r w:rsidRPr="00314477">
        <w:rPr>
          <w:rFonts w:ascii="Times New Roman" w:hAnsi="Times New Roman" w:cs="Times New Roman"/>
          <w:sz w:val="28"/>
          <w:szCs w:val="28"/>
        </w:rPr>
        <w:t>, обижает друзей. При этом следует помнить, что многое зависит от пов</w:t>
      </w:r>
      <w:r w:rsidRPr="00314477">
        <w:rPr>
          <w:rFonts w:ascii="Times New Roman" w:hAnsi="Times New Roman" w:cs="Times New Roman"/>
          <w:sz w:val="28"/>
          <w:szCs w:val="28"/>
        </w:rPr>
        <w:t>е</w:t>
      </w:r>
      <w:r w:rsidRPr="00314477">
        <w:rPr>
          <w:rFonts w:ascii="Times New Roman" w:hAnsi="Times New Roman" w:cs="Times New Roman"/>
          <w:sz w:val="28"/>
          <w:szCs w:val="28"/>
        </w:rPr>
        <w:t>дения самих взрослых, стратегии и тактики общения с таким ребёнком. Так,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 запретов должна сопрово</w:t>
      </w:r>
      <w:r w:rsidRPr="00314477">
        <w:rPr>
          <w:rFonts w:ascii="Times New Roman" w:hAnsi="Times New Roman" w:cs="Times New Roman"/>
          <w:sz w:val="28"/>
          <w:szCs w:val="28"/>
        </w:rPr>
        <w:t>ждаться альтернативными предложениями. Например, если ребёнок начинает рвать обои – можно предложить ему порвать ненужный лист бумаги, а затем собрать все клочки в пакетик.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Занятия с детьми должны способствовать снятию напряжения, излишней двигательной активности, снижению агрессивности, развитию умения концентр</w:t>
      </w:r>
      <w:r w:rsidRPr="00314477">
        <w:rPr>
          <w:rFonts w:ascii="Times New Roman" w:hAnsi="Times New Roman" w:cs="Times New Roman"/>
          <w:sz w:val="28"/>
          <w:szCs w:val="28"/>
        </w:rPr>
        <w:t>и</w:t>
      </w:r>
      <w:r w:rsidRPr="00314477">
        <w:rPr>
          <w:rFonts w:ascii="Times New Roman" w:hAnsi="Times New Roman" w:cs="Times New Roman"/>
          <w:sz w:val="28"/>
          <w:szCs w:val="28"/>
        </w:rPr>
        <w:t>ровать внимание, следовать инструкциям педагога.</w:t>
      </w:r>
    </w:p>
    <w:p w:rsidR="00314477" w:rsidRP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Многие дети с синдромом дефицита внимания с гиперактивностью с тр</w:t>
      </w:r>
      <w:r w:rsidRPr="00314477">
        <w:rPr>
          <w:rFonts w:ascii="Times New Roman" w:hAnsi="Times New Roman" w:cs="Times New Roman"/>
          <w:sz w:val="28"/>
          <w:szCs w:val="28"/>
        </w:rPr>
        <w:t>у</w:t>
      </w:r>
      <w:r w:rsidRPr="00314477">
        <w:rPr>
          <w:rFonts w:ascii="Times New Roman" w:hAnsi="Times New Roman" w:cs="Times New Roman"/>
          <w:sz w:val="28"/>
          <w:szCs w:val="28"/>
        </w:rPr>
        <w:t>дом выдерживают тихий час в детском саду. В таком случае необходимо сесть с ребёнком рядом, погладить по головке, приговаривая ласковые, добрые слова. Благодаря этому мышечное беспокойство и эмоциональная напряжённость д</w:t>
      </w:r>
      <w:r w:rsidRPr="00314477">
        <w:rPr>
          <w:rFonts w:ascii="Times New Roman" w:hAnsi="Times New Roman" w:cs="Times New Roman"/>
          <w:sz w:val="28"/>
          <w:szCs w:val="28"/>
        </w:rPr>
        <w:t>о</w:t>
      </w:r>
      <w:r w:rsidRPr="00314477">
        <w:rPr>
          <w:rFonts w:ascii="Times New Roman" w:hAnsi="Times New Roman" w:cs="Times New Roman"/>
          <w:sz w:val="28"/>
          <w:szCs w:val="28"/>
        </w:rPr>
        <w:t xml:space="preserve">школьника будут снижаться. Постепенно он привыкнет отдыхать в это время дня, будет вставать отдохнувшим, менее импульсивным, а порой и выспавшимся. Эмоциональный и тактильный контакт очень эффективен при взаимодействии с </w:t>
      </w:r>
      <w:proofErr w:type="spellStart"/>
      <w:r w:rsidRPr="00314477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314477">
        <w:rPr>
          <w:rFonts w:ascii="Times New Roman" w:hAnsi="Times New Roman" w:cs="Times New Roman"/>
          <w:sz w:val="28"/>
          <w:szCs w:val="28"/>
        </w:rPr>
        <w:t xml:space="preserve"> ребёнком.</w:t>
      </w:r>
    </w:p>
    <w:p w:rsidR="00314477" w:rsidRDefault="00314477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477">
        <w:rPr>
          <w:rFonts w:ascii="Times New Roman" w:hAnsi="Times New Roman" w:cs="Times New Roman"/>
          <w:sz w:val="28"/>
          <w:szCs w:val="28"/>
        </w:rPr>
        <w:t>Всё это даёт результаты, если подобную линию поведения по отношению к дошкольнику выберут и его родители.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Основные признаки </w:t>
      </w:r>
      <w:proofErr w:type="spellStart"/>
      <w:r w:rsidRPr="00562ABF">
        <w:rPr>
          <w:rFonts w:ascii="Times New Roman" w:hAnsi="Times New Roman" w:cs="Times New Roman"/>
          <w:sz w:val="28"/>
          <w:szCs w:val="28"/>
        </w:rPr>
        <w:t>гипердинамического</w:t>
      </w:r>
      <w:proofErr w:type="spellEnd"/>
      <w:r w:rsidRPr="00562ABF">
        <w:rPr>
          <w:rFonts w:ascii="Times New Roman" w:hAnsi="Times New Roman" w:cs="Times New Roman"/>
          <w:sz w:val="28"/>
          <w:szCs w:val="28"/>
        </w:rPr>
        <w:t xml:space="preserve"> синдрома – отвлекаемость вн</w:t>
      </w:r>
      <w:r w:rsidRPr="00562ABF">
        <w:rPr>
          <w:rFonts w:ascii="Times New Roman" w:hAnsi="Times New Roman" w:cs="Times New Roman"/>
          <w:sz w:val="28"/>
          <w:szCs w:val="28"/>
        </w:rPr>
        <w:t>и</w:t>
      </w:r>
      <w:r w:rsidRPr="00562ABF">
        <w:rPr>
          <w:rFonts w:ascii="Times New Roman" w:hAnsi="Times New Roman" w:cs="Times New Roman"/>
          <w:sz w:val="28"/>
          <w:szCs w:val="28"/>
        </w:rPr>
        <w:t>мания и двигательная расторможенность – необходимо настойчиво и последов</w:t>
      </w:r>
      <w:r w:rsidRPr="00562ABF">
        <w:rPr>
          <w:rFonts w:ascii="Times New Roman" w:hAnsi="Times New Roman" w:cs="Times New Roman"/>
          <w:sz w:val="28"/>
          <w:szCs w:val="28"/>
        </w:rPr>
        <w:t>а</w:t>
      </w:r>
      <w:r w:rsidRPr="00562ABF">
        <w:rPr>
          <w:rFonts w:ascii="Times New Roman" w:hAnsi="Times New Roman" w:cs="Times New Roman"/>
          <w:sz w:val="28"/>
          <w:szCs w:val="28"/>
        </w:rPr>
        <w:t>тельно преодолевать с самых первых лет жизни. Для этого нужно четко разгран</w:t>
      </w:r>
      <w:r w:rsidRPr="00562ABF">
        <w:rPr>
          <w:rFonts w:ascii="Times New Roman" w:hAnsi="Times New Roman" w:cs="Times New Roman"/>
          <w:sz w:val="28"/>
          <w:szCs w:val="28"/>
        </w:rPr>
        <w:t>и</w:t>
      </w:r>
      <w:r w:rsidRPr="00562ABF">
        <w:rPr>
          <w:rFonts w:ascii="Times New Roman" w:hAnsi="Times New Roman" w:cs="Times New Roman"/>
          <w:sz w:val="28"/>
          <w:szCs w:val="28"/>
        </w:rPr>
        <w:t>чивать целенаправленную активность и бесцельную подвижность. Нельзя сде</w:t>
      </w:r>
      <w:r w:rsidRPr="00562ABF">
        <w:rPr>
          <w:rFonts w:ascii="Times New Roman" w:hAnsi="Times New Roman" w:cs="Times New Roman"/>
          <w:sz w:val="28"/>
          <w:szCs w:val="28"/>
        </w:rPr>
        <w:t>р</w:t>
      </w:r>
      <w:r w:rsidRPr="00562ABF">
        <w:rPr>
          <w:rFonts w:ascii="Times New Roman" w:hAnsi="Times New Roman" w:cs="Times New Roman"/>
          <w:sz w:val="28"/>
          <w:szCs w:val="28"/>
        </w:rPr>
        <w:t>живать физическую активность такого ребенка, это противопоказано состоянию его нервной системы, но его нужно направлять и организовывать: если он бежит куда-то, то пусть это будет выполнением какого-то поручения. Хорошую помощь могут оказать подвижные игры с правилами, спортивные занятия. Самое главное – подчинить его действия цели и приучить достигать её.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В старшем возрасте гипердинамичного ребенка начинают приучать к усидчивости. Когда он набегается, ему можно предложить заняться лепкой, рис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ванием, конструированием, причем постараться сделать так, чтобы интерес п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буждал ребенка довести начатое дело до конца. На первых порах требуется настойчивость взрослых, которые помогают ему закончить постройку или рис</w:t>
      </w:r>
      <w:r w:rsidRPr="00562ABF">
        <w:rPr>
          <w:rFonts w:ascii="Times New Roman" w:hAnsi="Times New Roman" w:cs="Times New Roman"/>
          <w:sz w:val="28"/>
          <w:szCs w:val="28"/>
        </w:rPr>
        <w:t>у</w:t>
      </w:r>
      <w:r w:rsidRPr="00562ABF">
        <w:rPr>
          <w:rFonts w:ascii="Times New Roman" w:hAnsi="Times New Roman" w:cs="Times New Roman"/>
          <w:sz w:val="28"/>
          <w:szCs w:val="28"/>
        </w:rPr>
        <w:t xml:space="preserve">нок. Постепенно усидчивость станет для него привычкой.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Если коррекционная работа с </w:t>
      </w:r>
      <w:proofErr w:type="spellStart"/>
      <w:r w:rsidRPr="00562ABF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562ABF">
        <w:rPr>
          <w:rFonts w:ascii="Times New Roman" w:hAnsi="Times New Roman" w:cs="Times New Roman"/>
          <w:sz w:val="28"/>
          <w:szCs w:val="28"/>
        </w:rPr>
        <w:t xml:space="preserve"> ребенком проводится настойчиво и последовательно с первых лет его жизни, то можно ожидать, что к 7 </w:t>
      </w:r>
      <w:r w:rsidRPr="00562ABF">
        <w:rPr>
          <w:rFonts w:ascii="Times New Roman" w:hAnsi="Times New Roman" w:cs="Times New Roman"/>
          <w:sz w:val="28"/>
          <w:szCs w:val="28"/>
        </w:rPr>
        <w:lastRenderedPageBreak/>
        <w:t xml:space="preserve">годам проявления синдрома будут преодолены. В противном случае, поступив в школу, ребенок столкнется с еще большими трудностями. </w:t>
      </w:r>
    </w:p>
    <w:p w:rsidR="00314477" w:rsidRDefault="00B56313" w:rsidP="003144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К сожалению, такого ребенка зачастую считают просто непослушным и невоспитанным и пытаются воздействовать на него строгими наказаниями в виде бесконечных запретов и ограничений. В результате ситуация только усугубляется, так как нервная система гипердинамичного ребенка просто не справляется с п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 xml:space="preserve">добной нагрузкой и срыв следует за срывом. </w:t>
      </w:r>
    </w:p>
    <w:p w:rsidR="00B56313" w:rsidRPr="00314477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477">
        <w:rPr>
          <w:rFonts w:ascii="Times New Roman" w:hAnsi="Times New Roman" w:cs="Times New Roman"/>
          <w:b/>
          <w:sz w:val="28"/>
          <w:szCs w:val="28"/>
        </w:rPr>
        <w:t>РЕКОМЕНДАЦИИ ВОСПИТАТЕЛЯМ ПО РАБОТЕ С ДЕТЬМИ С СИНДРОМОМ ДЕФИЦИТА ВНИМАНИЯ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• работу с </w:t>
      </w:r>
      <w:proofErr w:type="spellStart"/>
      <w:r w:rsidRPr="00562ABF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562ABF">
        <w:rPr>
          <w:rFonts w:ascii="Times New Roman" w:hAnsi="Times New Roman" w:cs="Times New Roman"/>
          <w:sz w:val="28"/>
          <w:szCs w:val="28"/>
        </w:rPr>
        <w:t xml:space="preserve"> ребенком строить индивидуально, при этом о</w:t>
      </w:r>
      <w:r w:rsidRPr="00562ABF">
        <w:rPr>
          <w:rFonts w:ascii="Times New Roman" w:hAnsi="Times New Roman" w:cs="Times New Roman"/>
          <w:sz w:val="28"/>
          <w:szCs w:val="28"/>
        </w:rPr>
        <w:t>с</w:t>
      </w:r>
      <w:r w:rsidRPr="00562ABF">
        <w:rPr>
          <w:rFonts w:ascii="Times New Roman" w:hAnsi="Times New Roman" w:cs="Times New Roman"/>
          <w:sz w:val="28"/>
          <w:szCs w:val="28"/>
        </w:rPr>
        <w:t>новное внимание уделять отвлекаемости и слабой организации деятельности;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• по возможности игнорировать вызывающие поступки ребенка с синдр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мом дефицита внимания и поощрять его хорошее поведение;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• во время занятий ограничивать до минимума отвлекающие факторы. Этому может способствовать, в частности, оптимальный выбор места – напротив воспитателя, в центре;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• предоставлять возможность быстро обращаться за помощью в случаях затруднений;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• на определенный отрезок времени давать определенное задание, дозир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вать большое задание, предлагать его в виде последовательных частей и период</w:t>
      </w:r>
      <w:r w:rsidRPr="00562ABF">
        <w:rPr>
          <w:rFonts w:ascii="Times New Roman" w:hAnsi="Times New Roman" w:cs="Times New Roman"/>
          <w:sz w:val="28"/>
          <w:szCs w:val="28"/>
        </w:rPr>
        <w:t>и</w:t>
      </w:r>
      <w:r w:rsidRPr="00562ABF">
        <w:rPr>
          <w:rFonts w:ascii="Times New Roman" w:hAnsi="Times New Roman" w:cs="Times New Roman"/>
          <w:sz w:val="28"/>
          <w:szCs w:val="28"/>
        </w:rPr>
        <w:t>чески контролировать ход работы над каждой из частей, внося необходимые ко</w:t>
      </w:r>
      <w:r w:rsidRPr="00562ABF">
        <w:rPr>
          <w:rFonts w:ascii="Times New Roman" w:hAnsi="Times New Roman" w:cs="Times New Roman"/>
          <w:sz w:val="28"/>
          <w:szCs w:val="28"/>
        </w:rPr>
        <w:t>р</w:t>
      </w:r>
      <w:r w:rsidRPr="00562ABF">
        <w:rPr>
          <w:rFonts w:ascii="Times New Roman" w:hAnsi="Times New Roman" w:cs="Times New Roman"/>
          <w:sz w:val="28"/>
          <w:szCs w:val="28"/>
        </w:rPr>
        <w:t>рективы;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• во время дня предусматривать возможности для двигательной «разря</w:t>
      </w:r>
      <w:r w:rsidRPr="00562ABF">
        <w:rPr>
          <w:rFonts w:ascii="Times New Roman" w:hAnsi="Times New Roman" w:cs="Times New Roman"/>
          <w:sz w:val="28"/>
          <w:szCs w:val="28"/>
        </w:rPr>
        <w:t>д</w:t>
      </w:r>
      <w:r w:rsidRPr="00562ABF">
        <w:rPr>
          <w:rFonts w:ascii="Times New Roman" w:hAnsi="Times New Roman" w:cs="Times New Roman"/>
          <w:sz w:val="28"/>
          <w:szCs w:val="28"/>
        </w:rPr>
        <w:t xml:space="preserve">ки»: занятия физическим трудом, спортивные упражнения. </w:t>
      </w:r>
    </w:p>
    <w:p w:rsidR="00B56313" w:rsidRPr="00314477" w:rsidRDefault="00B56313" w:rsidP="003144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477">
        <w:rPr>
          <w:rFonts w:ascii="Times New Roman" w:hAnsi="Times New Roman" w:cs="Times New Roman"/>
          <w:b/>
          <w:sz w:val="28"/>
          <w:szCs w:val="28"/>
        </w:rPr>
        <w:t>РЕКОМЕНДАЦИИ РОДИТЕЛЯМ ДЕТЕЙ С СИНДРОМОМ ДЕФ</w:t>
      </w:r>
      <w:r w:rsidRPr="00314477">
        <w:rPr>
          <w:rFonts w:ascii="Times New Roman" w:hAnsi="Times New Roman" w:cs="Times New Roman"/>
          <w:b/>
          <w:sz w:val="28"/>
          <w:szCs w:val="28"/>
        </w:rPr>
        <w:t>И</w:t>
      </w:r>
      <w:r w:rsidRPr="00314477">
        <w:rPr>
          <w:rFonts w:ascii="Times New Roman" w:hAnsi="Times New Roman" w:cs="Times New Roman"/>
          <w:b/>
          <w:sz w:val="28"/>
          <w:szCs w:val="28"/>
        </w:rPr>
        <w:t>ЦИТА ВНИМАНИЯ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1. В своих отношениях с ребенком придерживайтесь «позитивной мод</w:t>
      </w:r>
      <w:r w:rsidRPr="00562ABF">
        <w:rPr>
          <w:rFonts w:ascii="Times New Roman" w:hAnsi="Times New Roman" w:cs="Times New Roman"/>
          <w:sz w:val="28"/>
          <w:szCs w:val="28"/>
        </w:rPr>
        <w:t>е</w:t>
      </w:r>
      <w:r w:rsidRPr="00562ABF">
        <w:rPr>
          <w:rFonts w:ascii="Times New Roman" w:hAnsi="Times New Roman" w:cs="Times New Roman"/>
          <w:sz w:val="28"/>
          <w:szCs w:val="28"/>
        </w:rPr>
        <w:t>ли». Хвалите его в каждом случае, когда он этого заслуживает, подчеркивайте успехи. Это поможет воспитать в ребенке чувство уверенности в собственных с</w:t>
      </w:r>
      <w:r w:rsidRPr="00562ABF">
        <w:rPr>
          <w:rFonts w:ascii="Times New Roman" w:hAnsi="Times New Roman" w:cs="Times New Roman"/>
          <w:sz w:val="28"/>
          <w:szCs w:val="28"/>
        </w:rPr>
        <w:t>и</w:t>
      </w:r>
      <w:r w:rsidRPr="00562ABF">
        <w:rPr>
          <w:rFonts w:ascii="Times New Roman" w:hAnsi="Times New Roman" w:cs="Times New Roman"/>
          <w:sz w:val="28"/>
          <w:szCs w:val="28"/>
        </w:rPr>
        <w:t xml:space="preserve">лах.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2. Избегайте слов «нет» и «нельзя». Используйте их только в крайних сл</w:t>
      </w:r>
      <w:r w:rsidRPr="00562ABF">
        <w:rPr>
          <w:rFonts w:ascii="Times New Roman" w:hAnsi="Times New Roman" w:cs="Times New Roman"/>
          <w:sz w:val="28"/>
          <w:szCs w:val="28"/>
        </w:rPr>
        <w:t>у</w:t>
      </w:r>
      <w:r w:rsidRPr="00562ABF">
        <w:rPr>
          <w:rFonts w:ascii="Times New Roman" w:hAnsi="Times New Roman" w:cs="Times New Roman"/>
          <w:sz w:val="28"/>
          <w:szCs w:val="28"/>
        </w:rPr>
        <w:t xml:space="preserve">чаях.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3. Говорите сдержанно, спокойно, мягко.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4. Давайте ребенку только одно задание на определенный отрезок времени, чтобы он его мог завершить. </w:t>
      </w:r>
    </w:p>
    <w:p w:rsidR="00100A5D" w:rsidRDefault="00B56313" w:rsidP="0010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5. Для подкрепления устных инструкций используйте зрительную стим</w:t>
      </w:r>
      <w:r w:rsidRPr="00562ABF">
        <w:rPr>
          <w:rFonts w:ascii="Times New Roman" w:hAnsi="Times New Roman" w:cs="Times New Roman"/>
          <w:sz w:val="28"/>
          <w:szCs w:val="28"/>
        </w:rPr>
        <w:t>у</w:t>
      </w:r>
      <w:r w:rsidRPr="00562ABF">
        <w:rPr>
          <w:rFonts w:ascii="Times New Roman" w:hAnsi="Times New Roman" w:cs="Times New Roman"/>
          <w:sz w:val="28"/>
          <w:szCs w:val="28"/>
        </w:rPr>
        <w:t xml:space="preserve">ляцию. </w:t>
      </w:r>
    </w:p>
    <w:p w:rsidR="00B56313" w:rsidRPr="00562ABF" w:rsidRDefault="00B56313" w:rsidP="00100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lastRenderedPageBreak/>
        <w:t>6. Поощряйте ребенка за все виды деятельности, требующие концентрации внимания (работа с кубиками, конструктором, мозаикой, раскрашивание, собир</w:t>
      </w:r>
      <w:r w:rsidRPr="00562ABF">
        <w:rPr>
          <w:rFonts w:ascii="Times New Roman" w:hAnsi="Times New Roman" w:cs="Times New Roman"/>
          <w:sz w:val="28"/>
          <w:szCs w:val="28"/>
        </w:rPr>
        <w:t>а</w:t>
      </w:r>
      <w:r w:rsidRPr="00562ABF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562AB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62ABF">
        <w:rPr>
          <w:rFonts w:ascii="Times New Roman" w:hAnsi="Times New Roman" w:cs="Times New Roman"/>
          <w:sz w:val="28"/>
          <w:szCs w:val="28"/>
        </w:rPr>
        <w:t xml:space="preserve"> и т. д.)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7. Поддерживайте дома четкий порядок дня. Время приемы пищи, игры, сна должны соответствовать этому распорядку. Несмотря на то, что ребенок з</w:t>
      </w:r>
      <w:r w:rsidRPr="00562ABF">
        <w:rPr>
          <w:rFonts w:ascii="Times New Roman" w:hAnsi="Times New Roman" w:cs="Times New Roman"/>
          <w:sz w:val="28"/>
          <w:szCs w:val="28"/>
        </w:rPr>
        <w:t>а</w:t>
      </w:r>
      <w:r w:rsidRPr="00562ABF">
        <w:rPr>
          <w:rFonts w:ascii="Times New Roman" w:hAnsi="Times New Roman" w:cs="Times New Roman"/>
          <w:sz w:val="28"/>
          <w:szCs w:val="28"/>
        </w:rPr>
        <w:t xml:space="preserve">сыпает с трудом, не отменяйте дневной сон. Вашему ребенку он особенно нужен, чтобы нервная система могла отдохнуть.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8. Избегайте по возможности скопления людей. Пребывание в крупных магазинах, на рынках оказывает на ребенка чрезмерно стимулирующее возде</w:t>
      </w:r>
      <w:r w:rsidRPr="00562ABF">
        <w:rPr>
          <w:rFonts w:ascii="Times New Roman" w:hAnsi="Times New Roman" w:cs="Times New Roman"/>
          <w:sz w:val="28"/>
          <w:szCs w:val="28"/>
        </w:rPr>
        <w:t>й</w:t>
      </w:r>
      <w:r w:rsidRPr="00562ABF">
        <w:rPr>
          <w:rFonts w:ascii="Times New Roman" w:hAnsi="Times New Roman" w:cs="Times New Roman"/>
          <w:sz w:val="28"/>
          <w:szCs w:val="28"/>
        </w:rPr>
        <w:t xml:space="preserve">ствие.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 xml:space="preserve">9. Во время игр ограничивайте ребенка лишь одним партнером. Избегайте шумных, беспокойных приятелей.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10. Оберегайте ребенка от утомления, поскольку оно приводит к сниж</w:t>
      </w:r>
      <w:r w:rsidRPr="00562ABF">
        <w:rPr>
          <w:rFonts w:ascii="Times New Roman" w:hAnsi="Times New Roman" w:cs="Times New Roman"/>
          <w:sz w:val="28"/>
          <w:szCs w:val="28"/>
        </w:rPr>
        <w:t>е</w:t>
      </w:r>
      <w:r w:rsidRPr="00562ABF">
        <w:rPr>
          <w:rFonts w:ascii="Times New Roman" w:hAnsi="Times New Roman" w:cs="Times New Roman"/>
          <w:sz w:val="28"/>
          <w:szCs w:val="28"/>
        </w:rPr>
        <w:t xml:space="preserve">нию самоконтроля и нарастанию гиперактивности. </w:t>
      </w:r>
    </w:p>
    <w:p w:rsidR="00B56313" w:rsidRPr="00562ABF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11. Давайте ребенку возможность расходовать избыточную энергию. П</w:t>
      </w:r>
      <w:r w:rsidRPr="00562ABF">
        <w:rPr>
          <w:rFonts w:ascii="Times New Roman" w:hAnsi="Times New Roman" w:cs="Times New Roman"/>
          <w:sz w:val="28"/>
          <w:szCs w:val="28"/>
        </w:rPr>
        <w:t>о</w:t>
      </w:r>
      <w:r w:rsidRPr="00562ABF">
        <w:rPr>
          <w:rFonts w:ascii="Times New Roman" w:hAnsi="Times New Roman" w:cs="Times New Roman"/>
          <w:sz w:val="28"/>
          <w:szCs w:val="28"/>
        </w:rPr>
        <w:t>лезна ежедневная физическая активность на свежем воздухе: прогулки, бег, спо</w:t>
      </w:r>
      <w:r w:rsidRPr="00562ABF">
        <w:rPr>
          <w:rFonts w:ascii="Times New Roman" w:hAnsi="Times New Roman" w:cs="Times New Roman"/>
          <w:sz w:val="28"/>
          <w:szCs w:val="28"/>
        </w:rPr>
        <w:t>р</w:t>
      </w:r>
      <w:r w:rsidRPr="00562ABF">
        <w:rPr>
          <w:rFonts w:ascii="Times New Roman" w:hAnsi="Times New Roman" w:cs="Times New Roman"/>
          <w:sz w:val="28"/>
          <w:szCs w:val="28"/>
        </w:rPr>
        <w:t xml:space="preserve">тивные занятия. </w:t>
      </w:r>
    </w:p>
    <w:p w:rsidR="00B56313" w:rsidRDefault="00B56313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ABF">
        <w:rPr>
          <w:rFonts w:ascii="Times New Roman" w:hAnsi="Times New Roman" w:cs="Times New Roman"/>
          <w:sz w:val="28"/>
          <w:szCs w:val="28"/>
        </w:rPr>
        <w:t>12. Постоянно учитывайте недостатки поведения ребенка. Детям с си</w:t>
      </w:r>
      <w:r w:rsidRPr="00562ABF">
        <w:rPr>
          <w:rFonts w:ascii="Times New Roman" w:hAnsi="Times New Roman" w:cs="Times New Roman"/>
          <w:sz w:val="28"/>
          <w:szCs w:val="28"/>
        </w:rPr>
        <w:t>н</w:t>
      </w:r>
      <w:r w:rsidRPr="00562ABF">
        <w:rPr>
          <w:rFonts w:ascii="Times New Roman" w:hAnsi="Times New Roman" w:cs="Times New Roman"/>
          <w:sz w:val="28"/>
          <w:szCs w:val="28"/>
        </w:rPr>
        <w:t xml:space="preserve">дромом дефицита внимания </w:t>
      </w:r>
      <w:proofErr w:type="gramStart"/>
      <w:r w:rsidRPr="00562ABF">
        <w:rPr>
          <w:rFonts w:ascii="Times New Roman" w:hAnsi="Times New Roman" w:cs="Times New Roman"/>
          <w:sz w:val="28"/>
          <w:szCs w:val="28"/>
        </w:rPr>
        <w:t>присуща</w:t>
      </w:r>
      <w:proofErr w:type="gramEnd"/>
      <w:r w:rsidRPr="0056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BF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62ABF">
        <w:rPr>
          <w:rFonts w:ascii="Times New Roman" w:hAnsi="Times New Roman" w:cs="Times New Roman"/>
          <w:sz w:val="28"/>
          <w:szCs w:val="28"/>
        </w:rPr>
        <w:t xml:space="preserve">, которая неизбежна, но может удерживаться под разумным контролем с помощью перечисленных мер. </w:t>
      </w:r>
    </w:p>
    <w:p w:rsidR="000743C1" w:rsidRPr="00562ABF" w:rsidRDefault="000743C1" w:rsidP="00562A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43C1" w:rsidRPr="00562ABF" w:rsidSect="00100A5D">
      <w:headerReference w:type="default" r:id="rId8"/>
      <w:pgSz w:w="11906" w:h="16838"/>
      <w:pgMar w:top="1134" w:right="850" w:bottom="1134" w:left="1134" w:header="708" w:footer="708" w:gutter="0"/>
      <w:pgBorders w:display="firstPage" w:offsetFrom="page">
        <w:top w:val="flowersDaisies" w:sz="15" w:space="24" w:color="FF0000"/>
        <w:left w:val="flowersDaisies" w:sz="15" w:space="24" w:color="FF0000"/>
        <w:bottom w:val="flowersDaisies" w:sz="15" w:space="24" w:color="FF0000"/>
        <w:right w:val="flowersDaisies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43" w:rsidRDefault="00B86243" w:rsidP="00562ABF">
      <w:pPr>
        <w:spacing w:after="0" w:line="240" w:lineRule="auto"/>
      </w:pPr>
      <w:r>
        <w:separator/>
      </w:r>
    </w:p>
  </w:endnote>
  <w:endnote w:type="continuationSeparator" w:id="0">
    <w:p w:rsidR="00B86243" w:rsidRDefault="00B86243" w:rsidP="0056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43" w:rsidRDefault="00B86243" w:rsidP="00562ABF">
      <w:pPr>
        <w:spacing w:after="0" w:line="240" w:lineRule="auto"/>
      </w:pPr>
      <w:r>
        <w:separator/>
      </w:r>
    </w:p>
  </w:footnote>
  <w:footnote w:type="continuationSeparator" w:id="0">
    <w:p w:rsidR="00B86243" w:rsidRDefault="00B86243" w:rsidP="0056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BF" w:rsidRDefault="00562ABF" w:rsidP="00562A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9D"/>
      </v:shape>
    </w:pict>
  </w:numPicBullet>
  <w:abstractNum w:abstractNumId="0">
    <w:nsid w:val="04490F20"/>
    <w:multiLevelType w:val="hybridMultilevel"/>
    <w:tmpl w:val="D324B40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096CD2"/>
    <w:multiLevelType w:val="multilevel"/>
    <w:tmpl w:val="DFF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55E82"/>
    <w:multiLevelType w:val="multilevel"/>
    <w:tmpl w:val="D1D4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B7671"/>
    <w:multiLevelType w:val="multilevel"/>
    <w:tmpl w:val="5A2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83535"/>
    <w:multiLevelType w:val="hybridMultilevel"/>
    <w:tmpl w:val="0352D6E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E6F85"/>
    <w:multiLevelType w:val="hybridMultilevel"/>
    <w:tmpl w:val="3264B4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3497C"/>
    <w:multiLevelType w:val="hybridMultilevel"/>
    <w:tmpl w:val="43403D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E64E1"/>
    <w:multiLevelType w:val="hybridMultilevel"/>
    <w:tmpl w:val="8DB873D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FE3694"/>
    <w:multiLevelType w:val="multilevel"/>
    <w:tmpl w:val="212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F9"/>
    <w:rsid w:val="000743C1"/>
    <w:rsid w:val="00100A5D"/>
    <w:rsid w:val="002C07BC"/>
    <w:rsid w:val="00314477"/>
    <w:rsid w:val="00562ABF"/>
    <w:rsid w:val="005D4FF9"/>
    <w:rsid w:val="007918CB"/>
    <w:rsid w:val="00841647"/>
    <w:rsid w:val="00B56313"/>
    <w:rsid w:val="00B86243"/>
    <w:rsid w:val="00C665E5"/>
    <w:rsid w:val="00C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BF"/>
  </w:style>
  <w:style w:type="paragraph" w:styleId="a5">
    <w:name w:val="footer"/>
    <w:basedOn w:val="a"/>
    <w:link w:val="a6"/>
    <w:uiPriority w:val="99"/>
    <w:unhideWhenUsed/>
    <w:rsid w:val="0056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BF"/>
  </w:style>
  <w:style w:type="paragraph" w:styleId="a7">
    <w:name w:val="List Paragraph"/>
    <w:basedOn w:val="a"/>
    <w:uiPriority w:val="34"/>
    <w:qFormat/>
    <w:rsid w:val="00314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BF"/>
  </w:style>
  <w:style w:type="paragraph" w:styleId="a5">
    <w:name w:val="footer"/>
    <w:basedOn w:val="a"/>
    <w:link w:val="a6"/>
    <w:uiPriority w:val="99"/>
    <w:unhideWhenUsed/>
    <w:rsid w:val="0056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BF"/>
  </w:style>
  <w:style w:type="paragraph" w:styleId="a7">
    <w:name w:val="List Paragraph"/>
    <w:basedOn w:val="a"/>
    <w:uiPriority w:val="34"/>
    <w:qFormat/>
    <w:rsid w:val="00314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25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2015-12-18T07:24:00Z</cp:lastPrinted>
  <dcterms:created xsi:type="dcterms:W3CDTF">2015-12-17T07:14:00Z</dcterms:created>
  <dcterms:modified xsi:type="dcterms:W3CDTF">2016-02-10T14:50:00Z</dcterms:modified>
</cp:coreProperties>
</file>