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643918" w:rsidRPr="00643918" w:rsidTr="006439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3918" w:rsidRPr="00643918" w:rsidRDefault="00643918" w:rsidP="00643918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3918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  <w:t>Что такое депрессия, я ощутила, когда меня волею судьбы занесло в коррекционную школу-интернат VII вида. К тому времени, учитель по образованию и воспитатель по жизни, имея двадцатилетний опыт воспитательной работы и двух взрослых дочерей «обучающих» меня некнижной подростковой психологии, я считала себя асом педагогической работы… с обычными детьми. </w:t>
            </w:r>
          </w:p>
        </w:tc>
      </w:tr>
      <w:tr w:rsidR="00643918" w:rsidRPr="00643918" w:rsidTr="006439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3918" w:rsidRPr="00643918" w:rsidRDefault="00643918" w:rsidP="00643918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64391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учащиеся с задержкой психического развития произвели на меня удручающее впечатление… сначала.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сразу почувствовала, что они четко делят мир на «своих» и «чужих». Они требуют к себе иного подхода, чем те, с которыми я доселе работала. Нужно было научиться их понимать и принимать </w:t>
            </w:r>
            <w:proofErr w:type="gramStart"/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такими</w:t>
            </w:r>
            <w:proofErr w:type="gramEnd"/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какие они есть.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Постепенно я поняла, что по большому счету они были просто дети, ранимые и беззащитные. Я и представить себе не могла, что так быстро привяжусь к ним. Особый ребенок — это целый мир со своими радостями и огорчениями, со своим особенным восприятием окружающей действительности, которая не всегда добра к ним. Они очень нуждаются в нашей помощи и поддержке.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 используя народные игры как эмоционально-образное средство влияния, я попыталась создать радостную непринужденную обстановку в группе, пробуждая интерес, воображение, добиваясь осознанного выполнения игровых действий, а затем и правил школьной жизни.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пять лет работы воспитателем с «особенными» детьми, изучив массу специальной теоретической и практической литературы по коррекционной педагогике, я поняла, что всегда и при любых условиях нужно сохранять верность главному постулату: нет «серых», «трудных», «чужих», «ненужных», «лишних» детей. Есть дети, развитые настолько, насколько это возможно в сочетании их внутренних качеств и внешних обстоятельств. Все дети имеют право на успех, на счастье быть услышанными и понятыми.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Очень часто современные образовательные методики направлены на коррекцию познавательной сферы и интеллектуальное развитие. Но учащиеся с задержкой психического развития имеют слабую память, неустойчивое внимание и чаще всего ничего не хотят делать для себя.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Нейропсихологи</w:t>
            </w:r>
            <w:proofErr w:type="spellEnd"/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говорят, что главное в обучении разбудить кору головного мозга и сформировать устремление быть умным. Я считаю, будить нужно душу; будить событиями, впечатлениями.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Еще выдающийся психолог и педагог XX века В.В. Зеньковский отмечал: «Творческие недра души, творческие ее силы связаны именно с эмоциональной сферой, откуда и излучается творческая энергия, согревающая и одушевляющая работу ума и нашу активность…».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Моя главная задача — зажечь огонек интереса в душе ребенка. Этим и обусловлен выбор содержания занятий и тех способов, с помощью которых это содержание я сообщаю своим «особенным» детям.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этом игра, наполненная увлекательным, понятным детям содержанием, имеет свою указующую, воспитательную цель и формирует ощущение собственных возможностей, потребность в самостоятельной деятельности, основные представления о добре и зле, об окружающем мире.</w:t>
            </w:r>
          </w:p>
          <w:p w:rsidR="00643918" w:rsidRPr="00643918" w:rsidRDefault="00643918" w:rsidP="00643918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Знание, полученное посредством игровой деятельности </w:t>
            </w:r>
            <w:proofErr w:type="gramStart"/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становит </w:t>
            </w:r>
            <w:proofErr w:type="spellStart"/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впечатлением, </w:t>
            </w:r>
            <w:r w:rsidRPr="00643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формирующим внутренний мир ребенка. А впечатления детства глубоки и неизгладимы в памяти человека. Они образуют фундамент для развития его нравственных чувств, сознания и дальнейшего проявления их в общественно полезной и творческой деятельности.</w:t>
            </w:r>
          </w:p>
        </w:tc>
      </w:tr>
    </w:tbl>
    <w:p w:rsidR="00E96A8E" w:rsidRDefault="00E96A8E"/>
    <w:sectPr w:rsidR="00E96A8E" w:rsidSect="00643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18"/>
    <w:rsid w:val="00643918"/>
    <w:rsid w:val="00E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79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2016-02-10T07:20:00Z</dcterms:created>
  <dcterms:modified xsi:type="dcterms:W3CDTF">2016-02-10T07:22:00Z</dcterms:modified>
</cp:coreProperties>
</file>