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6F" w:rsidRPr="00562974" w:rsidRDefault="0089746F" w:rsidP="0002015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6297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«Народная кукла  как средство приобщения детей старшего дошкольного возраста к традиционной культуре  народа на региональном материале»</w:t>
      </w:r>
    </w:p>
    <w:p w:rsidR="0089746F" w:rsidRDefault="0089746F" w:rsidP="00897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46F" w:rsidRDefault="0089746F" w:rsidP="00897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И.В. Логинова</w:t>
      </w:r>
    </w:p>
    <w:p w:rsidR="0089746F" w:rsidRDefault="0089746F" w:rsidP="00897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9746F" w:rsidRDefault="0089746F" w:rsidP="00897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«Детский сад №1 «Колокольчик»,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овоалтайск</w:t>
      </w:r>
    </w:p>
    <w:p w:rsidR="0089746F" w:rsidRDefault="0089746F" w:rsidP="00897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46F" w:rsidRPr="007E390E" w:rsidRDefault="0089746F" w:rsidP="0089746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Приобщение к традициям народа особенно значимо в дошкольные годы. Ориентация современной педагогики на народную культуру, приобщение к которой становится условием стабильности личности и общества в целом, идея этнокультурного воспитания актуализируют поиск педагогических механизмов использования воспитательного потенциала народного опыта в образовательном процессе. В этом объективном процессе заметное место занимает развитие народных традиций.</w:t>
      </w:r>
    </w:p>
    <w:p w:rsidR="0089746F" w:rsidRPr="007E390E" w:rsidRDefault="0089746F" w:rsidP="00B76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390E">
        <w:rPr>
          <w:rFonts w:ascii="Times New Roman" w:hAnsi="Times New Roman"/>
          <w:sz w:val="28"/>
          <w:szCs w:val="28"/>
        </w:rPr>
        <w:t>Игрушки – важнейшие составляющие любой культуры. Одной из наиболее любимых игрушек всегда была кукла.</w:t>
      </w:r>
      <w:r w:rsidR="00B76DBA">
        <w:rPr>
          <w:rFonts w:ascii="Times New Roman" w:hAnsi="Times New Roman"/>
          <w:sz w:val="28"/>
          <w:szCs w:val="28"/>
        </w:rPr>
        <w:t xml:space="preserve"> </w:t>
      </w:r>
      <w:r w:rsidRPr="007E390E">
        <w:rPr>
          <w:rFonts w:ascii="Times New Roman" w:hAnsi="Times New Roman"/>
          <w:sz w:val="28"/>
          <w:szCs w:val="28"/>
        </w:rPr>
        <w:t>Она известна с глубокой древности, оставаясь вечно юной. На неё не влияет время, она по-прежнему находит свой путь к сердцам детей и взрослых. Кукла не рождается сама, её создаёт человек. Являясь частью культуры всего человечества, кукла сохраняет в своём облике самобытность и характерные черты создающего её народа. В этом главная ценность традиционной народной куклы.</w:t>
      </w:r>
    </w:p>
    <w:p w:rsidR="00020157" w:rsidRDefault="00020157" w:rsidP="000201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0157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 xml:space="preserve">работы показывает нам, что </w:t>
      </w:r>
      <w:r w:rsidR="0089746F" w:rsidRPr="007E390E">
        <w:rPr>
          <w:rFonts w:ascii="Times New Roman" w:hAnsi="Times New Roman"/>
          <w:sz w:val="28"/>
          <w:szCs w:val="28"/>
        </w:rPr>
        <w:t>изготовление</w:t>
      </w:r>
      <w:r w:rsidR="0089746F">
        <w:rPr>
          <w:rFonts w:ascii="Times New Roman" w:hAnsi="Times New Roman"/>
          <w:sz w:val="28"/>
          <w:szCs w:val="28"/>
        </w:rPr>
        <w:t xml:space="preserve"> народной куклы</w:t>
      </w:r>
      <w:r w:rsidR="0089746F" w:rsidRPr="007E390E">
        <w:rPr>
          <w:rFonts w:ascii="Times New Roman" w:hAnsi="Times New Roman"/>
          <w:sz w:val="28"/>
          <w:szCs w:val="28"/>
        </w:rPr>
        <w:t xml:space="preserve"> в дошкольных учреждениях практически не встречается в качестве предмета изучения, ей не уделяется должного внимания и в программах обучения</w:t>
      </w:r>
      <w:r w:rsidR="00897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746F">
        <w:rPr>
          <w:rFonts w:ascii="Times New Roman" w:hAnsi="Times New Roman"/>
          <w:sz w:val="28"/>
          <w:szCs w:val="28"/>
        </w:rPr>
        <w:t>Н</w:t>
      </w:r>
      <w:r w:rsidR="0089746F" w:rsidRPr="007E390E">
        <w:rPr>
          <w:rFonts w:ascii="Times New Roman" w:hAnsi="Times New Roman"/>
          <w:sz w:val="28"/>
          <w:szCs w:val="28"/>
        </w:rPr>
        <w:t>едостаточная разработанность методического обеспечения по ознакомлению детей с традиционной народной куклой на региональном материале</w:t>
      </w:r>
      <w:r w:rsidR="0089746F">
        <w:rPr>
          <w:rFonts w:ascii="Times New Roman" w:hAnsi="Times New Roman"/>
          <w:sz w:val="28"/>
          <w:szCs w:val="28"/>
        </w:rPr>
        <w:t xml:space="preserve">, </w:t>
      </w:r>
      <w:r w:rsidR="0089746F" w:rsidRPr="007E390E">
        <w:rPr>
          <w:rFonts w:ascii="Times New Roman" w:hAnsi="Times New Roman"/>
          <w:sz w:val="28"/>
          <w:szCs w:val="28"/>
        </w:rPr>
        <w:t>а та</w:t>
      </w:r>
      <w:r w:rsidR="0089746F">
        <w:rPr>
          <w:rFonts w:ascii="Times New Roman" w:hAnsi="Times New Roman"/>
          <w:sz w:val="28"/>
          <w:szCs w:val="28"/>
        </w:rPr>
        <w:t xml:space="preserve">к </w:t>
      </w:r>
      <w:r w:rsidR="0089746F" w:rsidRPr="007E390E">
        <w:rPr>
          <w:rFonts w:ascii="Times New Roman" w:hAnsi="Times New Roman"/>
          <w:sz w:val="28"/>
          <w:szCs w:val="28"/>
        </w:rPr>
        <w:t>же</w:t>
      </w:r>
      <w:r w:rsidR="0089746F" w:rsidRPr="007E390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9746F" w:rsidRPr="007E390E">
        <w:rPr>
          <w:rFonts w:ascii="Times New Roman" w:hAnsi="Times New Roman"/>
          <w:sz w:val="28"/>
          <w:szCs w:val="28"/>
        </w:rPr>
        <w:t>фрагментарное использование педагогами в практике работы с детьми народных праздников земледельческого календаря, элементов регионального народного творчества (Урало-сибирская роспись, Троицкая игрушка и др.)</w:t>
      </w:r>
      <w:r w:rsidR="0089746F" w:rsidRPr="007E39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46F" w:rsidRPr="007E390E">
        <w:rPr>
          <w:rFonts w:ascii="Times New Roman" w:hAnsi="Times New Roman"/>
          <w:sz w:val="28"/>
          <w:szCs w:val="28"/>
        </w:rPr>
        <w:t xml:space="preserve">не позволяют сформировать у детей целостное </w:t>
      </w:r>
      <w:r w:rsidR="0089746F" w:rsidRPr="00754EE1">
        <w:rPr>
          <w:rFonts w:ascii="Times New Roman" w:hAnsi="Times New Roman"/>
          <w:sz w:val="28"/>
          <w:szCs w:val="28"/>
        </w:rPr>
        <w:t>восприятие</w:t>
      </w:r>
      <w:r w:rsidR="0089746F">
        <w:rPr>
          <w:rFonts w:ascii="Times New Roman" w:hAnsi="Times New Roman"/>
          <w:sz w:val="28"/>
          <w:szCs w:val="28"/>
        </w:rPr>
        <w:t xml:space="preserve"> окружающей действительности</w:t>
      </w:r>
      <w:r w:rsidR="0089746F" w:rsidRPr="00754EE1">
        <w:rPr>
          <w:rFonts w:ascii="Times New Roman" w:hAnsi="Times New Roman"/>
          <w:sz w:val="28"/>
          <w:szCs w:val="28"/>
        </w:rPr>
        <w:t>,</w:t>
      </w:r>
      <w:r w:rsidR="0089746F" w:rsidRPr="007E390E">
        <w:rPr>
          <w:rFonts w:ascii="Times New Roman" w:hAnsi="Times New Roman"/>
          <w:sz w:val="28"/>
          <w:szCs w:val="28"/>
        </w:rPr>
        <w:t xml:space="preserve"> более глубоко и целенаправленно знакомить детей с родной культурой, воспитать чувство гордости</w:t>
      </w:r>
      <w:proofErr w:type="gramEnd"/>
      <w:r w:rsidR="0089746F" w:rsidRPr="007E390E">
        <w:rPr>
          <w:rFonts w:ascii="Times New Roman" w:hAnsi="Times New Roman"/>
          <w:sz w:val="28"/>
          <w:szCs w:val="28"/>
        </w:rPr>
        <w:t xml:space="preserve"> за свою малую Родину.  Вследствие чего, приобретенные умения и   навыки не оставляют целостного следа в памяти ребенка и угасают при дальнейшем обучении детей в школе. </w:t>
      </w:r>
    </w:p>
    <w:p w:rsidR="0089746F" w:rsidRPr="007E390E" w:rsidRDefault="0089746F" w:rsidP="00020157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390E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9808FF" w:rsidRPr="009808FF">
        <w:rPr>
          <w:rFonts w:ascii="Times New Roman" w:eastAsia="Times New Roman" w:hAnsi="Times New Roman"/>
          <w:bCs/>
          <w:sz w:val="28"/>
          <w:szCs w:val="28"/>
          <w:lang w:eastAsia="ru-RU"/>
        </w:rPr>
        <w:t>мы</w:t>
      </w:r>
      <w:r w:rsidRPr="009808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08FF">
        <w:rPr>
          <w:rFonts w:ascii="Times New Roman" w:hAnsi="Times New Roman"/>
          <w:sz w:val="28"/>
          <w:szCs w:val="28"/>
        </w:rPr>
        <w:t>разработали педагогические условия</w:t>
      </w:r>
      <w:r w:rsidRPr="007E390E">
        <w:rPr>
          <w:rFonts w:ascii="Times New Roman" w:hAnsi="Times New Roman"/>
          <w:sz w:val="28"/>
          <w:szCs w:val="28"/>
        </w:rPr>
        <w:t xml:space="preserve"> приобщения дошкольников к </w:t>
      </w:r>
      <w:r w:rsidR="009808FF" w:rsidRPr="007E390E">
        <w:rPr>
          <w:rFonts w:ascii="Times New Roman" w:eastAsia="Times New Roman" w:hAnsi="Times New Roman"/>
          <w:bCs/>
          <w:sz w:val="28"/>
          <w:lang w:eastAsia="ru-RU"/>
        </w:rPr>
        <w:t>традиционной культуре Алтайского края на региональном материале</w:t>
      </w:r>
      <w:r w:rsidRPr="007E390E">
        <w:rPr>
          <w:rFonts w:ascii="Times New Roman" w:hAnsi="Times New Roman"/>
          <w:sz w:val="28"/>
          <w:szCs w:val="28"/>
        </w:rPr>
        <w:t xml:space="preserve"> посредством ознакомления с народной куклой.</w:t>
      </w:r>
      <w:r w:rsidRPr="007E3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80DC4" w:rsidRDefault="00020157" w:rsidP="009808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анный нами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перспективн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по приобщению старших дошкольников к </w:t>
      </w:r>
      <w:r w:rsidRPr="007E390E">
        <w:rPr>
          <w:rFonts w:ascii="Times New Roman" w:hAnsi="Times New Roman"/>
          <w:sz w:val="28"/>
          <w:szCs w:val="28"/>
        </w:rPr>
        <w:t>традиционной народной культуре посредством традиционных народных кукол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 на народном календаре, годичном цикле жизни русского народа, на обучении детей изготовлению кукол от простого к сложному,  по «восходящей спирали», то есть периодическое возвращение к определенным темам на более высоком и сложном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0DC4" w:rsidRPr="00780D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746F" w:rsidRPr="00754EE1" w:rsidRDefault="0089746F" w:rsidP="0089746F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В работе с детьми использовались различные формы: занятия, экскурсии-путешествия в историю отдельных кукол и традиционных праздников, целый ряд занятий построен в форме инсцениро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вок – «посиделки в горнице»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. Вместе с детьми </w:t>
      </w:r>
      <w:r w:rsidR="009663B7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беседовали, играли в народные игры, читали и обыгрывали произведения устного народного творчества, занимались рукоделием, создали мини-музеи атрибутов праздничного действа. В работе по данной теме постоянно присутствовал ручной труд.</w:t>
      </w:r>
      <w:r w:rsidRPr="00754E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курса обучения, дети знакомятся: с историей народной куклы; с разновидностями </w:t>
      </w:r>
      <w:proofErr w:type="spellStart"/>
      <w:r w:rsidRPr="00754EE1">
        <w:rPr>
          <w:rFonts w:ascii="Times New Roman" w:eastAsia="Times New Roman" w:hAnsi="Times New Roman"/>
          <w:sz w:val="28"/>
          <w:szCs w:val="28"/>
          <w:lang w:eastAsia="ru-RU"/>
        </w:rPr>
        <w:t>обереговых</w:t>
      </w:r>
      <w:proofErr w:type="spellEnd"/>
      <w:r w:rsidRPr="00754EE1">
        <w:rPr>
          <w:rFonts w:ascii="Times New Roman" w:eastAsia="Times New Roman" w:hAnsi="Times New Roman"/>
          <w:sz w:val="28"/>
          <w:szCs w:val="28"/>
          <w:lang w:eastAsia="ru-RU"/>
        </w:rPr>
        <w:t xml:space="preserve"> и игровых моделей кукол; с народным костюмом; с обычаями и традициями народа; а так же делают куклу по собственным замыслам. К каждому сезонному празднику изготавливали обрядовые куклы. Например, на масленицу дети делают из ниток куклу – «масленку», играют в народные игры, ну а после угощаются блинами.</w:t>
      </w:r>
    </w:p>
    <w:p w:rsidR="0089746F" w:rsidRPr="007E390E" w:rsidRDefault="0089746F" w:rsidP="0046288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Комплексный подход к выбору методов – необходимое условие оптимизации процесса приобщения к народным куклам. Выбор осуществляется с учётом возрастных, психофизических возможностей детей. </w:t>
      </w:r>
    </w:p>
    <w:p w:rsidR="0089746F" w:rsidRPr="007E390E" w:rsidRDefault="0089746F" w:rsidP="008974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 важным условием в приобщении детей к народной культуре посредством создания народной куклы – сопровождение деятельности художественным словом, прибаутками, </w:t>
      </w:r>
      <w:proofErr w:type="spellStart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потешками</w:t>
      </w:r>
      <w:proofErr w:type="spellEnd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, образными словами, которые используют народные мастера, звучанием  частушек, песен. Так как вся работа велась в соответствии с народным календарем, дети в процессе изготовления кукол знакомились с особенностями каждого месяца, приметами, пословицами, поговорками, загадками; календарными праздниками и с традициями русского народа. </w:t>
      </w:r>
    </w:p>
    <w:p w:rsidR="0089746F" w:rsidRPr="007E390E" w:rsidRDefault="0089746F" w:rsidP="0089746F">
      <w:pPr>
        <w:spacing w:after="0"/>
        <w:ind w:left="74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Известно, что окружающая детей предметно-развивающая среда оказывает огромное влияние на познавательную активность. Поэтому очень важно, чтобы знания и навыки, приобретенные в процессе познавательной и совместной деятельности, дети могли использовать в свободной деятельности.</w:t>
      </w:r>
    </w:p>
    <w:p w:rsidR="0089746F" w:rsidRPr="007E390E" w:rsidRDefault="0089746F" w:rsidP="0089746F">
      <w:pPr>
        <w:spacing w:after="0"/>
        <w:ind w:left="75" w:right="-1" w:firstLine="6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этой целью созданы необходимые условия для самостоятельного изготовления кукол.</w:t>
      </w:r>
      <w:r w:rsidRPr="007E3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390E">
        <w:rPr>
          <w:rFonts w:ascii="Times New Roman" w:eastAsia="Times New Roman" w:hAnsi="Times New Roman"/>
          <w:bCs/>
          <w:sz w:val="28"/>
          <w:szCs w:val="28"/>
          <w:lang w:eastAsia="ru-RU"/>
        </w:rPr>
        <w:t>В уголке творческой деятельности представлены различные  материалы для создания кукол: небольшие  лучинки, береста, разноцветные лоскутки, тесьма, ленточки, бусинки, нитки.   Здесь дети могут не только  сами создавать кукол, но и играть с ними.</w:t>
      </w:r>
    </w:p>
    <w:p w:rsidR="0089746F" w:rsidRPr="007E390E" w:rsidRDefault="0089746F" w:rsidP="0089746F">
      <w:pPr>
        <w:spacing w:after="0"/>
        <w:ind w:left="75" w:right="-1" w:firstLine="6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bCs/>
          <w:sz w:val="28"/>
          <w:szCs w:val="28"/>
          <w:lang w:eastAsia="ru-RU"/>
        </w:rPr>
        <w:t> Играя с разными куклами, дети могут почувствовать прошлое, представить, как играли их бабушки, учатся пеленать  и заворачивать кукол, одевать их, придумывают о них рассказы, разыгрывают драматизации. Поскольку куклы небольшие по размеру, дети вынуждены постоянно «работать» пальчиками, тем самым у них развивается моторика рук.</w:t>
      </w:r>
    </w:p>
    <w:p w:rsidR="0089746F" w:rsidRPr="007E390E" w:rsidRDefault="0089746F" w:rsidP="0089746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Общение детей с народными куклами реализуется в свободной игре с ними. </w:t>
      </w:r>
      <w:proofErr w:type="gramStart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Тем самым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пробуждается интерес к народной кукле, знакомству с историей возникновения и развития народной куклы, с их назначением в жизни людей, с духовным содержанием творчества детей, создаются условия для словесного и практического творчества детей, для проигрывания разнообразных социальных ролей в специально создаваемых игровых полях, для дарения самостоятельно сделанных кукол</w:t>
      </w:r>
      <w:r w:rsidRPr="007E390E">
        <w:rPr>
          <w:rFonts w:ascii="Times New Roman" w:hAnsi="Times New Roman"/>
          <w:sz w:val="28"/>
          <w:szCs w:val="28"/>
        </w:rPr>
        <w:t>.</w:t>
      </w:r>
      <w:proofErr w:type="gramEnd"/>
    </w:p>
    <w:p w:rsidR="0089746F" w:rsidRPr="007E390E" w:rsidRDefault="00462883" w:rsidP="0046288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9746F"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собое внимание уделяется укреплению связей с родителями; знакомству родителей с культурой и традициями русского народа, ознакомлению их с традиционными народными куклами. </w:t>
      </w:r>
      <w:proofErr w:type="gramStart"/>
      <w:r w:rsidR="0089746F" w:rsidRPr="007E390E">
        <w:rPr>
          <w:rFonts w:ascii="Times New Roman" w:eastAsia="Times New Roman" w:hAnsi="Times New Roman"/>
          <w:sz w:val="28"/>
          <w:szCs w:val="28"/>
          <w:lang w:eastAsia="ru-RU"/>
        </w:rPr>
        <w:t>С этой целью использовались как традиционные формы работы: выступление на родительских собраниях (</w:t>
      </w:r>
      <w:r w:rsidR="0089746F" w:rsidRPr="007E390E">
        <w:rPr>
          <w:rFonts w:ascii="Times New Roman" w:hAnsi="Times New Roman"/>
          <w:sz w:val="28"/>
          <w:szCs w:val="28"/>
        </w:rPr>
        <w:t>«Игры наших детей»)</w:t>
      </w:r>
      <w:r w:rsidR="0089746F" w:rsidRPr="007E390E">
        <w:rPr>
          <w:rFonts w:ascii="Times New Roman" w:eastAsia="Times New Roman" w:hAnsi="Times New Roman"/>
          <w:sz w:val="28"/>
          <w:szCs w:val="28"/>
          <w:lang w:eastAsia="ru-RU"/>
        </w:rPr>
        <w:t>, консультации («Народная кукла в воспитании детей», «Играем вместе с детьми»), анкетирование, организация совместных календарных праздников («Масленица», «Рождественские посиделки», «Светлая пасха»), просмотр открытых занятий (</w:t>
      </w:r>
      <w:r w:rsidR="0089746F" w:rsidRPr="007E390E">
        <w:rPr>
          <w:rFonts w:ascii="Times New Roman" w:hAnsi="Times New Roman"/>
          <w:sz w:val="28"/>
          <w:szCs w:val="28"/>
        </w:rPr>
        <w:t>«Изготовление куклы День и ночь»</w:t>
      </w:r>
      <w:r w:rsidR="0089746F" w:rsidRPr="007E390E">
        <w:rPr>
          <w:rFonts w:ascii="Times New Roman" w:eastAsia="Times New Roman" w:hAnsi="Times New Roman"/>
          <w:sz w:val="28"/>
          <w:szCs w:val="28"/>
          <w:lang w:eastAsia="ru-RU"/>
        </w:rPr>
        <w:t>), так и нетрадиционные: привлечение родителей к подбору материалов для изготовления кукол, мастер-классы («Куклы наших бабушек», «Народная кукла</w:t>
      </w:r>
      <w:proofErr w:type="gramEnd"/>
      <w:r w:rsidR="0089746F"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своими руками»),  «заочные путешествия» и «заочные экскурсии» в музеи народных мастеров с использованием Интернет-ресурсов, работа семейного клуба «Домашний очаг», конкурсы поделок народных кукол, создание мини-музея, участие в ярмарках, выставках, народных праздниках и др.</w:t>
      </w:r>
    </w:p>
    <w:p w:rsidR="0089746F" w:rsidRPr="00462883" w:rsidRDefault="0089746F" w:rsidP="0089746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результативных направлений работы мы считаем совместное выполнение родителями и детьми проектов. Так, например: был разработан </w:t>
      </w:r>
      <w:r w:rsidRPr="004628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«Куклы из бабушкиного сундука». </w:t>
      </w:r>
    </w:p>
    <w:p w:rsidR="0089746F" w:rsidRPr="007E390E" w:rsidRDefault="0089746F" w:rsidP="00897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90E">
        <w:rPr>
          <w:rFonts w:ascii="Times New Roman" w:hAnsi="Times New Roman"/>
          <w:sz w:val="28"/>
          <w:szCs w:val="28"/>
        </w:rPr>
        <w:t xml:space="preserve">Куклы, собранные в этом проекте, были изготовлены из различных материалов: деревянных чурбачков, соломы, сена, тряпичные куклы, куклы из соленого теста, из ниток, природного материала. По назначению куклы делились на три группы: игровые, куклы – обереги и обрядовые. Например: </w:t>
      </w:r>
      <w:r w:rsidRPr="007E390E">
        <w:rPr>
          <w:rFonts w:ascii="Times New Roman" w:hAnsi="Times New Roman"/>
          <w:sz w:val="28"/>
          <w:szCs w:val="28"/>
        </w:rPr>
        <w:lastRenderedPageBreak/>
        <w:t xml:space="preserve">куклы для игр детей: </w:t>
      </w:r>
      <w:proofErr w:type="spellStart"/>
      <w:r w:rsidRPr="007E390E">
        <w:rPr>
          <w:rFonts w:ascii="Times New Roman" w:hAnsi="Times New Roman"/>
          <w:sz w:val="28"/>
          <w:szCs w:val="28"/>
        </w:rPr>
        <w:t>куклы-пеленашки</w:t>
      </w:r>
      <w:proofErr w:type="spellEnd"/>
      <w:r w:rsidRPr="007E390E">
        <w:rPr>
          <w:rFonts w:ascii="Times New Roman" w:hAnsi="Times New Roman"/>
          <w:sz w:val="28"/>
          <w:szCs w:val="28"/>
        </w:rPr>
        <w:t xml:space="preserve">, куклы-болванчики, </w:t>
      </w:r>
      <w:proofErr w:type="spellStart"/>
      <w:r w:rsidRPr="007E390E">
        <w:rPr>
          <w:rFonts w:ascii="Times New Roman" w:hAnsi="Times New Roman"/>
          <w:sz w:val="28"/>
          <w:szCs w:val="28"/>
        </w:rPr>
        <w:t>стригушки</w:t>
      </w:r>
      <w:proofErr w:type="spellEnd"/>
      <w:r w:rsidRPr="007E390E">
        <w:rPr>
          <w:rFonts w:ascii="Times New Roman" w:hAnsi="Times New Roman"/>
          <w:sz w:val="28"/>
          <w:szCs w:val="28"/>
        </w:rPr>
        <w:t>; обрядовые куклы: «</w:t>
      </w:r>
      <w:proofErr w:type="spellStart"/>
      <w:r w:rsidRPr="007E390E">
        <w:rPr>
          <w:rFonts w:ascii="Times New Roman" w:hAnsi="Times New Roman"/>
          <w:sz w:val="28"/>
          <w:szCs w:val="28"/>
        </w:rPr>
        <w:t>Параскева-Льняница</w:t>
      </w:r>
      <w:proofErr w:type="spellEnd"/>
      <w:r w:rsidRPr="007E390E">
        <w:rPr>
          <w:rFonts w:ascii="Times New Roman" w:hAnsi="Times New Roman"/>
          <w:sz w:val="28"/>
          <w:szCs w:val="28"/>
        </w:rPr>
        <w:t>», «Купава», «</w:t>
      </w:r>
      <w:proofErr w:type="spellStart"/>
      <w:r w:rsidRPr="007E390E">
        <w:rPr>
          <w:rFonts w:ascii="Times New Roman" w:hAnsi="Times New Roman"/>
          <w:sz w:val="28"/>
          <w:szCs w:val="28"/>
        </w:rPr>
        <w:t>Десятиручка</w:t>
      </w:r>
      <w:proofErr w:type="spellEnd"/>
      <w:r w:rsidRPr="007E390E">
        <w:rPr>
          <w:rFonts w:ascii="Times New Roman" w:hAnsi="Times New Roman"/>
          <w:sz w:val="28"/>
          <w:szCs w:val="28"/>
        </w:rPr>
        <w:t>», «</w:t>
      </w:r>
      <w:proofErr w:type="gramStart"/>
      <w:r w:rsidRPr="007E390E">
        <w:rPr>
          <w:rFonts w:ascii="Times New Roman" w:hAnsi="Times New Roman"/>
          <w:sz w:val="28"/>
          <w:szCs w:val="28"/>
        </w:rPr>
        <w:t>Кубышка</w:t>
      </w:r>
      <w:proofErr w:type="gramEnd"/>
      <w:r w:rsidRPr="007E390E">
        <w:rPr>
          <w:rFonts w:ascii="Times New Roman" w:hAnsi="Times New Roman"/>
          <w:sz w:val="28"/>
          <w:szCs w:val="28"/>
        </w:rPr>
        <w:t xml:space="preserve"> – Травница». </w:t>
      </w:r>
    </w:p>
    <w:p w:rsidR="0089746F" w:rsidRPr="007E390E" w:rsidRDefault="0089746F" w:rsidP="00897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90E">
        <w:rPr>
          <w:rFonts w:ascii="Times New Roman" w:hAnsi="Times New Roman"/>
          <w:sz w:val="28"/>
          <w:szCs w:val="28"/>
        </w:rPr>
        <w:t xml:space="preserve">Все воспитанники нашего детского сада, родители и педагоги посетили выставку народных кукол.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E390E">
        <w:rPr>
          <w:rFonts w:ascii="Times New Roman" w:hAnsi="Times New Roman"/>
          <w:sz w:val="28"/>
          <w:szCs w:val="28"/>
        </w:rPr>
        <w:t xml:space="preserve">ети-экскурсоводы с гордостью и воодушевлением </w:t>
      </w:r>
      <w:proofErr w:type="gramStart"/>
      <w:r w:rsidRPr="007E390E">
        <w:rPr>
          <w:rFonts w:ascii="Times New Roman" w:hAnsi="Times New Roman"/>
          <w:sz w:val="28"/>
          <w:szCs w:val="28"/>
        </w:rPr>
        <w:t>рассказывали из чего сделана</w:t>
      </w:r>
      <w:proofErr w:type="gramEnd"/>
      <w:r w:rsidRPr="007E390E">
        <w:rPr>
          <w:rFonts w:ascii="Times New Roman" w:hAnsi="Times New Roman"/>
          <w:sz w:val="28"/>
          <w:szCs w:val="28"/>
        </w:rPr>
        <w:t xml:space="preserve"> та или иная кукла, что означает каждая из них, почему ее так называют и когда в нее играют. </w:t>
      </w:r>
    </w:p>
    <w:p w:rsidR="0089746F" w:rsidRPr="007E390E" w:rsidRDefault="0089746F" w:rsidP="0089746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7E390E">
        <w:rPr>
          <w:rFonts w:ascii="Times New Roman" w:hAnsi="Times New Roman"/>
          <w:sz w:val="28"/>
          <w:szCs w:val="28"/>
        </w:rPr>
        <w:t>,</w:t>
      </w:r>
      <w:proofErr w:type="gramEnd"/>
      <w:r w:rsidRPr="007E390E">
        <w:rPr>
          <w:rFonts w:ascii="Times New Roman" w:hAnsi="Times New Roman"/>
          <w:sz w:val="28"/>
          <w:szCs w:val="28"/>
        </w:rPr>
        <w:t xml:space="preserve"> чтобы больше заинтересовать детей народной игрушкой и побудить использовать их в своей игре, родители проводили мастер- классы, с целью привлечения дошкольников к их изготовлению, превращению кусочков ткани в какой-то объект, который дети могли сами сотворить и потом играть в него.</w:t>
      </w:r>
    </w:p>
    <w:p w:rsidR="0089746F" w:rsidRPr="007E390E" w:rsidRDefault="0089746F" w:rsidP="00897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90E">
        <w:rPr>
          <w:rFonts w:ascii="Times New Roman" w:hAnsi="Times New Roman"/>
          <w:sz w:val="28"/>
          <w:szCs w:val="28"/>
        </w:rPr>
        <w:t xml:space="preserve">Таким образом, организация взаимодействия всех субъектов воспитательного процесса позволила создать оптимальные условия для старших дошкольников к традиционной народной культуре посредством народной куклы. Сочетание индивидуального и коллективного творчества детей и родителей способствовало единению педагогов, родителей и детей, формированию положительного отношения друг к другу. </w:t>
      </w:r>
    </w:p>
    <w:p w:rsidR="0089746F" w:rsidRPr="007E390E" w:rsidRDefault="0089746F" w:rsidP="006F48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сконструированный комплекс педагогических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F48A8">
        <w:rPr>
          <w:rFonts w:ascii="Times New Roman" w:eastAsia="Times New Roman" w:hAnsi="Times New Roman"/>
          <w:sz w:val="28"/>
          <w:szCs w:val="28"/>
          <w:lang w:eastAsia="ru-RU"/>
        </w:rPr>
        <w:t>приобщению детей к народной культуре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позволил добиться положительных результатов в воспитании и развитии детей, помог обогатить внутренний мир ребенка, сформировать систему знаний у детей и родителей об обычаях и традициях русского народа в использовании народной куклы, народных праздниках, играх, а также повысить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</w:t>
      </w: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 к русской национальной культуре.</w:t>
      </w:r>
      <w:proofErr w:type="gramEnd"/>
    </w:p>
    <w:p w:rsidR="0089746F" w:rsidRDefault="0089746F" w:rsidP="008974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5E23" w:rsidRPr="007E390E" w:rsidRDefault="00475E23" w:rsidP="00475E2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  <w:r w:rsidRPr="007E390E">
        <w:rPr>
          <w:rFonts w:ascii="Times New Roman" w:hAnsi="Times New Roman"/>
          <w:b/>
          <w:sz w:val="28"/>
          <w:szCs w:val="28"/>
        </w:rPr>
        <w:t xml:space="preserve"> и интернет-ресурсы</w:t>
      </w:r>
      <w:r w:rsidRPr="007E390E">
        <w:rPr>
          <w:rFonts w:ascii="Times New Roman" w:hAnsi="Times New Roman"/>
          <w:sz w:val="28"/>
          <w:szCs w:val="28"/>
        </w:rPr>
        <w:t>:</w:t>
      </w:r>
    </w:p>
    <w:p w:rsidR="00475E23" w:rsidRPr="007E390E" w:rsidRDefault="00475E23" w:rsidP="00475E2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70C0"/>
          <w:sz w:val="18"/>
          <w:szCs w:val="18"/>
          <w:lang w:eastAsia="ru-RU"/>
        </w:rPr>
      </w:pPr>
    </w:p>
    <w:p w:rsidR="00475E23" w:rsidRPr="007E390E" w:rsidRDefault="00475E23" w:rsidP="00475E23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Котова И.Н., Котова А.С. Русские обряды и традиции. Народная кукла. – СПб.: “Паритет”, 2006. – 240 </w:t>
      </w:r>
      <w:proofErr w:type="gramStart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E23" w:rsidRDefault="00475E23" w:rsidP="00475E23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Князева О.А., </w:t>
      </w:r>
      <w:proofErr w:type="spellStart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Приобщение детей к истокам русской народной культуры. </w:t>
      </w:r>
      <w:proofErr w:type="gramStart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Pr="007E390E">
        <w:rPr>
          <w:rFonts w:ascii="Times New Roman" w:eastAsia="Times New Roman" w:hAnsi="Times New Roman"/>
          <w:sz w:val="28"/>
          <w:szCs w:val="28"/>
          <w:lang w:eastAsia="ru-RU"/>
        </w:rPr>
        <w:t>Пб.: ДЕТСТВО-ПРЕСС, 2000.</w:t>
      </w:r>
    </w:p>
    <w:p w:rsidR="00475E23" w:rsidRPr="007E390E" w:rsidRDefault="00475E23" w:rsidP="00475E23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90E">
        <w:rPr>
          <w:rFonts w:ascii="Times New Roman" w:hAnsi="Times New Roman"/>
          <w:sz w:val="28"/>
          <w:szCs w:val="28"/>
        </w:rPr>
        <w:t>Шайдурова</w:t>
      </w:r>
      <w:proofErr w:type="spellEnd"/>
      <w:r w:rsidRPr="007E390E">
        <w:rPr>
          <w:rFonts w:ascii="Times New Roman" w:hAnsi="Times New Roman"/>
          <w:sz w:val="28"/>
          <w:szCs w:val="28"/>
        </w:rPr>
        <w:t xml:space="preserve"> Н.В. методические основы работы по ознакомлению с традиционной тряпичной куклой </w:t>
      </w:r>
      <w:proofErr w:type="gramStart"/>
      <w:r w:rsidRPr="007E390E">
        <w:rPr>
          <w:rFonts w:ascii="Times New Roman" w:hAnsi="Times New Roman"/>
          <w:sz w:val="28"/>
          <w:szCs w:val="28"/>
        </w:rPr>
        <w:t>–Б</w:t>
      </w:r>
      <w:proofErr w:type="gramEnd"/>
      <w:r w:rsidRPr="007E390E">
        <w:rPr>
          <w:rFonts w:ascii="Times New Roman" w:hAnsi="Times New Roman"/>
          <w:sz w:val="28"/>
          <w:szCs w:val="28"/>
        </w:rPr>
        <w:t xml:space="preserve">арнаул: </w:t>
      </w:r>
      <w:proofErr w:type="spellStart"/>
      <w:r w:rsidRPr="007E390E">
        <w:rPr>
          <w:rFonts w:ascii="Times New Roman" w:hAnsi="Times New Roman"/>
          <w:sz w:val="28"/>
          <w:szCs w:val="28"/>
        </w:rPr>
        <w:t>АлтГПА</w:t>
      </w:r>
      <w:proofErr w:type="spellEnd"/>
      <w:r w:rsidRPr="007E390E">
        <w:rPr>
          <w:rFonts w:ascii="Times New Roman" w:hAnsi="Times New Roman"/>
          <w:sz w:val="28"/>
          <w:szCs w:val="28"/>
        </w:rPr>
        <w:t>, 2010</w:t>
      </w:r>
    </w:p>
    <w:p w:rsidR="00475E23" w:rsidRPr="007E390E" w:rsidRDefault="00475E23" w:rsidP="00475E2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E390E">
        <w:rPr>
          <w:rFonts w:ascii="Times New Roman" w:hAnsi="Times New Roman"/>
          <w:sz w:val="28"/>
          <w:szCs w:val="28"/>
        </w:rPr>
        <w:t xml:space="preserve">Традиционная народная кукла [электронный ресурс] – режим доступа: </w:t>
      </w:r>
      <w:hyperlink r:id="rId5" w:history="1">
        <w:r w:rsidRPr="007E390E">
          <w:rPr>
            <w:rStyle w:val="a7"/>
            <w:rFonts w:ascii="Times New Roman" w:hAnsi="Times New Roman"/>
            <w:sz w:val="28"/>
            <w:szCs w:val="28"/>
          </w:rPr>
          <w:t>http://tn-kukla.livejournal.com</w:t>
        </w:r>
      </w:hyperlink>
    </w:p>
    <w:p w:rsidR="00475E23" w:rsidRPr="007E390E" w:rsidRDefault="00475E23" w:rsidP="00475E23">
      <w:pPr>
        <w:rPr>
          <w:rFonts w:ascii="Times New Roman" w:hAnsi="Times New Roman"/>
          <w:sz w:val="32"/>
          <w:szCs w:val="32"/>
        </w:rPr>
      </w:pPr>
    </w:p>
    <w:p w:rsidR="006A3F3C" w:rsidRDefault="006A3F3C"/>
    <w:sectPr w:rsidR="006A3F3C" w:rsidSect="006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FD7"/>
    <w:multiLevelType w:val="multilevel"/>
    <w:tmpl w:val="6814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24D5"/>
    <w:multiLevelType w:val="hybridMultilevel"/>
    <w:tmpl w:val="9704DABC"/>
    <w:lvl w:ilvl="0" w:tplc="923EC6E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856EC"/>
    <w:multiLevelType w:val="hybridMultilevel"/>
    <w:tmpl w:val="612418E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120F0AD6"/>
    <w:multiLevelType w:val="hybridMultilevel"/>
    <w:tmpl w:val="D128842E"/>
    <w:lvl w:ilvl="0" w:tplc="4936241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CB2D4A"/>
    <w:multiLevelType w:val="hybridMultilevel"/>
    <w:tmpl w:val="5BCA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07A2"/>
    <w:multiLevelType w:val="hybridMultilevel"/>
    <w:tmpl w:val="E42C1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2727EC"/>
    <w:multiLevelType w:val="hybridMultilevel"/>
    <w:tmpl w:val="743229DC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EE0"/>
    <w:multiLevelType w:val="hybridMultilevel"/>
    <w:tmpl w:val="44F4B0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B936963"/>
    <w:multiLevelType w:val="hybridMultilevel"/>
    <w:tmpl w:val="A47226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FC03A0"/>
    <w:multiLevelType w:val="multilevel"/>
    <w:tmpl w:val="650E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F142F"/>
    <w:multiLevelType w:val="hybridMultilevel"/>
    <w:tmpl w:val="11BA9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B72FCB"/>
    <w:multiLevelType w:val="hybridMultilevel"/>
    <w:tmpl w:val="8508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2513"/>
    <w:multiLevelType w:val="hybridMultilevel"/>
    <w:tmpl w:val="EAFE96B8"/>
    <w:lvl w:ilvl="0" w:tplc="D4903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15317"/>
    <w:multiLevelType w:val="hybridMultilevel"/>
    <w:tmpl w:val="A9C80A88"/>
    <w:lvl w:ilvl="0" w:tplc="1F4860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4C4B75"/>
    <w:multiLevelType w:val="multilevel"/>
    <w:tmpl w:val="AAF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5605E"/>
    <w:multiLevelType w:val="hybridMultilevel"/>
    <w:tmpl w:val="C88AE234"/>
    <w:lvl w:ilvl="0" w:tplc="AB58F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77DC4"/>
    <w:multiLevelType w:val="hybridMultilevel"/>
    <w:tmpl w:val="146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D05F0"/>
    <w:multiLevelType w:val="hybridMultilevel"/>
    <w:tmpl w:val="F5E019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CEB45BE"/>
    <w:multiLevelType w:val="hybridMultilevel"/>
    <w:tmpl w:val="9A24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5EA7296"/>
    <w:multiLevelType w:val="multilevel"/>
    <w:tmpl w:val="835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16913"/>
    <w:multiLevelType w:val="hybridMultilevel"/>
    <w:tmpl w:val="9994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3"/>
  </w:num>
  <w:num w:numId="5">
    <w:abstractNumId w:val="19"/>
  </w:num>
  <w:num w:numId="6">
    <w:abstractNumId w:val="14"/>
  </w:num>
  <w:num w:numId="7">
    <w:abstractNumId w:val="2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17"/>
  </w:num>
  <w:num w:numId="14">
    <w:abstractNumId w:val="0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6F"/>
    <w:rsid w:val="00020157"/>
    <w:rsid w:val="00462883"/>
    <w:rsid w:val="00475E23"/>
    <w:rsid w:val="006A3F3C"/>
    <w:rsid w:val="006F48A8"/>
    <w:rsid w:val="00780DC4"/>
    <w:rsid w:val="00842AE4"/>
    <w:rsid w:val="0089746F"/>
    <w:rsid w:val="009663B7"/>
    <w:rsid w:val="009808FF"/>
    <w:rsid w:val="00B76DBA"/>
    <w:rsid w:val="00DC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7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89746F"/>
    <w:pPr>
      <w:tabs>
        <w:tab w:val="right" w:leader="dot" w:pos="9639"/>
      </w:tabs>
      <w:spacing w:after="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6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5E23"/>
  </w:style>
  <w:style w:type="character" w:styleId="a7">
    <w:name w:val="Hyperlink"/>
    <w:basedOn w:val="a0"/>
    <w:rsid w:val="00475E23"/>
    <w:rPr>
      <w:color w:val="003B6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n-kukla.livejour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2012-10-23T16:08:00Z</dcterms:created>
  <dcterms:modified xsi:type="dcterms:W3CDTF">2012-10-25T05:11:00Z</dcterms:modified>
</cp:coreProperties>
</file>