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7E" w:rsidRPr="00C2460B" w:rsidRDefault="00584E7E" w:rsidP="00584E7E">
      <w:pPr>
        <w:rPr>
          <w:rFonts w:ascii="Times New Roman" w:hAnsi="Times New Roman" w:cs="Times New Roman"/>
          <w:i/>
          <w:sz w:val="28"/>
          <w:szCs w:val="28"/>
        </w:rPr>
      </w:pPr>
      <w:r w:rsidRPr="00C2460B">
        <w:rPr>
          <w:rFonts w:ascii="Times New Roman" w:hAnsi="Times New Roman" w:cs="Times New Roman"/>
          <w:i/>
          <w:sz w:val="28"/>
          <w:szCs w:val="28"/>
        </w:rPr>
        <w:t>Анализ предметно-развивающей среды в ОУ.</w:t>
      </w:r>
    </w:p>
    <w:p w:rsidR="00584E7E" w:rsidRPr="00C2460B" w:rsidRDefault="00584E7E" w:rsidP="00584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2460B">
        <w:rPr>
          <w:rFonts w:ascii="Times New Roman" w:hAnsi="Times New Roman" w:cs="Times New Roman"/>
          <w:sz w:val="28"/>
          <w:szCs w:val="28"/>
        </w:rPr>
        <w:t>ребования ФГОС к развивающей среде. Анализ представ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C2460B">
        <w:rPr>
          <w:rFonts w:ascii="Times New Roman" w:hAnsi="Times New Roman" w:cs="Times New Roman"/>
          <w:sz w:val="28"/>
          <w:szCs w:val="28"/>
        </w:rPr>
        <w:t xml:space="preserve"> в виде таблицы.</w:t>
      </w:r>
    </w:p>
    <w:p w:rsidR="00584E7E" w:rsidRPr="00C2460B" w:rsidRDefault="00584E7E" w:rsidP="00584E7E">
      <w:pPr>
        <w:rPr>
          <w:rFonts w:ascii="Times New Roman" w:hAnsi="Times New Roman" w:cs="Times New Roman"/>
          <w:sz w:val="28"/>
          <w:szCs w:val="28"/>
        </w:rPr>
      </w:pPr>
      <w:r w:rsidRPr="00C2460B">
        <w:rPr>
          <w:rFonts w:ascii="Times New Roman" w:hAnsi="Times New Roman" w:cs="Times New Roman"/>
          <w:sz w:val="28"/>
          <w:szCs w:val="28"/>
        </w:rPr>
        <w:t>(Анализ предметно-развивающей среды)</w:t>
      </w:r>
    </w:p>
    <w:p w:rsidR="00584E7E" w:rsidRPr="00C2460B" w:rsidRDefault="00584E7E" w:rsidP="00584E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84E7E" w:rsidRPr="00C2460B" w:rsidTr="00B31C4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7E" w:rsidRPr="00C2460B" w:rsidRDefault="00584E7E" w:rsidP="00B3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Требования ФГОС к предметной среде ДОУ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7E" w:rsidRPr="00C2460B" w:rsidRDefault="00584E7E" w:rsidP="00B3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Примеры, демонстрирующие учет требований ФГОС к организации предметной среды </w:t>
            </w:r>
          </w:p>
        </w:tc>
      </w:tr>
      <w:tr w:rsidR="00584E7E" w:rsidRPr="00C2460B" w:rsidTr="00B31C4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7E" w:rsidRPr="00C2460B" w:rsidRDefault="00584E7E" w:rsidP="00B31C4D">
            <w:pPr>
              <w:pStyle w:val="a5"/>
              <w:shd w:val="clear" w:color="auto" w:fill="FFFFFF"/>
              <w:spacing w:before="240" w:beforeAutospacing="0" w:after="240" w:afterAutospacing="0" w:line="203" w:lineRule="atLeast"/>
              <w:ind w:left="406"/>
              <w:rPr>
                <w:sz w:val="28"/>
                <w:szCs w:val="28"/>
              </w:rPr>
            </w:pPr>
            <w:r w:rsidRPr="00C2460B">
              <w:rPr>
                <w:sz w:val="28"/>
                <w:szCs w:val="28"/>
              </w:rPr>
              <w:t xml:space="preserve">1. </w:t>
            </w:r>
            <w:proofErr w:type="gramStart"/>
            <w:r w:rsidRPr="00C2460B">
              <w:rPr>
                <w:sz w:val="28"/>
                <w:szCs w:val="28"/>
              </w:rPr>
      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      </w:r>
            <w:proofErr w:type="gramEnd"/>
          </w:p>
          <w:p w:rsidR="00584E7E" w:rsidRPr="00C2460B" w:rsidRDefault="00584E7E" w:rsidP="00B3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7E" w:rsidRPr="00C2460B" w:rsidRDefault="00584E7E" w:rsidP="00B3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Учитывая требования к развивающей предметно - пространственной среде ФГОС </w:t>
            </w:r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максимальной реализации образовательного пространства и материалов, оборудования и инвентаря для развития детей дошкольного возраста, мы начали рассматривать организацию образовательного пространства с холлов детского сада. Стенды возле музыкально и спортивного зала содержат информацию о наших победах и достижениях, грамоты и дипломы наших воспитанников. В фойе детского сада организуются разнообразные тематические выставки с привлечением родителей. Предметно-развивающая среда в групповых помещениях организуется так, что каждый ребенок имеет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</w:t>
            </w:r>
            <w:r w:rsidRPr="00C24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деятельность, экспериментирование. </w:t>
            </w:r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Центральное место занимают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      </w:r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Так же имеются материалы учитывающие интересы мальчиков и девочек, как в труде, так и в игре. Для развития творческого замысла в игре для девочек созданы уголки с предмета женской одежды, украшения, кружевные накидки, банты, сумочки, зонтики и т. п.</w:t>
            </w:r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для мальчиков - детали военной формы, предметы обмундирования и вооружения рыцарей, русских богатырей, разнообразные технические игрушки. </w:t>
            </w:r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В групповых помещениях оборудованы сундуки «Занимательных вещиц» для «подручных» материалов (веревок, коробочек, проволочек, колес, ленточек), которые творчески используются для решения различных игровых проблем.</w:t>
            </w:r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старших дошкольников оборудованы уголки с материалами способствующие овладению чтением, </w:t>
            </w:r>
            <w:proofErr w:type="spell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математикой</w:t>
            </w:r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ечатные</w:t>
            </w:r>
            <w:proofErr w:type="spell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буквы, слова, таблицы, книги с крупным шрифтом, пособие с цифрами, настольно-</w:t>
            </w:r>
            <w:r w:rsidRPr="00C24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 Один из центров развития в групповых помещениях старших дошкольников оборудован материалами, стимулирующими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</w:t>
            </w:r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отражающие культурно-художественные региональные традиции: картины, иллюстрации, фото, видеофильмы, альбомы о театрах, о достопримечательностях Кемерово, Кемеровской области, об известных людях и т.п..</w:t>
            </w:r>
          </w:p>
        </w:tc>
      </w:tr>
      <w:tr w:rsidR="00584E7E" w:rsidRPr="00C2460B" w:rsidTr="00B31C4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7E" w:rsidRPr="00C2460B" w:rsidRDefault="00584E7E" w:rsidP="00B31C4D">
            <w:pPr>
              <w:pStyle w:val="a5"/>
              <w:shd w:val="clear" w:color="auto" w:fill="FFFFFF"/>
              <w:spacing w:before="240" w:beforeAutospacing="0" w:after="240" w:afterAutospacing="0" w:line="203" w:lineRule="atLeast"/>
              <w:ind w:left="406"/>
              <w:rPr>
                <w:sz w:val="28"/>
                <w:szCs w:val="28"/>
              </w:rPr>
            </w:pPr>
            <w:r w:rsidRPr="00C2460B">
              <w:rPr>
                <w:sz w:val="28"/>
                <w:szCs w:val="28"/>
              </w:rPr>
              <w:lastRenderedPageBreak/>
      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      </w:r>
          </w:p>
          <w:p w:rsidR="00584E7E" w:rsidRPr="00C2460B" w:rsidRDefault="00584E7E" w:rsidP="00B3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7E" w:rsidRPr="00C2460B" w:rsidRDefault="00584E7E" w:rsidP="00B3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Она обеспечивает возможность общения и совместной деятельности детей и взрослых, двигательной активности детей, а также возможности для уединения. Так, например, в младших группах имеются большие пирамиды, которые позволяют закреплять знания по </w:t>
            </w:r>
            <w:proofErr w:type="spell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сенсорике</w:t>
            </w:r>
            <w:proofErr w:type="spell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двигательной активности детей при ее сборе. Большие подставки с дорожками для прокатывания фигурок развивают у малышей первые навыки групповой </w:t>
            </w:r>
            <w:r w:rsidRPr="00C24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работы, умения договариваться, и конечно способствуют развитию мелкой моторики. В группе имеется уголок уединения, где в любой момент малыш может отдохнуть. В группах имеются спортивные уголки с различным спортивным инвентарем. Они служат удовлетворению потребности дошкольника в движении и приобщению его к здоровому образу жизни. Задача педагога научить детей самостоятельной двигательной активности в условиях ограниченного пространства и правильному безопасному использованию физкультурного оборудования. Спортивные уголки размещены таким образом, чтобы они способствовали проявлению двигательной активности детей и находились на свободном доступе, осуществляя принципы безопасности и доступности среды. В перспективе планируем заменить статичные физкультурные уголки и корзины в группах на полифункциональные выдвижные уголки с баскетбольными щитами, позволяющие размещать их в любом пространстве группы по желанию детей. Для оптимизации двигательной активности детей мы активно используем спальные помещения в период бодрствования детей. По </w:t>
            </w:r>
            <w:proofErr w:type="spell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СанПинам</w:t>
            </w:r>
            <w:proofErr w:type="spell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использование выдвижных раздвигающихся кроватей, поэтому почти в каждой группе у нас имеются двух - </w:t>
            </w:r>
            <w:proofErr w:type="spell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трехярусные</w:t>
            </w:r>
            <w:proofErr w:type="spell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кровати и тем </w:t>
            </w:r>
            <w:r w:rsidRPr="00C24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самым появляется дополнительное пространство для подвижных игр детей или игр с использованием дополнительного крупного инвентаря (горки, машинки – каталки, животные – качалки, качели - балансиры). Некоторые воспитатели </w:t>
            </w:r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ДОУ устраивают в спальне тематические игровые уголки для организации сюжетных игр детей. В этих уголках игровое оборудование и игрушки расположены соответствующим образом, что подсказывает детям сюжет игры и способы ее реализации, позволяет развивать инициативу детей и двигательную активность. Спортивный зал оснащен современным спортивным оборудованием: детскими тренажерами, дугами для </w:t>
            </w:r>
            <w:proofErr w:type="spell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, коррекционными мячами различной формы, обручами, скакалками, мячами в достаточном количестве, ребристыми коррекционными дорожками для хождения, трубами для лазания и т.д. </w:t>
            </w:r>
          </w:p>
        </w:tc>
      </w:tr>
      <w:tr w:rsidR="00584E7E" w:rsidRPr="00C2460B" w:rsidTr="00B31C4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7E" w:rsidRPr="00C2460B" w:rsidRDefault="00584E7E" w:rsidP="00B31C4D">
            <w:pPr>
              <w:pStyle w:val="a5"/>
              <w:shd w:val="clear" w:color="auto" w:fill="FFFFFF"/>
              <w:spacing w:before="240" w:beforeAutospacing="0" w:after="240" w:afterAutospacing="0" w:line="203" w:lineRule="atLeast"/>
              <w:ind w:left="406"/>
              <w:rPr>
                <w:sz w:val="28"/>
                <w:szCs w:val="28"/>
              </w:rPr>
            </w:pPr>
            <w:r w:rsidRPr="00C2460B">
              <w:rPr>
                <w:sz w:val="28"/>
                <w:szCs w:val="28"/>
              </w:rPr>
              <w:lastRenderedPageBreak/>
              <w:t>3. Развивающая предметно-пространственная среда должна обеспечивать:</w:t>
            </w:r>
          </w:p>
          <w:p w:rsidR="00584E7E" w:rsidRPr="00C2460B" w:rsidRDefault="00584E7E" w:rsidP="00B31C4D">
            <w:pPr>
              <w:pStyle w:val="a5"/>
              <w:shd w:val="clear" w:color="auto" w:fill="FFFFFF"/>
              <w:spacing w:before="240" w:beforeAutospacing="0" w:after="240" w:afterAutospacing="0" w:line="203" w:lineRule="atLeast"/>
              <w:ind w:left="406"/>
              <w:rPr>
                <w:sz w:val="28"/>
                <w:szCs w:val="28"/>
              </w:rPr>
            </w:pPr>
            <w:r w:rsidRPr="00C2460B">
              <w:rPr>
                <w:sz w:val="28"/>
                <w:szCs w:val="28"/>
              </w:rPr>
              <w:t>реализацию различных образовательных программ;</w:t>
            </w:r>
          </w:p>
          <w:p w:rsidR="00584E7E" w:rsidRPr="00C2460B" w:rsidRDefault="00584E7E" w:rsidP="00B31C4D">
            <w:pPr>
              <w:pStyle w:val="a5"/>
              <w:shd w:val="clear" w:color="auto" w:fill="FFFFFF"/>
              <w:spacing w:before="240" w:beforeAutospacing="0" w:after="240" w:afterAutospacing="0" w:line="203" w:lineRule="atLeast"/>
              <w:ind w:left="406"/>
              <w:rPr>
                <w:sz w:val="28"/>
                <w:szCs w:val="28"/>
              </w:rPr>
            </w:pPr>
            <w:r w:rsidRPr="00C2460B">
              <w:rPr>
                <w:sz w:val="28"/>
                <w:szCs w:val="28"/>
              </w:rPr>
              <w:t>в случае организации инклюзивного образования - необходимые для него условия;</w:t>
            </w:r>
          </w:p>
          <w:p w:rsidR="00584E7E" w:rsidRPr="00C2460B" w:rsidRDefault="00584E7E" w:rsidP="00B31C4D">
            <w:pPr>
              <w:pStyle w:val="a5"/>
              <w:shd w:val="clear" w:color="auto" w:fill="FFFFFF"/>
              <w:spacing w:before="240" w:beforeAutospacing="0" w:after="240" w:afterAutospacing="0" w:line="203" w:lineRule="atLeast"/>
              <w:ind w:left="406"/>
              <w:rPr>
                <w:sz w:val="28"/>
                <w:szCs w:val="28"/>
              </w:rPr>
            </w:pPr>
            <w:r w:rsidRPr="00C2460B">
              <w:rPr>
                <w:sz w:val="28"/>
                <w:szCs w:val="28"/>
              </w:rPr>
              <w:t xml:space="preserve">учет национально-культурных, климатических условий, в которых осуществляется </w:t>
            </w:r>
            <w:r w:rsidRPr="00C2460B">
              <w:rPr>
                <w:sz w:val="28"/>
                <w:szCs w:val="28"/>
              </w:rPr>
              <w:lastRenderedPageBreak/>
              <w:t>образовательная деятельность; учет возрастных особенностей детей.</w:t>
            </w:r>
          </w:p>
          <w:p w:rsidR="00584E7E" w:rsidRPr="00C2460B" w:rsidRDefault="00584E7E" w:rsidP="00B3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7E" w:rsidRPr="00C2460B" w:rsidRDefault="00584E7E" w:rsidP="00B3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данный момент в дошкольных группах в нашем населенном пункте только начинают создаваться условия для инклюзивного образования. Дети-инвалиды отсутствует.</w:t>
            </w:r>
          </w:p>
        </w:tc>
      </w:tr>
      <w:tr w:rsidR="00584E7E" w:rsidRPr="00C2460B" w:rsidTr="00B31C4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7E" w:rsidRPr="00C2460B" w:rsidRDefault="00584E7E" w:rsidP="00B31C4D">
            <w:pPr>
              <w:pStyle w:val="a5"/>
              <w:shd w:val="clear" w:color="auto" w:fill="FFFFFF"/>
              <w:spacing w:before="240" w:beforeAutospacing="0" w:after="240" w:afterAutospacing="0" w:line="203" w:lineRule="atLeast"/>
              <w:ind w:left="406"/>
              <w:rPr>
                <w:sz w:val="28"/>
                <w:szCs w:val="28"/>
              </w:rPr>
            </w:pPr>
            <w:r w:rsidRPr="00C2460B">
              <w:rPr>
                <w:sz w:val="28"/>
                <w:szCs w:val="28"/>
              </w:rPr>
              <w:lastRenderedPageBreak/>
      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      </w:r>
          </w:p>
          <w:p w:rsidR="00584E7E" w:rsidRPr="00C2460B" w:rsidRDefault="00584E7E" w:rsidP="00B31C4D">
            <w:pPr>
              <w:pStyle w:val="a5"/>
              <w:shd w:val="clear" w:color="auto" w:fill="FFFFFF"/>
              <w:spacing w:before="240" w:beforeAutospacing="0" w:after="240" w:afterAutospacing="0" w:line="203" w:lineRule="atLeast"/>
              <w:ind w:left="406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7E" w:rsidRPr="00C2460B" w:rsidRDefault="00584E7E" w:rsidP="00B3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Для успешной реализации ФГОС </w:t>
            </w:r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развивающая предметно – пространственная среда должна быть насыщенной, трансформируемой, полифункциональной, вариативной, доступной и безопасной. Что мы и пытаемся соблюдать: освобождая центральную часть группы, мы предоставляем условия для двигательной активности детей и возможности их выбора. Насыщенность среды групп соответствует возрастным особенностям детей, имеется разнообразие материалов, оборудования, инвентаря и обеспечивает детям игровую, познавательную, творческую, двигательную активность, в том числе развитие крупной и мелкой моторики (в процессе игры с </w:t>
            </w:r>
            <w:proofErr w:type="spell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– конструктором, выкладывания дорожек из ярких пластиковых панелей, присоединения к ним вращающихся элементов).Создавая подобные условия, мы стали замечать психологический комфорт детей, </w:t>
            </w:r>
            <w:proofErr w:type="spell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раскрепощенность</w:t>
            </w:r>
            <w:proofErr w:type="spell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, более яркие возможности </w:t>
            </w:r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самовыражения. Использование мягких красочных модулей в группах помогает трансформировать пространство, а </w:t>
            </w:r>
            <w:proofErr w:type="spell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полифункциональность</w:t>
            </w:r>
            <w:proofErr w:type="spell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помогает изменить его в зависимости </w:t>
            </w:r>
            <w:r w:rsidRPr="00C24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образовательной ситуации (например, те же мягкие модули могут быть барабанами, строительным материалом, средствами для плавания), ведь интересы маленького ребенка быстро меняются.</w:t>
            </w:r>
          </w:p>
        </w:tc>
      </w:tr>
      <w:tr w:rsidR="00584E7E" w:rsidRPr="00C2460B" w:rsidTr="00B31C4D">
        <w:trPr>
          <w:trHeight w:val="20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7E" w:rsidRPr="00C2460B" w:rsidRDefault="00584E7E" w:rsidP="00B31C4D">
            <w:pPr>
              <w:pStyle w:val="a5"/>
              <w:shd w:val="clear" w:color="auto" w:fill="FFFFFF"/>
              <w:spacing w:before="240" w:beforeAutospacing="0" w:after="240" w:afterAutospacing="0" w:line="203" w:lineRule="atLeast"/>
              <w:ind w:left="406"/>
              <w:rPr>
                <w:sz w:val="28"/>
                <w:szCs w:val="28"/>
              </w:rPr>
            </w:pPr>
            <w:r w:rsidRPr="00C2460B">
              <w:rPr>
                <w:sz w:val="28"/>
                <w:szCs w:val="28"/>
              </w:rPr>
              <w:lastRenderedPageBreak/>
              <w:t>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      </w:r>
          </w:p>
          <w:p w:rsidR="00584E7E" w:rsidRPr="00C2460B" w:rsidRDefault="00584E7E" w:rsidP="00B3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7E" w:rsidRPr="00C2460B" w:rsidRDefault="00584E7E" w:rsidP="00B31C4D">
            <w:pPr>
              <w:numPr>
                <w:ilvl w:val="0"/>
                <w:numId w:val="1"/>
              </w:numPr>
              <w:spacing w:before="100" w:beforeAutospacing="1" w:after="100" w:afterAutospacing="1" w:line="203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В наших дошкольных группах мы используем следующие средства обучения: </w:t>
            </w:r>
          </w:p>
          <w:p w:rsidR="00584E7E" w:rsidRPr="00C2460B" w:rsidRDefault="00584E7E" w:rsidP="00B31C4D">
            <w:pPr>
              <w:numPr>
                <w:ilvl w:val="0"/>
                <w:numId w:val="1"/>
              </w:numPr>
              <w:spacing w:before="100" w:beforeAutospacing="1" w:after="100" w:afterAutospacing="1" w:line="203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печатные (учебники и учебные пособия, книги для чтения, хрестоматии, рабочие тетради, атласы, раздаточный материал и т.д.);</w:t>
            </w:r>
          </w:p>
          <w:p w:rsidR="00584E7E" w:rsidRPr="00C2460B" w:rsidRDefault="00584E7E" w:rsidP="00B31C4D">
            <w:pPr>
              <w:numPr>
                <w:ilvl w:val="0"/>
                <w:numId w:val="1"/>
              </w:numPr>
              <w:spacing w:before="100" w:beforeAutospacing="1" w:after="100" w:afterAutospacing="1" w:line="203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образовательные ресурсы (часто называемые образовательные мультимедиа </w:t>
            </w:r>
            <w:proofErr w:type="spell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учебники, сетевые образовательные ресурсы, </w:t>
            </w:r>
            <w:proofErr w:type="spell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универсальные энциклопедии и т.п.);</w:t>
            </w:r>
          </w:p>
          <w:p w:rsidR="00584E7E" w:rsidRPr="00C2460B" w:rsidRDefault="00584E7E" w:rsidP="00B31C4D">
            <w:pPr>
              <w:numPr>
                <w:ilvl w:val="0"/>
                <w:numId w:val="1"/>
              </w:numPr>
              <w:spacing w:before="100" w:beforeAutospacing="1" w:after="100" w:afterAutospacing="1" w:line="203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аудиовизуальные (слайды, </w:t>
            </w:r>
            <w:proofErr w:type="spellStart"/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слайд-фильмы</w:t>
            </w:r>
            <w:proofErr w:type="spellEnd"/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, видеофильмы образовательные, учебные кинофильмы, учебные фильмы на цифровых носителях;</w:t>
            </w:r>
          </w:p>
          <w:p w:rsidR="00584E7E" w:rsidRPr="00C2460B" w:rsidRDefault="00584E7E" w:rsidP="00B31C4D">
            <w:pPr>
              <w:numPr>
                <w:ilvl w:val="0"/>
                <w:numId w:val="1"/>
              </w:numPr>
              <w:spacing w:before="100" w:beforeAutospacing="1" w:after="100" w:afterAutospacing="1" w:line="203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наглядные плоскостные (плакаты, карты настенные, иллюстрации настенные, магнитные доски);</w:t>
            </w:r>
          </w:p>
          <w:p w:rsidR="00584E7E" w:rsidRPr="00C2460B" w:rsidRDefault="00584E7E" w:rsidP="00B31C4D">
            <w:pPr>
              <w:numPr>
                <w:ilvl w:val="0"/>
                <w:numId w:val="1"/>
              </w:numPr>
              <w:spacing w:before="100" w:beforeAutospacing="1" w:after="100" w:afterAutospacing="1" w:line="203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демонстрационные (гербарии, муляжи, макеты, стенды, модели в разрезе, модели демонстрационные);</w:t>
            </w:r>
          </w:p>
          <w:p w:rsidR="00584E7E" w:rsidRPr="00C2460B" w:rsidRDefault="00584E7E" w:rsidP="00B31C4D">
            <w:pPr>
              <w:numPr>
                <w:ilvl w:val="0"/>
                <w:numId w:val="1"/>
              </w:numPr>
              <w:spacing w:before="100" w:beforeAutospacing="1" w:after="100" w:afterAutospacing="1" w:line="203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учебные приборы (компас, барометр, колбы, и т.д.);</w:t>
            </w:r>
          </w:p>
          <w:p w:rsidR="00584E7E" w:rsidRPr="00C2460B" w:rsidRDefault="00584E7E" w:rsidP="00B31C4D">
            <w:pPr>
              <w:numPr>
                <w:ilvl w:val="0"/>
                <w:numId w:val="1"/>
              </w:numPr>
              <w:spacing w:before="100" w:beforeAutospacing="1" w:after="100" w:afterAutospacing="1" w:line="203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тренажёры и спортивное оборудование (автотренажёры, гимнастическое оборудование, спортивные снаряды, мячи и т.п.).</w:t>
            </w:r>
          </w:p>
          <w:p w:rsidR="00584E7E" w:rsidRPr="00C2460B" w:rsidRDefault="00584E7E" w:rsidP="00B3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74F" w:rsidRDefault="0015174F"/>
    <w:p w:rsidR="0015174F" w:rsidRDefault="0015174F"/>
    <w:p w:rsidR="0015174F" w:rsidRDefault="0015174F"/>
    <w:p w:rsidR="0015174F" w:rsidRDefault="0015174F"/>
    <w:sectPr w:rsidR="0015174F" w:rsidSect="00FA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AF3"/>
    <w:multiLevelType w:val="multilevel"/>
    <w:tmpl w:val="F3F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5174F"/>
    <w:rsid w:val="0015174F"/>
    <w:rsid w:val="00584E7E"/>
    <w:rsid w:val="00C7561C"/>
    <w:rsid w:val="00E83D94"/>
    <w:rsid w:val="00FA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7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</dc:creator>
  <cp:keywords/>
  <dc:description/>
  <cp:lastModifiedBy>lexa</cp:lastModifiedBy>
  <cp:revision>4</cp:revision>
  <dcterms:created xsi:type="dcterms:W3CDTF">2016-01-27T13:45:00Z</dcterms:created>
  <dcterms:modified xsi:type="dcterms:W3CDTF">2016-02-09T13:48:00Z</dcterms:modified>
</cp:coreProperties>
</file>