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787" w:rsidRPr="00D15AAA" w:rsidRDefault="002F3787" w:rsidP="002F3787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Тема урока</w:t>
      </w: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 № 13</w:t>
      </w: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:</w:t>
      </w:r>
      <w:r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 xml:space="preserve">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«Священные сооружения». </w:t>
      </w:r>
    </w:p>
    <w:p w:rsidR="002F3787" w:rsidRPr="00D15AAA" w:rsidRDefault="002F3787" w:rsidP="002F3787">
      <w:pPr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Цель урока: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Формирование понятия «священное сооружение» через ознакомление с культовыми сооружениями мировых религий в Санкт-Петербурге.</w:t>
      </w:r>
    </w:p>
    <w:p w:rsidR="002F3787" w:rsidRPr="00D15AAA" w:rsidRDefault="002F3787" w:rsidP="002F3787">
      <w:pPr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Задачи урока:</w:t>
      </w:r>
    </w:p>
    <w:p w:rsidR="002F3787" w:rsidRPr="00D15AAA" w:rsidRDefault="002F3787" w:rsidP="002F3787">
      <w:pPr>
        <w:pStyle w:val="a4"/>
        <w:numPr>
          <w:ilvl w:val="0"/>
          <w:numId w:val="1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Сформировать представление об основных священных сооружениях  мировых религий: ступа, пагода, мечеть.</w:t>
      </w:r>
    </w:p>
    <w:p w:rsidR="002F3787" w:rsidRPr="00D15AAA" w:rsidRDefault="002F3787" w:rsidP="002F3787">
      <w:pPr>
        <w:pStyle w:val="a4"/>
        <w:numPr>
          <w:ilvl w:val="0"/>
          <w:numId w:val="1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Научить различать священные сооружения разных религий по их характерным архитектурным особенностям.</w:t>
      </w:r>
    </w:p>
    <w:p w:rsidR="002F3787" w:rsidRPr="00D15AAA" w:rsidRDefault="002F3787" w:rsidP="002F3787">
      <w:pPr>
        <w:pStyle w:val="a4"/>
        <w:numPr>
          <w:ilvl w:val="0"/>
          <w:numId w:val="1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Воспитывать уважительное и бережное отношение к священным сооружениям разных религиозных культур как к памятникам мировой культуры.</w:t>
      </w:r>
    </w:p>
    <w:p w:rsidR="002F3787" w:rsidRPr="00D15AAA" w:rsidRDefault="002F3787" w:rsidP="002F3787">
      <w:pPr>
        <w:pStyle w:val="a4"/>
        <w:numPr>
          <w:ilvl w:val="0"/>
          <w:numId w:val="1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Развивать речь, логическое и ассоциативное мышление учащихся.</w:t>
      </w:r>
    </w:p>
    <w:p w:rsidR="002F3787" w:rsidRPr="00D15AAA" w:rsidRDefault="002F3787" w:rsidP="002F3787">
      <w:pPr>
        <w:pStyle w:val="a4"/>
        <w:numPr>
          <w:ilvl w:val="0"/>
          <w:numId w:val="1"/>
        </w:numPr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Способствовать развитию коммуникативных способностей учащихся, умению аргументировано отстаивать свою точку зрения.</w:t>
      </w:r>
    </w:p>
    <w:p w:rsidR="002F3787" w:rsidRPr="00D15AAA" w:rsidRDefault="002F3787" w:rsidP="002F3787">
      <w:pPr>
        <w:pStyle w:val="a4"/>
        <w:numPr>
          <w:ilvl w:val="0"/>
          <w:numId w:val="1"/>
        </w:numPr>
        <w:tabs>
          <w:tab w:val="left" w:pos="142"/>
        </w:tabs>
        <w:spacing w:after="0" w:line="240" w:lineRule="auto"/>
        <w:ind w:left="0" w:hanging="28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Воспитание толерантного отношения к представителям различных конфессий.</w:t>
      </w:r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Виды деятельности: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беседа, диалог с учащимися, работа  в группах с источниками информации, использование ИКТ, заполнение таблицы, работа с иллюстративным материалом. </w:t>
      </w:r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Оборудование: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учебник «Основы мировых религиозных культур» (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А.Л.Беглов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Е. 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В.Саплина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, 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Е.С.Токарева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), интерактивная доска, презентация, наглядный материал.</w:t>
      </w:r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Структура урока:</w:t>
      </w:r>
    </w:p>
    <w:p w:rsidR="002F3787" w:rsidRPr="00D15AAA" w:rsidRDefault="002F3787" w:rsidP="002F3787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Организация деятельности учащихся.</w:t>
      </w:r>
    </w:p>
    <w:p w:rsidR="002F3787" w:rsidRPr="00D15AAA" w:rsidRDefault="002F3787" w:rsidP="002F3787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Проверка усвоения пройденного материала.</w:t>
      </w:r>
    </w:p>
    <w:p w:rsidR="002F3787" w:rsidRPr="00D15AAA" w:rsidRDefault="002F3787" w:rsidP="002F3787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Введение в тему урока. Постановка проблемы.</w:t>
      </w:r>
    </w:p>
    <w:p w:rsidR="002F3787" w:rsidRPr="00D15AAA" w:rsidRDefault="002F3787" w:rsidP="002F3787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Объяснение нового материала.</w:t>
      </w:r>
    </w:p>
    <w:p w:rsidR="002F3787" w:rsidRPr="00D15AAA" w:rsidRDefault="002F3787" w:rsidP="002F3787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Первичное закрепление материала.</w:t>
      </w:r>
    </w:p>
    <w:p w:rsidR="002F3787" w:rsidRPr="00D15AAA" w:rsidRDefault="002F3787" w:rsidP="002F3787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Проверка усвоения знаний.</w:t>
      </w:r>
    </w:p>
    <w:p w:rsidR="002F3787" w:rsidRPr="00D15AAA" w:rsidRDefault="002F3787" w:rsidP="002F3787">
      <w:pPr>
        <w:pStyle w:val="a4"/>
        <w:numPr>
          <w:ilvl w:val="0"/>
          <w:numId w:val="5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Подведение итогов урока, домашнее задание.</w:t>
      </w:r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pStyle w:val="a4"/>
        <w:numPr>
          <w:ilvl w:val="0"/>
          <w:numId w:val="6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Организация деятельности учащихся.</w:t>
      </w:r>
    </w:p>
    <w:p w:rsidR="002F3787" w:rsidRPr="00D15AAA" w:rsidRDefault="002F3787" w:rsidP="002F3787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Приветствие учащихся, проверка готовности к уроку.</w:t>
      </w:r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</w:p>
    <w:p w:rsidR="002F3787" w:rsidRPr="00D15AAA" w:rsidRDefault="002F3787" w:rsidP="002F3787">
      <w:pPr>
        <w:pStyle w:val="a4"/>
        <w:numPr>
          <w:ilvl w:val="0"/>
          <w:numId w:val="6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Проверка усвоения пройденного материала.</w:t>
      </w:r>
    </w:p>
    <w:p w:rsidR="002F3787" w:rsidRPr="00D15AAA" w:rsidRDefault="002F3787" w:rsidP="002F3787">
      <w:pPr>
        <w:pStyle w:val="a4"/>
        <w:numPr>
          <w:ilvl w:val="0"/>
          <w:numId w:val="2"/>
        </w:numPr>
        <w:tabs>
          <w:tab w:val="left" w:pos="142"/>
        </w:tabs>
        <w:spacing w:after="0" w:line="240" w:lineRule="auto"/>
        <w:ind w:left="426" w:hanging="426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Прослушивание рассказов учащихся. Обсуждение результатов   </w:t>
      </w:r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выполнения домашнего задания.</w:t>
      </w:r>
    </w:p>
    <w:p w:rsidR="002F3787" w:rsidRPr="00D15AAA" w:rsidRDefault="002F3787" w:rsidP="002F3787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i/>
          <w:noProof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Собор 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Феодоровской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иконы Божией Матери был построен в 1913 году к 300-летию царствования Дома Романовых. Собор расположен в самом центре Санкт-Петербурга около Московского вокзала, на пересечении Полтавской и Миргородской улиц.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Идея построения храма-памятника принадлежала Александру III. Храм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 xml:space="preserve">по условиям конкурса должен был отражать в себе идею преемственной связи династии Романовых с династией Рюриковичей. Кроме того в своем исполнении он должен быть выдержан в стиле «храмов времени воцарения Дома Романовых». Главной фамильной иконой императорского дома была 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Феодоровская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икона Божией Матери. Этой иконой в 1613 году был благословлен на царство первый царь из древнего боярского рода Романовых Михаил.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>Предполагается, что все работы по реставрации храма и прилегающей к нему территории будут завершены к 2013 году, году 100-летия храма и 400-летия события, в ознаменование которого он и был задуман, события воцарения Романовых на Московском царском престоле.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r w:rsidRPr="00D15AAA">
        <w:rPr>
          <w:rFonts w:ascii="Times New Roman" w:hAnsi="Times New Roman" w:cs="Times New Roman"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7CF9806" wp14:editId="720817B6">
            <wp:simplePos x="0" y="0"/>
            <wp:positionH relativeFrom="margin">
              <wp:posOffset>3634740</wp:posOffset>
            </wp:positionH>
            <wp:positionV relativeFrom="margin">
              <wp:posOffset>2927985</wp:posOffset>
            </wp:positionV>
            <wp:extent cx="2133600" cy="3114675"/>
            <wp:effectExtent l="19050" t="0" r="0" b="0"/>
            <wp:wrapSquare wrapText="bothSides"/>
            <wp:docPr id="3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  <w:r w:rsidRPr="00D15AAA">
        <w:rPr>
          <w:i/>
          <w:noProof/>
          <w:color w:val="0F243E" w:themeColor="text2" w:themeShade="80"/>
        </w:rPr>
        <w:drawing>
          <wp:anchor distT="0" distB="0" distL="114300" distR="114300" simplePos="0" relativeHeight="251667456" behindDoc="0" locked="0" layoutInCell="1" allowOverlap="1" wp14:anchorId="1B4BB15E" wp14:editId="41E0351F">
            <wp:simplePos x="0" y="0"/>
            <wp:positionH relativeFrom="margin">
              <wp:posOffset>110490</wp:posOffset>
            </wp:positionH>
            <wp:positionV relativeFrom="margin">
              <wp:posOffset>3051810</wp:posOffset>
            </wp:positionV>
            <wp:extent cx="2419350" cy="2676525"/>
            <wp:effectExtent l="19050" t="0" r="0" b="0"/>
            <wp:wrapSquare wrapText="bothSides"/>
            <wp:docPr id="4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ind w:left="360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pStyle w:val="a4"/>
        <w:rPr>
          <w:i/>
          <w:noProof/>
          <w:color w:val="0F243E" w:themeColor="text2" w:themeShade="80"/>
        </w:rPr>
      </w:pPr>
    </w:p>
    <w:p w:rsidR="002F3787" w:rsidRPr="00D15AAA" w:rsidRDefault="002F3787" w:rsidP="002F3787">
      <w:pPr>
        <w:pStyle w:val="a4"/>
        <w:numPr>
          <w:ilvl w:val="0"/>
          <w:numId w:val="6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Введение в тему урока. Постановка проблемы.</w:t>
      </w:r>
    </w:p>
    <w:p w:rsidR="002F3787" w:rsidRPr="00D15AAA" w:rsidRDefault="002F3787" w:rsidP="002F3787">
      <w:pPr>
        <w:pStyle w:val="a4"/>
        <w:numPr>
          <w:ilvl w:val="0"/>
          <w:numId w:val="12"/>
        </w:numPr>
        <w:ind w:left="709" w:hanging="851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t>Какие вопросы у вас появились по пройденному материалу?</w:t>
      </w:r>
    </w:p>
    <w:p w:rsidR="002F3787" w:rsidRPr="00D15AAA" w:rsidRDefault="002F3787" w:rsidP="002F3787">
      <w:pPr>
        <w:pStyle w:val="a4"/>
        <w:numPr>
          <w:ilvl w:val="0"/>
          <w:numId w:val="12"/>
        </w:numPr>
        <w:ind w:left="709" w:hanging="851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t>Можем ли мы сказать, что изучили тему «Священные сооружения» полностью?</w:t>
      </w:r>
    </w:p>
    <w:p w:rsidR="002F3787" w:rsidRPr="00D15AAA" w:rsidRDefault="002F3787" w:rsidP="002F3787">
      <w:pPr>
        <w:pStyle w:val="a4"/>
        <w:numPr>
          <w:ilvl w:val="0"/>
          <w:numId w:val="12"/>
        </w:numPr>
        <w:ind w:left="709" w:hanging="851"/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t>Что бы вы хотели узнать сегодня?</w:t>
      </w: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br/>
      </w:r>
    </w:p>
    <w:p w:rsidR="002F3787" w:rsidRPr="00D15AAA" w:rsidRDefault="002F3787" w:rsidP="002F3787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noProof/>
          <w:color w:val="0F243E" w:themeColor="text2" w:themeShade="80"/>
          <w:sz w:val="32"/>
          <w:szCs w:val="32"/>
        </w:rPr>
        <w:t>Объяснение нового материала.</w:t>
      </w:r>
    </w:p>
    <w:p w:rsidR="002F3787" w:rsidRPr="00D15AAA" w:rsidRDefault="002F3787" w:rsidP="002F3787">
      <w:pPr>
        <w:spacing w:line="240" w:lineRule="auto"/>
        <w:jc w:val="center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Мечети.</w:t>
      </w:r>
    </w:p>
    <w:p w:rsidR="002F3787" w:rsidRPr="00D15AAA" w:rsidRDefault="002F3787" w:rsidP="002F3787">
      <w:pPr>
        <w:pStyle w:val="a4"/>
        <w:numPr>
          <w:ilvl w:val="0"/>
          <w:numId w:val="7"/>
        </w:numPr>
        <w:spacing w:line="240" w:lineRule="auto"/>
        <w:ind w:left="0" w:hanging="142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К какой религиозной культуре принадлежит  следующее священное сооружение. </w:t>
      </w:r>
    </w:p>
    <w:p w:rsidR="002F3787" w:rsidRPr="00D15AAA" w:rsidRDefault="002F3787" w:rsidP="002F3787">
      <w:pPr>
        <w:pStyle w:val="a4"/>
        <w:numPr>
          <w:ilvl w:val="0"/>
          <w:numId w:val="7"/>
        </w:numPr>
        <w:spacing w:line="240" w:lineRule="auto"/>
        <w:ind w:left="0" w:hanging="142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EB41549" wp14:editId="6DA17BC4">
            <wp:simplePos x="0" y="0"/>
            <wp:positionH relativeFrom="margin">
              <wp:posOffset>81915</wp:posOffset>
            </wp:positionH>
            <wp:positionV relativeFrom="margin">
              <wp:posOffset>2261235</wp:posOffset>
            </wp:positionV>
            <wp:extent cx="1790700" cy="2066925"/>
            <wp:effectExtent l="19050" t="0" r="0" b="0"/>
            <wp:wrapSquare wrapText="bothSides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Устройство молитвенного здания в исламе – мечети – сложилось уже во времена первых преемником Мухаммада. Купол мечети имеет 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покруглую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форму и увенчан полумесяцем. У большинства мечетей имеется специальная башня – минарет, с которой на молитву призывают верующих. Их количество не более восьми. Во всех мечетях обязательно имеется ниша (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михраб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), обращенная в сторону Мекки, священного города для мусульман, которая указывает, куда верующие должны повернуться лицом во время молитвы. На стенах мечети нет картин, изображений живых существ, а лишь </w:t>
      </w: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15FDC5" wp14:editId="51B55A3D">
            <wp:simplePos x="0" y="0"/>
            <wp:positionH relativeFrom="margin">
              <wp:posOffset>3863340</wp:posOffset>
            </wp:positionH>
            <wp:positionV relativeFrom="margin">
              <wp:posOffset>2499360</wp:posOffset>
            </wp:positionV>
            <wp:extent cx="1962150" cy="1828800"/>
            <wp:effectExtent l="19050" t="19050" r="19050" b="19050"/>
            <wp:wrapSquare wrapText="bothSides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414" r="7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53B0AD" wp14:editId="66ADA082">
            <wp:simplePos x="0" y="0"/>
            <wp:positionH relativeFrom="margin">
              <wp:posOffset>2110740</wp:posOffset>
            </wp:positionH>
            <wp:positionV relativeFrom="margin">
              <wp:posOffset>2375535</wp:posOffset>
            </wp:positionV>
            <wp:extent cx="1466850" cy="1952625"/>
            <wp:effectExtent l="38100" t="19050" r="19050" b="28575"/>
            <wp:wrapSquare wrapText="bothSides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специальные надписи – стихи из Корана и разнообразные орнаменты. </w:t>
      </w:r>
    </w:p>
    <w:p w:rsidR="002F3787" w:rsidRPr="00D15AAA" w:rsidRDefault="002F3787" w:rsidP="002F3787">
      <w:pPr>
        <w:pStyle w:val="a4"/>
        <w:spacing w:line="240" w:lineRule="auto"/>
        <w:ind w:left="0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</w:p>
    <w:p w:rsidR="002F3787" w:rsidRPr="00D15AAA" w:rsidRDefault="002F3787" w:rsidP="002F3787">
      <w:pPr>
        <w:pStyle w:val="a4"/>
        <w:spacing w:line="240" w:lineRule="auto"/>
        <w:ind w:left="0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</w:p>
    <w:p w:rsidR="002F3787" w:rsidRPr="00D15AAA" w:rsidRDefault="002F3787" w:rsidP="002F3787">
      <w:pPr>
        <w:pStyle w:val="a4"/>
        <w:spacing w:line="240" w:lineRule="auto"/>
        <w:ind w:left="0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</w:p>
    <w:p w:rsidR="002F3787" w:rsidRPr="00D15AAA" w:rsidRDefault="002F3787" w:rsidP="002F3787">
      <w:pPr>
        <w:pStyle w:val="a4"/>
        <w:numPr>
          <w:ilvl w:val="0"/>
          <w:numId w:val="7"/>
        </w:numPr>
        <w:spacing w:line="240" w:lineRule="auto"/>
        <w:ind w:left="0" w:hanging="142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Молитвой в мечети руководит </w:t>
      </w:r>
      <w:r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имам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Во время молитвы верующие мусульмане выстраиваются рядами за имамом. В мечеть верующим положено входить без обуви, совершив перед молитвой омовение, и становиться на молитву желательно в чистой одежде. Женщины располагаются на балконе или в конце зала за занавесом. Одежда женщин должна закрывать все тело, оставив открытыми лицо и кисти рук.</w:t>
      </w:r>
    </w:p>
    <w:p w:rsidR="002F3787" w:rsidRPr="00D15AAA" w:rsidRDefault="002F3787" w:rsidP="002F3787">
      <w:pPr>
        <w:pStyle w:val="a4"/>
        <w:numPr>
          <w:ilvl w:val="0"/>
          <w:numId w:val="7"/>
        </w:numPr>
        <w:spacing w:line="240" w:lineRule="auto"/>
        <w:ind w:left="0" w:hanging="142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Что же характерно для мечети как архитектурного сооружения?</w:t>
      </w:r>
    </w:p>
    <w:p w:rsidR="002F3787" w:rsidRPr="00D15AAA" w:rsidRDefault="002F3787" w:rsidP="002F3787">
      <w:pPr>
        <w:pStyle w:val="a5"/>
        <w:numPr>
          <w:ilvl w:val="0"/>
          <w:numId w:val="7"/>
        </w:numPr>
        <w:ind w:left="0" w:hanging="142"/>
        <w:rPr>
          <w:color w:val="0F243E" w:themeColor="text2" w:themeShade="80"/>
          <w:sz w:val="28"/>
          <w:szCs w:val="28"/>
        </w:rPr>
      </w:pPr>
      <w:r w:rsidRPr="00D15AAA">
        <w:rPr>
          <w:b/>
          <w:bCs/>
          <w:color w:val="0F243E" w:themeColor="text2" w:themeShade="80"/>
          <w:sz w:val="28"/>
          <w:szCs w:val="28"/>
        </w:rPr>
        <w:t xml:space="preserve">Соборная мечеть </w:t>
      </w:r>
      <w:hyperlink r:id="rId11" w:tooltip="Санкт-Петербург" w:history="1">
        <w:r w:rsidRPr="00D15AAA">
          <w:rPr>
            <w:rStyle w:val="a6"/>
            <w:b/>
            <w:bCs/>
            <w:color w:val="0F243E" w:themeColor="text2" w:themeShade="80"/>
            <w:sz w:val="28"/>
            <w:szCs w:val="28"/>
          </w:rPr>
          <w:t>Санкт-Петербурга</w:t>
        </w:r>
      </w:hyperlink>
      <w:r w:rsidRPr="00D15AAA">
        <w:rPr>
          <w:color w:val="0F243E" w:themeColor="text2" w:themeShade="80"/>
          <w:sz w:val="28"/>
          <w:szCs w:val="28"/>
        </w:rPr>
        <w:t xml:space="preserve"> — памятник </w:t>
      </w:r>
      <w:hyperlink r:id="rId12" w:tooltip="Ислам" w:history="1">
        <w:r w:rsidRPr="00D15AAA">
          <w:rPr>
            <w:rStyle w:val="a6"/>
            <w:color w:val="0F243E" w:themeColor="text2" w:themeShade="80"/>
            <w:sz w:val="28"/>
            <w:szCs w:val="28"/>
          </w:rPr>
          <w:t>исламской</w:t>
        </w:r>
      </w:hyperlink>
      <w:r w:rsidRPr="00D15AAA">
        <w:rPr>
          <w:color w:val="0F243E" w:themeColor="text2" w:themeShade="80"/>
          <w:sz w:val="28"/>
          <w:szCs w:val="28"/>
        </w:rPr>
        <w:t xml:space="preserve"> культовой архитектуры. </w:t>
      </w:r>
      <w:hyperlink r:id="rId13" w:tooltip="Мечеть-джами" w:history="1">
        <w:r w:rsidRPr="00D15AAA">
          <w:rPr>
            <w:rStyle w:val="a6"/>
            <w:color w:val="0F243E" w:themeColor="text2" w:themeShade="80"/>
            <w:sz w:val="28"/>
            <w:szCs w:val="28"/>
          </w:rPr>
          <w:t>Мечеть</w:t>
        </w:r>
      </w:hyperlink>
      <w:r w:rsidRPr="00D15AAA">
        <w:rPr>
          <w:color w:val="0F243E" w:themeColor="text2" w:themeShade="80"/>
          <w:sz w:val="28"/>
          <w:szCs w:val="28"/>
        </w:rPr>
        <w:t xml:space="preserve"> с двумя минаретами и антресольным молельным залом, перекрытым куполом, имеет длину 45 метров, ширину – 32 метра, высоту главного купола — 39 метров, высота минаретов — 48 метров. Мечеть выполнена в стилизованных формах самаркандской и каирской архитектурных школ. </w:t>
      </w:r>
      <w:hyperlink r:id="rId14" w:tooltip="Азан" w:history="1">
        <w:proofErr w:type="spellStart"/>
        <w:r w:rsidRPr="00D15AAA">
          <w:rPr>
            <w:rStyle w:val="a6"/>
            <w:color w:val="0F243E" w:themeColor="text2" w:themeShade="80"/>
            <w:sz w:val="28"/>
            <w:szCs w:val="28"/>
          </w:rPr>
          <w:t>Азан</w:t>
        </w:r>
        <w:proofErr w:type="spellEnd"/>
      </w:hyperlink>
      <w:r w:rsidRPr="00D15AAA">
        <w:rPr>
          <w:color w:val="0F243E" w:themeColor="text2" w:themeShade="80"/>
          <w:sz w:val="28"/>
          <w:szCs w:val="28"/>
        </w:rPr>
        <w:t xml:space="preserve"> – призыв к молитве – с её минаретов не читается. На первом этаже расположен большой зал, в котором молятся мужчины, второй этаж отведён женщинам, а на третьем этаже находятся классы воскресной </w:t>
      </w:r>
      <w:hyperlink r:id="rId15" w:tooltip="Медресе" w:history="1">
        <w:r w:rsidRPr="00D15AAA">
          <w:rPr>
            <w:rStyle w:val="a6"/>
            <w:color w:val="0F243E" w:themeColor="text2" w:themeShade="80"/>
            <w:sz w:val="28"/>
            <w:szCs w:val="28"/>
          </w:rPr>
          <w:t>медресе</w:t>
        </w:r>
      </w:hyperlink>
      <w:r w:rsidRPr="00D15AAA">
        <w:rPr>
          <w:color w:val="0F243E" w:themeColor="text2" w:themeShade="80"/>
          <w:sz w:val="28"/>
          <w:szCs w:val="28"/>
        </w:rPr>
        <w:t xml:space="preserve">, где преподаются уроки </w:t>
      </w:r>
      <w:hyperlink r:id="rId16" w:tooltip="Арабский язык" w:history="1">
        <w:r w:rsidRPr="00D15AAA">
          <w:rPr>
            <w:rStyle w:val="a6"/>
            <w:color w:val="0F243E" w:themeColor="text2" w:themeShade="80"/>
            <w:sz w:val="28"/>
            <w:szCs w:val="28"/>
          </w:rPr>
          <w:t>арабского</w:t>
        </w:r>
      </w:hyperlink>
      <w:r w:rsidRPr="00D15AAA">
        <w:rPr>
          <w:color w:val="0F243E" w:themeColor="text2" w:themeShade="80"/>
          <w:sz w:val="28"/>
          <w:szCs w:val="28"/>
        </w:rPr>
        <w:t xml:space="preserve"> и </w:t>
      </w:r>
      <w:hyperlink r:id="rId17" w:tooltip="Татарский язык" w:history="1">
        <w:r w:rsidRPr="00D15AAA">
          <w:rPr>
            <w:rStyle w:val="a6"/>
            <w:color w:val="0F243E" w:themeColor="text2" w:themeShade="80"/>
            <w:sz w:val="28"/>
            <w:szCs w:val="28"/>
          </w:rPr>
          <w:t>татарского языков</w:t>
        </w:r>
      </w:hyperlink>
      <w:r w:rsidRPr="00D15AAA">
        <w:rPr>
          <w:color w:val="0F243E" w:themeColor="text2" w:themeShade="80"/>
          <w:sz w:val="28"/>
          <w:szCs w:val="28"/>
        </w:rPr>
        <w:t xml:space="preserve">, а также основы </w:t>
      </w:r>
      <w:hyperlink r:id="rId18" w:tooltip="Ислам" w:history="1">
        <w:r w:rsidRPr="00D15AAA">
          <w:rPr>
            <w:rStyle w:val="a6"/>
            <w:color w:val="0F243E" w:themeColor="text2" w:themeShade="80"/>
            <w:sz w:val="28"/>
            <w:szCs w:val="28"/>
          </w:rPr>
          <w:t>ислама</w:t>
        </w:r>
      </w:hyperlink>
      <w:r w:rsidRPr="00D15AAA">
        <w:rPr>
          <w:color w:val="0F243E" w:themeColor="text2" w:themeShade="80"/>
          <w:sz w:val="28"/>
          <w:szCs w:val="28"/>
        </w:rPr>
        <w:t>.</w:t>
      </w:r>
      <w:r w:rsidRPr="00D15AAA">
        <w:rPr>
          <w:color w:val="0F243E" w:themeColor="text2" w:themeShade="80"/>
          <w:sz w:val="28"/>
          <w:szCs w:val="28"/>
        </w:rPr>
        <w:br/>
      </w:r>
    </w:p>
    <w:p w:rsidR="002F3787" w:rsidRPr="00D15AAA" w:rsidRDefault="002F3787" w:rsidP="002F3787">
      <w:pPr>
        <w:pStyle w:val="a5"/>
        <w:numPr>
          <w:ilvl w:val="0"/>
          <w:numId w:val="7"/>
        </w:numPr>
        <w:ind w:left="0" w:hanging="284"/>
        <w:rPr>
          <w:color w:val="0F243E" w:themeColor="text2" w:themeShade="80"/>
          <w:sz w:val="28"/>
          <w:szCs w:val="28"/>
        </w:rPr>
      </w:pPr>
      <w:r w:rsidRPr="00D15AAA">
        <w:rPr>
          <w:color w:val="0F243E" w:themeColor="text2" w:themeShade="80"/>
          <w:sz w:val="28"/>
          <w:szCs w:val="28"/>
        </w:rPr>
        <w:t xml:space="preserve">          Как должны вести себя мусульмане в мечети?</w:t>
      </w:r>
    </w:p>
    <w:p w:rsidR="002F3787" w:rsidRPr="00D15AAA" w:rsidRDefault="002F3787" w:rsidP="002F3787">
      <w:pPr>
        <w:pStyle w:val="a5"/>
        <w:rPr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jc w:val="center"/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lastRenderedPageBreak/>
        <w:t>Буддийские священные сооружения.</w:t>
      </w:r>
    </w:p>
    <w:p w:rsidR="002F3787" w:rsidRPr="00D15AAA" w:rsidRDefault="002F3787" w:rsidP="002F378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noProof/>
          <w:color w:val="0F243E" w:themeColor="text2" w:themeShade="80"/>
        </w:rPr>
        <w:drawing>
          <wp:anchor distT="0" distB="0" distL="114300" distR="114300" simplePos="0" relativeHeight="251662336" behindDoc="1" locked="0" layoutInCell="1" allowOverlap="1" wp14:anchorId="25EA44E1" wp14:editId="2761304D">
            <wp:simplePos x="0" y="0"/>
            <wp:positionH relativeFrom="column">
              <wp:posOffset>-32385</wp:posOffset>
            </wp:positionH>
            <wp:positionV relativeFrom="paragraph">
              <wp:posOffset>89535</wp:posOffset>
            </wp:positionV>
            <wp:extent cx="1962150" cy="1476375"/>
            <wp:effectExtent l="19050" t="0" r="0" b="0"/>
            <wp:wrapTight wrapText="bothSides">
              <wp:wrapPolygon edited="0">
                <wp:start x="-210" y="0"/>
                <wp:lineTo x="-210" y="21461"/>
                <wp:lineTo x="21600" y="21461"/>
                <wp:lineTo x="21600" y="0"/>
                <wp:lineTo x="-210" y="0"/>
              </wp:wrapPolygon>
            </wp:wrapTight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Мы уже говорили, что тело Будды было сожжено на погребальном костре, а прах помещен в специальные сооружения – </w:t>
      </w:r>
      <w:r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ступы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 Ступа – означает погребальный холм.</w:t>
      </w:r>
    </w:p>
    <w:p w:rsidR="002F3787" w:rsidRPr="00D15AAA" w:rsidRDefault="002F3787" w:rsidP="002F378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Что оно вам напоминает? На что оно похоже? С чем можно сравнить?</w:t>
      </w:r>
    </w:p>
    <w:p w:rsidR="002F3787" w:rsidRPr="00D15AAA" w:rsidRDefault="002F3787" w:rsidP="002F3787">
      <w:pPr>
        <w:pStyle w:val="a4"/>
        <w:numPr>
          <w:ilvl w:val="0"/>
          <w:numId w:val="8"/>
        </w:numPr>
        <w:spacing w:line="240" w:lineRule="auto"/>
        <w:ind w:left="142" w:firstLine="7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Первоначально ступ насчитывалось восемь, и они стали предметами поклонения буддистов. По легенде, он сам объяснил своим ученикам, как должно выглядеть его погребальное сооружение. Он постелил на землю плащ и перевернул на него круглую чашу.  Первые ступы состояли из трех частей: сводчатое основание, массивная центральная часть и крыша в виде многоярусного зонтика. Внутри ступы нет пространства, в нее нельзя войти. Наверху купола ступы установлена небольшая надстройка – «дворец богов» – для хранения реликвий буддийской религии. И еще одна отличительная особенность ступы – шпиль, устремленный в небо.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</w:p>
    <w:p w:rsidR="00CF15A1" w:rsidRDefault="00CF15A1" w:rsidP="00CF15A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F15A1" w:rsidRDefault="00CF15A1" w:rsidP="00CF15A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F15A1" w:rsidRDefault="00CF15A1" w:rsidP="00CF15A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F15A1" w:rsidRDefault="00CF15A1" w:rsidP="00CF15A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CF15A1" w:rsidRDefault="00CF15A1" w:rsidP="00CF15A1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F15A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</w:t>
      </w:r>
      <w:r w:rsidR="002F3787" w:rsidRPr="00CF15A1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</w:t>
      </w:r>
    </w:p>
    <w:p w:rsidR="002F3787" w:rsidRPr="00D15AAA" w:rsidRDefault="002F3787" w:rsidP="002F3787">
      <w:pPr>
        <w:pStyle w:val="a4"/>
        <w:numPr>
          <w:ilvl w:val="0"/>
          <w:numId w:val="8"/>
        </w:numPr>
        <w:spacing w:line="240" w:lineRule="auto"/>
        <w:ind w:left="142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Позже были построены более сложные ступы, которые превратились в высокие многоярусные строения – </w:t>
      </w:r>
      <w:r w:rsidRPr="00D15AAA">
        <w:rPr>
          <w:rFonts w:ascii="Times New Roman" w:hAnsi="Times New Roman" w:cs="Times New Roman"/>
          <w:i/>
          <w:color w:val="0F243E" w:themeColor="text2" w:themeShade="80"/>
          <w:sz w:val="32"/>
          <w:szCs w:val="32"/>
        </w:rPr>
        <w:t>пагоды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. Такая башня видна издалека. В ней несколько этажей-ярусов и высота может достигать 50 метров. Каждый этаж-ярус отделяется от другого яруса своеобразной кровлей с заостренными и приподнятыми кверху краями. </w:t>
      </w:r>
    </w:p>
    <w:p w:rsidR="002F3787" w:rsidRPr="00D15AAA" w:rsidRDefault="002F3787" w:rsidP="002F3787">
      <w:pPr>
        <w:pStyle w:val="a4"/>
        <w:numPr>
          <w:ilvl w:val="0"/>
          <w:numId w:val="8"/>
        </w:numPr>
        <w:spacing w:line="240" w:lineRule="auto"/>
        <w:ind w:left="142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 вы думаете, зачем могли создавать такие сооружения?</w:t>
      </w:r>
    </w:p>
    <w:p w:rsidR="002F3787" w:rsidRPr="00D15AAA" w:rsidRDefault="002F3787" w:rsidP="002F3787">
      <w:pPr>
        <w:pStyle w:val="a4"/>
        <w:numPr>
          <w:ilvl w:val="0"/>
          <w:numId w:val="8"/>
        </w:numPr>
        <w:spacing w:line="240" w:lineRule="auto"/>
        <w:ind w:left="142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6DE4BB4" wp14:editId="090AF756">
            <wp:simplePos x="0" y="0"/>
            <wp:positionH relativeFrom="margin">
              <wp:posOffset>2834640</wp:posOffset>
            </wp:positionH>
            <wp:positionV relativeFrom="margin">
              <wp:posOffset>7385685</wp:posOffset>
            </wp:positionV>
            <wp:extent cx="2562225" cy="1704975"/>
            <wp:effectExtent l="19050" t="0" r="9525" b="0"/>
            <wp:wrapSquare wrapText="bothSides"/>
            <wp:docPr id="21" name="Рисунок 13" descr="Картинка 18 из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18 из 8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Пагоды возводили в честь деяния знаменитых людей или какого-то важного и значимого события из жизни паломников, монахов или священнослужителей. </w:t>
      </w:r>
      <w:bookmarkStart w:id="0" w:name="_GoBack"/>
      <w:r w:rsidRPr="00D15AAA">
        <w:rPr>
          <w:noProof/>
          <w:color w:val="0F243E" w:themeColor="text2" w:themeShade="80"/>
        </w:rPr>
        <w:drawing>
          <wp:anchor distT="0" distB="0" distL="114300" distR="114300" simplePos="0" relativeHeight="251664384" behindDoc="0" locked="0" layoutInCell="1" allowOverlap="1" wp14:anchorId="543F35F5" wp14:editId="1805E866">
            <wp:simplePos x="4505325" y="4533900"/>
            <wp:positionH relativeFrom="margin">
              <wp:align>center</wp:align>
            </wp:positionH>
            <wp:positionV relativeFrom="margin">
              <wp:align>center</wp:align>
            </wp:positionV>
            <wp:extent cx="2181225" cy="1562100"/>
            <wp:effectExtent l="19050" t="19050" r="28575" b="1905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2F3787" w:rsidRPr="00D15AAA" w:rsidRDefault="002F3787" w:rsidP="002F3787">
      <w:pPr>
        <w:pStyle w:val="a4"/>
        <w:numPr>
          <w:ilvl w:val="0"/>
          <w:numId w:val="10"/>
        </w:numPr>
        <w:spacing w:line="240" w:lineRule="auto"/>
        <w:ind w:left="142" w:hanging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Внутри буддийский храм представляет собой большой прямоугольный зал. Перед изображениями божеств устанавливается алтарь – обтянутый материей стол, с расставленными на нем различными ритуальными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 xml:space="preserve">предметами. Над помостами, где  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>во время богослужений сидят буддийские монахи, свешиваются разноцветные ленты, матерчатые цилиндры, шелковые платки, зонты, наполненные ароматными травами шары и фонари различной формы и цвета.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            При входе в буддийский храм верующие снимают головной убор. В храме они сидят на скамейках или на полу. Во время службы лучше совершать обход храма по ходу солнца – слева направо, не поворачиваясь спиной к алтарю.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</w: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FFD61DA" wp14:editId="469FC22F">
            <wp:simplePos x="0" y="0"/>
            <wp:positionH relativeFrom="margin">
              <wp:posOffset>3682365</wp:posOffset>
            </wp:positionH>
            <wp:positionV relativeFrom="margin">
              <wp:posOffset>2042160</wp:posOffset>
            </wp:positionV>
            <wp:extent cx="1552575" cy="1266825"/>
            <wp:effectExtent l="0" t="0" r="9525" b="952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5AAA"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</w:rPr>
        <w:drawing>
          <wp:inline distT="0" distB="0" distL="0" distR="0" wp14:anchorId="66E6AE41" wp14:editId="3AB7E5A8">
            <wp:extent cx="1809750" cy="1357313"/>
            <wp:effectExtent l="19050" t="0" r="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pStyle w:val="a4"/>
        <w:numPr>
          <w:ilvl w:val="0"/>
          <w:numId w:val="9"/>
        </w:numPr>
        <w:spacing w:line="240" w:lineRule="auto"/>
        <w:ind w:left="142" w:hanging="426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B2C2D1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Буддийский храм</w:t>
      </w:r>
      <w:r w:rsidRPr="00D15AAA">
        <w:rPr>
          <w:rStyle w:val="apple-converted-space"/>
          <w:rFonts w:ascii="Times New Roman" w:hAnsi="Times New Roman" w:cs="Times New Roman"/>
          <w:color w:val="0F243E" w:themeColor="text2" w:themeShade="80"/>
          <w:sz w:val="28"/>
          <w:szCs w:val="28"/>
        </w:rPr>
        <w:t> </w:t>
      </w:r>
      <w:hyperlink r:id="rId24" w:history="1">
        <w:r w:rsidRPr="00D15AAA">
          <w:rPr>
            <w:rStyle w:val="a6"/>
            <w:rFonts w:ascii="Times New Roman" w:hAnsi="Times New Roman" w:cs="Times New Roman"/>
            <w:color w:val="0F243E" w:themeColor="text2" w:themeShade="80"/>
            <w:sz w:val="28"/>
            <w:szCs w:val="28"/>
          </w:rPr>
          <w:t>Санкт-Петербурга</w:t>
        </w:r>
      </w:hyperlink>
      <w:r w:rsidRPr="00D15AAA">
        <w:rPr>
          <w:rStyle w:val="apple-converted-space"/>
          <w:rFonts w:ascii="Times New Roman" w:hAnsi="Times New Roman" w:cs="Times New Roman"/>
          <w:color w:val="0F243E" w:themeColor="text2" w:themeShade="80"/>
          <w:sz w:val="28"/>
          <w:szCs w:val="28"/>
        </w:rPr>
        <w:t> 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уникален не только тем, что это самый северный дацан в мире, а также первое буддийское святилище в европейской части России. В нем использованы мотивы средневековой культовой архитектуры Тибета.  Тибетское слово «дацан означает «монастырская школа».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          Стены прямоугольного в плане здания, суживающегося кверху, облицованы грубо сколотым гранитом. В оформлении портика использовано традиционное для буддизма украшение – восьмиградусный круг («</w:t>
      </w:r>
      <w:proofErr w:type="spell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харде</w:t>
      </w:r>
      <w:proofErr w:type="spell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») со стоящими по его сторонам фигурами газелей. К основному массиву храма примыкает чуть возвышающаяся над ним башня, в которой расположен алтарь.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          Во дворе Дацана находятся молитвенные колеса (барабаны, мельницы) – устройства или сооружения в виде барабана или диска </w:t>
      </w:r>
      <w:proofErr w:type="gram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</w:t>
      </w:r>
      <w:proofErr w:type="gram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нанесенной на него мантрой. Человеческая рука, ветер или вода приводят конструкцию в движение, и таким образом считается, что мантра "произносится".</w:t>
      </w:r>
    </w:p>
    <w:p w:rsidR="002F3787" w:rsidRPr="00D15AAA" w:rsidRDefault="002F3787" w:rsidP="002F3787">
      <w:pPr>
        <w:pStyle w:val="a4"/>
        <w:numPr>
          <w:ilvl w:val="0"/>
          <w:numId w:val="9"/>
        </w:numPr>
        <w:spacing w:line="240" w:lineRule="auto"/>
        <w:ind w:left="142" w:hanging="426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B2C2D1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 возникли буддийские храмы?</w:t>
      </w:r>
    </w:p>
    <w:p w:rsidR="002F3787" w:rsidRPr="00D15AAA" w:rsidRDefault="002F3787" w:rsidP="002F3787">
      <w:pPr>
        <w:pStyle w:val="a4"/>
        <w:spacing w:line="240" w:lineRule="auto"/>
        <w:ind w:left="142"/>
        <w:rPr>
          <w:rFonts w:ascii="Times New Roman" w:hAnsi="Times New Roman" w:cs="Times New Roman"/>
          <w:color w:val="0F243E" w:themeColor="text2" w:themeShade="80"/>
          <w:sz w:val="28"/>
          <w:szCs w:val="28"/>
          <w:shd w:val="clear" w:color="auto" w:fill="B2C2D1"/>
        </w:rPr>
      </w:pPr>
    </w:p>
    <w:p w:rsidR="002F3787" w:rsidRPr="00D15AAA" w:rsidRDefault="002F3787" w:rsidP="002F3787">
      <w:pPr>
        <w:pStyle w:val="a4"/>
        <w:numPr>
          <w:ilvl w:val="0"/>
          <w:numId w:val="6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Первичное закрепление материала.</w:t>
      </w:r>
    </w:p>
    <w:p w:rsidR="002F3787" w:rsidRPr="00D15AAA" w:rsidRDefault="002F3787" w:rsidP="002F3787">
      <w:pPr>
        <w:pStyle w:val="a4"/>
        <w:numPr>
          <w:ilvl w:val="0"/>
          <w:numId w:val="4"/>
        </w:numPr>
        <w:tabs>
          <w:tab w:val="left" w:pos="142"/>
        </w:tabs>
        <w:spacing w:after="0" w:line="240" w:lineRule="auto"/>
        <w:ind w:left="709" w:hanging="654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 помощью материала учебника заполняется таблица.</w:t>
      </w:r>
    </w:p>
    <w:p w:rsidR="002F3787" w:rsidRPr="00D15AAA" w:rsidRDefault="002F3787" w:rsidP="002F3787">
      <w:pPr>
        <w:pStyle w:val="a5"/>
        <w:shd w:val="clear" w:color="auto" w:fill="FFFFFF"/>
        <w:spacing w:before="96" w:beforeAutospacing="0" w:after="120" w:afterAutospacing="0" w:line="285" w:lineRule="atLeast"/>
        <w:rPr>
          <w:i/>
          <w:color w:val="0F243E" w:themeColor="text2" w:themeShade="8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0"/>
        <w:gridCol w:w="3180"/>
        <w:gridCol w:w="3181"/>
      </w:tblGrid>
      <w:tr w:rsidR="002F3787" w:rsidRPr="00D15AAA" w:rsidTr="00274DA2">
        <w:trPr>
          <w:trHeight w:val="1317"/>
        </w:trPr>
        <w:tc>
          <w:tcPr>
            <w:tcW w:w="3180" w:type="dxa"/>
          </w:tcPr>
          <w:p w:rsidR="002F3787" w:rsidRPr="00D15AAA" w:rsidRDefault="002F3787" w:rsidP="00274DA2">
            <w:pPr>
              <w:rPr>
                <w:color w:val="0F243E" w:themeColor="text2" w:themeShade="80"/>
              </w:rPr>
            </w:pPr>
          </w:p>
        </w:tc>
        <w:tc>
          <w:tcPr>
            <w:tcW w:w="3180" w:type="dxa"/>
            <w:vAlign w:val="center"/>
          </w:tcPr>
          <w:p w:rsidR="002F3787" w:rsidRPr="00D15AAA" w:rsidRDefault="002F3787" w:rsidP="00274DA2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t>Священные сооружения</w:t>
            </w:r>
          </w:p>
        </w:tc>
        <w:tc>
          <w:tcPr>
            <w:tcW w:w="3181" w:type="dxa"/>
            <w:vAlign w:val="center"/>
          </w:tcPr>
          <w:p w:rsidR="002F3787" w:rsidRPr="00D15AAA" w:rsidRDefault="002F3787" w:rsidP="00274DA2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t>Отличительные  особенности</w:t>
            </w:r>
          </w:p>
        </w:tc>
      </w:tr>
      <w:tr w:rsidR="002F3787" w:rsidRPr="00D15AAA" w:rsidTr="00274DA2">
        <w:trPr>
          <w:trHeight w:val="1317"/>
        </w:trPr>
        <w:tc>
          <w:tcPr>
            <w:tcW w:w="3180" w:type="dxa"/>
            <w:vAlign w:val="center"/>
          </w:tcPr>
          <w:p w:rsidR="002F3787" w:rsidRPr="00D15AAA" w:rsidRDefault="002F3787" w:rsidP="00274DA2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t xml:space="preserve">Исламская </w:t>
            </w: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br/>
              <w:t>культура</w:t>
            </w:r>
          </w:p>
        </w:tc>
        <w:tc>
          <w:tcPr>
            <w:tcW w:w="3180" w:type="dxa"/>
            <w:vAlign w:val="center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мечеть</w:t>
            </w:r>
          </w:p>
        </w:tc>
        <w:tc>
          <w:tcPr>
            <w:tcW w:w="3181" w:type="dxa"/>
            <w:vAlign w:val="center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купол с символом ислама – звездой и полумесяцем</w:t>
            </w:r>
          </w:p>
          <w:p w:rsidR="002F3787" w:rsidRPr="00D15AAA" w:rsidRDefault="002F3787" w:rsidP="00274DA2">
            <w:pPr>
              <w:jc w:val="center"/>
              <w:rPr>
                <w:color w:val="0F243E" w:themeColor="text2" w:themeShade="80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  <w:shd w:val="clear" w:color="auto" w:fill="FFFFFF"/>
              </w:rPr>
              <w:t>башня - минарет</w:t>
            </w:r>
          </w:p>
        </w:tc>
      </w:tr>
      <w:tr w:rsidR="002F3787" w:rsidRPr="00D15AAA" w:rsidTr="00274DA2">
        <w:trPr>
          <w:trHeight w:val="1317"/>
        </w:trPr>
        <w:tc>
          <w:tcPr>
            <w:tcW w:w="3180" w:type="dxa"/>
            <w:vAlign w:val="center"/>
          </w:tcPr>
          <w:p w:rsidR="002F3787" w:rsidRPr="00D15AAA" w:rsidRDefault="002F3787" w:rsidP="00274DA2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t xml:space="preserve">Буддийская </w:t>
            </w:r>
            <w:r w:rsidRPr="00D15AAA">
              <w:rPr>
                <w:rFonts w:ascii="Times New Roman" w:eastAsia="Times New Roman" w:hAnsi="Times New Roman" w:cs="Times New Roman"/>
                <w:b/>
                <w:bCs/>
                <w:color w:val="0F243E" w:themeColor="text2" w:themeShade="80"/>
                <w:sz w:val="32"/>
                <w:szCs w:val="32"/>
              </w:rPr>
              <w:br/>
              <w:t>культура</w:t>
            </w:r>
          </w:p>
        </w:tc>
        <w:tc>
          <w:tcPr>
            <w:tcW w:w="3180" w:type="dxa"/>
            <w:vAlign w:val="center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пагода</w:t>
            </w: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br/>
              <w:t>ступа</w:t>
            </w: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br/>
              <w:t>дацан</w:t>
            </w:r>
          </w:p>
        </w:tc>
        <w:tc>
          <w:tcPr>
            <w:tcW w:w="3181" w:type="dxa"/>
            <w:vAlign w:val="center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</w:pPr>
            <w:proofErr w:type="spell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харде</w:t>
            </w:r>
            <w:proofErr w:type="spellEnd"/>
          </w:p>
          <w:p w:rsidR="002F3787" w:rsidRPr="00D15AAA" w:rsidRDefault="002F3787" w:rsidP="00274DA2">
            <w:pPr>
              <w:jc w:val="center"/>
              <w:rPr>
                <w:color w:val="0F243E" w:themeColor="text2" w:themeShade="80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28"/>
                <w:szCs w:val="28"/>
              </w:rPr>
              <w:t>мантра</w:t>
            </w:r>
          </w:p>
        </w:tc>
      </w:tr>
    </w:tbl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</w:p>
    <w:p w:rsidR="002F3787" w:rsidRPr="00D15AAA" w:rsidRDefault="002F3787" w:rsidP="002F3787">
      <w:pPr>
        <w:pStyle w:val="a4"/>
        <w:numPr>
          <w:ilvl w:val="0"/>
          <w:numId w:val="6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>Проверка усвоения знаний.</w:t>
      </w: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br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Работа в группах: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Определить к какой религиозной культуре относятся сооружения,    </w:t>
      </w:r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указать характерные и отличительные черты.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 xml:space="preserve">    </w:t>
      </w:r>
      <w:proofErr w:type="gram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(Каждая группа получает конверт с фрагментами изображений   </w:t>
      </w:r>
      <w:proofErr w:type="gramEnd"/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священных сооружений)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Далее выслушиваются составленные рассказы о </w:t>
      </w:r>
      <w:proofErr w:type="gram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священных</w:t>
      </w:r>
      <w:proofErr w:type="gram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</w:t>
      </w:r>
    </w:p>
    <w:p w:rsidR="002F3787" w:rsidRPr="00D15AAA" w:rsidRDefault="002F3787" w:rsidP="002F3787">
      <w:pPr>
        <w:tabs>
          <w:tab w:val="left" w:pos="142"/>
        </w:tabs>
        <w:spacing w:after="0" w:line="240" w:lineRule="auto"/>
        <w:ind w:left="6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      </w:t>
      </w:r>
      <w:proofErr w:type="gramStart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сооружениях</w:t>
      </w:r>
      <w:proofErr w:type="gramEnd"/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.</w:t>
      </w:r>
    </w:p>
    <w:p w:rsidR="002F3787" w:rsidRPr="00D15AAA" w:rsidRDefault="002F3787" w:rsidP="002F3787">
      <w:pPr>
        <w:tabs>
          <w:tab w:val="left" w:pos="142"/>
        </w:tabs>
        <w:spacing w:after="0" w:line="240" w:lineRule="auto"/>
        <w:ind w:left="6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Игра «Да-нет»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Ступа – это место для молитвы?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 xml:space="preserve">       (нет)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При входе в православный храм мужчины должны снимать головной убор?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>(да)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У пагоды есть колокола?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>(нет)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Женщины входят в православный храм с покрытой головой?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>(да)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пагоде есть алтарь?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>(нет)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 синагоге верующие сидят на полу? 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>(нет)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Минарет напоминает перевернутую чашу?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>(нет)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Рядом с мечетью находится минарет?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>(да)</w:t>
      </w:r>
    </w:p>
    <w:p w:rsidR="002F3787" w:rsidRPr="00D15AAA" w:rsidRDefault="002F3787" w:rsidP="002F3787">
      <w:pPr>
        <w:pStyle w:val="a4"/>
        <w:numPr>
          <w:ilvl w:val="0"/>
          <w:numId w:val="13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 православном храме находится иконостас?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ab/>
        <w:t>(да)</w:t>
      </w:r>
    </w:p>
    <w:p w:rsidR="002F3787" w:rsidRPr="00D15AAA" w:rsidRDefault="002F3787" w:rsidP="002F3787">
      <w:pPr>
        <w:pStyle w:val="a4"/>
        <w:tabs>
          <w:tab w:val="left" w:pos="142"/>
        </w:tabs>
        <w:spacing w:after="0" w:line="240" w:lineRule="auto"/>
        <w:ind w:left="141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left="426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 Заполнить кроссворд.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Светильник в синагоге с семью фитилями.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Башня рядом с мечетью. 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Роспись стен в христианском храме.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Колокольня, где расположены колокола.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Священное сооружение иудейской религии.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Изображение Христа и святых в христианском храме.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Венчает здание христианского храма.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Священное здание ислама.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Многоярусное сооружение в Китае и Японии.</w:t>
      </w:r>
    </w:p>
    <w:p w:rsidR="002F3787" w:rsidRPr="00D15AAA" w:rsidRDefault="002F3787" w:rsidP="002F3787">
      <w:pPr>
        <w:pStyle w:val="a4"/>
        <w:numPr>
          <w:ilvl w:val="0"/>
          <w:numId w:val="11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Главное священное место в христианском храме.</w:t>
      </w:r>
    </w:p>
    <w:p w:rsidR="002F3787" w:rsidRPr="00D15AAA" w:rsidRDefault="002F3787" w:rsidP="002F3787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rPr>
          <w:i/>
          <w:color w:val="0F243E" w:themeColor="text2" w:themeShade="80"/>
        </w:rPr>
      </w:pPr>
    </w:p>
    <w:tbl>
      <w:tblPr>
        <w:tblStyle w:val="a3"/>
        <w:tblpPr w:leftFromText="180" w:rightFromText="180" w:vertAnchor="text" w:horzAnchor="margin" w:tblpXSpec="center" w:tblpY="26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493"/>
        <w:gridCol w:w="554"/>
        <w:gridCol w:w="493"/>
        <w:gridCol w:w="493"/>
        <w:gridCol w:w="519"/>
        <w:gridCol w:w="493"/>
        <w:gridCol w:w="555"/>
        <w:gridCol w:w="555"/>
        <w:gridCol w:w="493"/>
        <w:gridCol w:w="493"/>
        <w:gridCol w:w="493"/>
        <w:gridCol w:w="555"/>
      </w:tblGrid>
      <w:tr w:rsidR="002F3787" w:rsidRPr="00D15AAA" w:rsidTr="00274DA2">
        <w:trPr>
          <w:trHeight w:val="440"/>
        </w:trPr>
        <w:tc>
          <w:tcPr>
            <w:tcW w:w="49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4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М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М</w:t>
            </w: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4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3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Ф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proofErr w:type="gram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Р</w:t>
            </w:r>
            <w:proofErr w:type="gram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Е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С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К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А</w:t>
            </w:r>
          </w:p>
        </w:tc>
        <w:tc>
          <w:tcPr>
            <w:tcW w:w="493" w:type="dxa"/>
            <w:tcBorders>
              <w:left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И</w:t>
            </w: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4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Н</w:t>
            </w: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4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4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proofErr w:type="gram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З</w:t>
            </w:r>
            <w:proofErr w:type="gramEnd"/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В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О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Н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Н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И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proofErr w:type="gram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Ц</w:t>
            </w:r>
            <w:proofErr w:type="gram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А</w:t>
            </w: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5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С</w:t>
            </w:r>
          </w:p>
        </w:tc>
        <w:tc>
          <w:tcPr>
            <w:tcW w:w="493" w:type="dxa"/>
            <w:tcBorders>
              <w:left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proofErr w:type="gram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Р</w:t>
            </w:r>
            <w:proofErr w:type="gram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proofErr w:type="gram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Р</w:t>
            </w:r>
            <w:proofErr w:type="gramEnd"/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И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К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О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А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Е</w:t>
            </w: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7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К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Н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19" w:type="dxa"/>
            <w:tcBorders>
              <w:top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8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М</w:t>
            </w:r>
          </w:p>
        </w:tc>
        <w:tc>
          <w:tcPr>
            <w:tcW w:w="493" w:type="dxa"/>
            <w:tcBorders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Т</w:t>
            </w:r>
          </w:p>
        </w:tc>
      </w:tr>
      <w:tr w:rsidR="002F3787" w:rsidRPr="00D15AAA" w:rsidTr="00274DA2">
        <w:trPr>
          <w:trHeight w:val="416"/>
        </w:trPr>
        <w:tc>
          <w:tcPr>
            <w:tcW w:w="495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У</w:t>
            </w:r>
          </w:p>
        </w:tc>
        <w:tc>
          <w:tcPr>
            <w:tcW w:w="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О</w:t>
            </w:r>
          </w:p>
        </w:tc>
        <w:tc>
          <w:tcPr>
            <w:tcW w:w="493" w:type="dxa"/>
            <w:tcBorders>
              <w:left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Е</w:t>
            </w:r>
          </w:p>
        </w:tc>
        <w:tc>
          <w:tcPr>
            <w:tcW w:w="493" w:type="dxa"/>
            <w:tcBorders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6"/>
                <w:szCs w:val="32"/>
              </w:rPr>
              <w:t>9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proofErr w:type="gram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П</w:t>
            </w:r>
            <w:proofErr w:type="gramEnd"/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А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Г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О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Д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А</w:t>
            </w:r>
          </w:p>
        </w:tc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Ч</w:t>
            </w:r>
          </w:p>
        </w:tc>
        <w:tc>
          <w:tcPr>
            <w:tcW w:w="493" w:type="dxa"/>
            <w:tcBorders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О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О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19" w:type="dxa"/>
            <w:tcBorders>
              <w:top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Е</w:t>
            </w:r>
          </w:p>
        </w:tc>
        <w:tc>
          <w:tcPr>
            <w:tcW w:w="493" w:type="dxa"/>
            <w:tcBorders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Л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Г</w:t>
            </w:r>
          </w:p>
        </w:tc>
        <w:tc>
          <w:tcPr>
            <w:tcW w:w="493" w:type="dxa"/>
            <w:tcBorders>
              <w:left w:val="single" w:sz="4" w:space="0" w:color="auto"/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Т</w:t>
            </w:r>
          </w:p>
        </w:tc>
        <w:tc>
          <w:tcPr>
            <w:tcW w:w="493" w:type="dxa"/>
            <w:tcBorders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</w:tr>
      <w:tr w:rsidR="002F3787" w:rsidRPr="00D15AAA" w:rsidTr="00274DA2">
        <w:trPr>
          <w:trHeight w:val="440"/>
        </w:trPr>
        <w:tc>
          <w:tcPr>
            <w:tcW w:w="49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  <w:tcBorders>
              <w:top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4" w:type="dxa"/>
            <w:tcBorders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</w:pPr>
            <w:r w:rsidRPr="00D15AAA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szCs w:val="32"/>
              </w:rPr>
              <w:t>10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А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Л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Т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А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proofErr w:type="gramStart"/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Р</w:t>
            </w:r>
            <w:proofErr w:type="gramEnd"/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  <w:r w:rsidRPr="00D15AAA"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  <w:t>Ь</w:t>
            </w:r>
          </w:p>
        </w:tc>
        <w:tc>
          <w:tcPr>
            <w:tcW w:w="493" w:type="dxa"/>
            <w:tcBorders>
              <w:left w:val="single" w:sz="4" w:space="0" w:color="auto"/>
            </w:tcBorders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493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  <w:tc>
          <w:tcPr>
            <w:tcW w:w="555" w:type="dxa"/>
          </w:tcPr>
          <w:p w:rsidR="002F3787" w:rsidRPr="00D15AAA" w:rsidRDefault="002F3787" w:rsidP="00274DA2">
            <w:pPr>
              <w:jc w:val="center"/>
              <w:rPr>
                <w:rFonts w:ascii="Times New Roman" w:hAnsi="Times New Roman" w:cs="Times New Roman"/>
                <w:color w:val="0F243E" w:themeColor="text2" w:themeShade="80"/>
                <w:sz w:val="36"/>
                <w:szCs w:val="32"/>
              </w:rPr>
            </w:pPr>
          </w:p>
        </w:tc>
      </w:tr>
    </w:tbl>
    <w:p w:rsidR="002F3787" w:rsidRPr="00D15AAA" w:rsidRDefault="002F3787" w:rsidP="002F3787">
      <w:pPr>
        <w:rPr>
          <w:i/>
          <w:color w:val="0F243E" w:themeColor="text2" w:themeShade="80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2F3787" w:rsidRPr="00D15AAA" w:rsidRDefault="002F3787" w:rsidP="002F3787">
      <w:pPr>
        <w:spacing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</w:p>
    <w:p w:rsidR="002F3787" w:rsidRPr="00D15AAA" w:rsidRDefault="002F3787" w:rsidP="002F3787">
      <w:pPr>
        <w:pStyle w:val="a4"/>
        <w:numPr>
          <w:ilvl w:val="0"/>
          <w:numId w:val="6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</w:pPr>
      <w:r w:rsidRPr="00D15AAA"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</w:rPr>
        <w:t xml:space="preserve"> Подведение итогов урока, домашнее задание.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С какими священными сооружениями мы познакомились сегодня?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Какие прилагательные мы можем подобрать для характеристики внешнего вида этих сооружений?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 должны к ним относиться люди?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 вы думаете, почему сложились особые правила поведения в храмах?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Зачем нам необходимо беречь такие архитектурные сооружения?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Почему в нашем городе есть священные сооружения для верующих разных религий?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 странах и городах, где мирно соседствуют разные религии, их храмы, не мешают друг другу. И в нашем многонациональном городе представители различных конфессий, их чувства и вероисповедования требуют уважительного и толерантного отношения со стороны людей. 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Какие чувства вы испытывали на уроке?</w:t>
      </w:r>
    </w:p>
    <w:p w:rsidR="002F3787" w:rsidRPr="00D15AAA" w:rsidRDefault="002F3787" w:rsidP="002F3787">
      <w:pPr>
        <w:pStyle w:val="a4"/>
        <w:numPr>
          <w:ilvl w:val="0"/>
          <w:numId w:val="3"/>
        </w:numPr>
        <w:tabs>
          <w:tab w:val="left" w:pos="142"/>
        </w:tabs>
        <w:spacing w:after="0" w:line="240" w:lineRule="auto"/>
        <w:ind w:hanging="578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Домашнее задание:</w:t>
      </w:r>
      <w:r w:rsidRPr="00D15AAA">
        <w:rPr>
          <w:rFonts w:ascii="Times New Roman" w:hAnsi="Times New Roman" w:cs="Times New Roman"/>
          <w:color w:val="0F243E" w:themeColor="text2" w:themeShade="80"/>
          <w:sz w:val="28"/>
          <w:szCs w:val="28"/>
        </w:rPr>
        <w:br/>
        <w:t>Подготовьте интересные факты или вопросы по теме «Священные сооружения.</w:t>
      </w:r>
    </w:p>
    <w:p w:rsidR="002F3787" w:rsidRPr="00D15AAA" w:rsidRDefault="002F3787" w:rsidP="002F3787">
      <w:pPr>
        <w:rPr>
          <w:i/>
          <w:color w:val="0F243E" w:themeColor="text2" w:themeShade="80"/>
          <w:sz w:val="24"/>
        </w:rPr>
      </w:pPr>
    </w:p>
    <w:p w:rsidR="004608A5" w:rsidRDefault="004608A5"/>
    <w:sectPr w:rsidR="004608A5" w:rsidSect="00D81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43394"/>
    <w:multiLevelType w:val="hybridMultilevel"/>
    <w:tmpl w:val="09A44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263EB"/>
    <w:multiLevelType w:val="hybridMultilevel"/>
    <w:tmpl w:val="1764A19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4663DA"/>
    <w:multiLevelType w:val="hybridMultilevel"/>
    <w:tmpl w:val="97F87B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24225"/>
    <w:multiLevelType w:val="hybridMultilevel"/>
    <w:tmpl w:val="1E7CE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0223C"/>
    <w:multiLevelType w:val="hybridMultilevel"/>
    <w:tmpl w:val="32FC42F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5B34ED2"/>
    <w:multiLevelType w:val="hybridMultilevel"/>
    <w:tmpl w:val="16E49E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682E97"/>
    <w:multiLevelType w:val="hybridMultilevel"/>
    <w:tmpl w:val="987C64A4"/>
    <w:lvl w:ilvl="0" w:tplc="5A34DBC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56D09DF"/>
    <w:multiLevelType w:val="hybridMultilevel"/>
    <w:tmpl w:val="470E3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E117F0"/>
    <w:multiLevelType w:val="hybridMultilevel"/>
    <w:tmpl w:val="FCECAFC6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9">
    <w:nsid w:val="5F1C12EB"/>
    <w:multiLevelType w:val="hybridMultilevel"/>
    <w:tmpl w:val="F97251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67279"/>
    <w:multiLevelType w:val="hybridMultilevel"/>
    <w:tmpl w:val="B614A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493E1E"/>
    <w:multiLevelType w:val="hybridMultilevel"/>
    <w:tmpl w:val="6BF89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41B44"/>
    <w:multiLevelType w:val="hybridMultilevel"/>
    <w:tmpl w:val="5E2648A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9"/>
  </w:num>
  <w:num w:numId="9">
    <w:abstractNumId w:val="0"/>
  </w:num>
  <w:num w:numId="10">
    <w:abstractNumId w:val="12"/>
  </w:num>
  <w:num w:numId="11">
    <w:abstractNumId w:val="6"/>
  </w:num>
  <w:num w:numId="12">
    <w:abstractNumId w:val="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E85"/>
    <w:rsid w:val="002F3787"/>
    <w:rsid w:val="004608A5"/>
    <w:rsid w:val="009A7E85"/>
    <w:rsid w:val="00CF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7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7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378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F3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2F3787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3787"/>
  </w:style>
  <w:style w:type="paragraph" w:styleId="a7">
    <w:name w:val="Balloon Text"/>
    <w:basedOn w:val="a"/>
    <w:link w:val="a8"/>
    <w:uiPriority w:val="99"/>
    <w:semiHidden/>
    <w:unhideWhenUsed/>
    <w:rsid w:val="002F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378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78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37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378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F3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2F3787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3787"/>
  </w:style>
  <w:style w:type="paragraph" w:styleId="a7">
    <w:name w:val="Balloon Text"/>
    <w:basedOn w:val="a"/>
    <w:link w:val="a8"/>
    <w:uiPriority w:val="99"/>
    <w:semiHidden/>
    <w:unhideWhenUsed/>
    <w:rsid w:val="002F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378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u.wikipedia.org/wiki/%D0%9C%D0%B5%D1%87%D0%B5%D1%82%D1%8C-%D0%B4%D0%B6%D0%B0%D0%BC%D0%B8" TargetMode="External"/><Relationship Id="rId18" Type="http://schemas.openxmlformats.org/officeDocument/2006/relationships/hyperlink" Target="http://ru.wikipedia.org/wiki/%D0%98%D1%81%D0%BB%D0%B0%D0%BC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98%D1%81%D0%BB%D0%B0%D0%BC" TargetMode="External"/><Relationship Id="rId17" Type="http://schemas.openxmlformats.org/officeDocument/2006/relationships/hyperlink" Target="http://ru.wikipedia.org/wiki/%D0%A2%D0%B0%D1%82%D0%B0%D1%80%D1%81%D0%BA%D0%B8%D0%B9_%D1%8F%D0%B7%D1%8B%D0%BA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0%D1%80%D0%B0%D0%B1%D1%81%D0%BA%D0%B8%D0%B9_%D1%8F%D0%B7%D1%8B%D0%BA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A1%D0%B0%D0%BD%D0%BA%D1%82-%D0%9F%D0%B5%D1%82%D0%B5%D1%80%D0%B1%D1%83%D1%80%D0%B3" TargetMode="External"/><Relationship Id="rId24" Type="http://schemas.openxmlformats.org/officeDocument/2006/relationships/hyperlink" Target="http://strana.ru/places/2064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C%D0%B5%D0%B4%D1%80%D0%B5%D1%81%D0%B5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ru.wikipedia.org/wiki/%D0%90%D0%B7%D0%B0%D0%BD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1662</Words>
  <Characters>9477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</dc:creator>
  <cp:lastModifiedBy>Мир</cp:lastModifiedBy>
  <cp:revision>2</cp:revision>
  <dcterms:created xsi:type="dcterms:W3CDTF">2012-12-07T19:41:00Z</dcterms:created>
  <dcterms:modified xsi:type="dcterms:W3CDTF">2012-12-07T19:41:00Z</dcterms:modified>
</cp:coreProperties>
</file>