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DE3" w:rsidRDefault="00367DE3" w:rsidP="00367DE3">
      <w:pPr>
        <w:rPr>
          <w:sz w:val="28"/>
        </w:rPr>
      </w:pPr>
      <w:r>
        <w:rPr>
          <w:sz w:val="28"/>
        </w:rPr>
        <w:t>Математика  10 класс.</w:t>
      </w:r>
    </w:p>
    <w:p w:rsidR="00367DE3" w:rsidRDefault="00367DE3" w:rsidP="00367DE3">
      <w:pPr>
        <w:jc w:val="center"/>
        <w:rPr>
          <w:b/>
          <w:sz w:val="32"/>
          <w:u w:val="single"/>
        </w:rPr>
      </w:pPr>
      <w:r w:rsidRPr="009F58F2">
        <w:rPr>
          <w:b/>
          <w:sz w:val="32"/>
          <w:u w:val="single"/>
        </w:rPr>
        <w:t xml:space="preserve">Тема урока: </w:t>
      </w:r>
      <w:proofErr w:type="spellStart"/>
      <w:r>
        <w:rPr>
          <w:b/>
          <w:sz w:val="32"/>
          <w:u w:val="single"/>
        </w:rPr>
        <w:t>Тригонометрческие</w:t>
      </w:r>
      <w:proofErr w:type="spellEnd"/>
      <w:r>
        <w:rPr>
          <w:b/>
          <w:sz w:val="32"/>
          <w:u w:val="single"/>
        </w:rPr>
        <w:t xml:space="preserve"> уравнения.</w:t>
      </w:r>
    </w:p>
    <w:p w:rsidR="00367DE3" w:rsidRDefault="00367DE3" w:rsidP="00367DE3">
      <w:pPr>
        <w:jc w:val="center"/>
        <w:rPr>
          <w:b/>
          <w:color w:val="FF0000"/>
          <w:sz w:val="32"/>
          <w:u w:val="single"/>
        </w:rPr>
      </w:pPr>
      <w:r w:rsidRPr="009318B2">
        <w:rPr>
          <w:b/>
          <w:color w:val="FF0000"/>
          <w:sz w:val="32"/>
          <w:u w:val="single"/>
        </w:rPr>
        <w:t>Подготовка к ЕГЭ  Задание С</w:t>
      </w:r>
      <w:proofErr w:type="gramStart"/>
      <w:r w:rsidRPr="009318B2">
        <w:rPr>
          <w:b/>
          <w:color w:val="FF0000"/>
          <w:sz w:val="32"/>
          <w:u w:val="single"/>
        </w:rPr>
        <w:t>1</w:t>
      </w:r>
      <w:proofErr w:type="gramEnd"/>
      <w:r w:rsidRPr="009318B2">
        <w:rPr>
          <w:b/>
          <w:color w:val="FF0000"/>
          <w:sz w:val="32"/>
          <w:u w:val="single"/>
        </w:rPr>
        <w:t>.</w:t>
      </w:r>
    </w:p>
    <w:p w:rsidR="00DF7289" w:rsidRPr="009318B2" w:rsidRDefault="00DF7289" w:rsidP="00367DE3">
      <w:pPr>
        <w:jc w:val="center"/>
        <w:rPr>
          <w:b/>
          <w:color w:val="FF0000"/>
          <w:sz w:val="32"/>
          <w:u w:val="single"/>
        </w:rPr>
      </w:pPr>
    </w:p>
    <w:p w:rsidR="00367DE3" w:rsidRDefault="00367DE3" w:rsidP="00367DE3">
      <w:pPr>
        <w:rPr>
          <w:sz w:val="28"/>
        </w:rPr>
      </w:pPr>
      <w:r>
        <w:rPr>
          <w:sz w:val="28"/>
        </w:rPr>
        <w:t>Урок коммуникативного типа, обобщающий творческий отчёт с групповой работой.</w:t>
      </w:r>
    </w:p>
    <w:p w:rsidR="00367DE3" w:rsidRDefault="00367DE3" w:rsidP="00367DE3">
      <w:pPr>
        <w:rPr>
          <w:sz w:val="28"/>
        </w:rPr>
      </w:pPr>
      <w:r>
        <w:rPr>
          <w:sz w:val="28"/>
        </w:rPr>
        <w:t>Цель урока: составление учениками общего представления о значимости Формул тригонометрии в решении большого количества задач ЕГЭ.</w:t>
      </w:r>
    </w:p>
    <w:p w:rsidR="00367DE3" w:rsidRDefault="00367DE3" w:rsidP="00367DE3">
      <w:pPr>
        <w:rPr>
          <w:sz w:val="28"/>
        </w:rPr>
      </w:pPr>
      <w:r>
        <w:rPr>
          <w:sz w:val="28"/>
        </w:rPr>
        <w:t>Фундаментальные образовательные объекты:</w:t>
      </w:r>
    </w:p>
    <w:p w:rsidR="00367DE3" w:rsidRDefault="00367DE3" w:rsidP="00367DE3">
      <w:pPr>
        <w:rPr>
          <w:sz w:val="28"/>
        </w:rPr>
      </w:pPr>
      <w:r>
        <w:rPr>
          <w:sz w:val="28"/>
        </w:rPr>
        <w:t xml:space="preserve"> простейшие тригонометрические уравнения, частные случаи;</w:t>
      </w:r>
    </w:p>
    <w:p w:rsidR="00367DE3" w:rsidRDefault="00367DE3" w:rsidP="00367DE3">
      <w:pPr>
        <w:rPr>
          <w:sz w:val="28"/>
        </w:rPr>
      </w:pPr>
      <w:r>
        <w:rPr>
          <w:sz w:val="28"/>
        </w:rPr>
        <w:t>формулы приведения;</w:t>
      </w:r>
    </w:p>
    <w:p w:rsidR="00367DE3" w:rsidRDefault="00367DE3" w:rsidP="00367DE3">
      <w:pPr>
        <w:rPr>
          <w:sz w:val="28"/>
        </w:rPr>
      </w:pPr>
      <w:r>
        <w:rPr>
          <w:sz w:val="28"/>
        </w:rPr>
        <w:t>формулы двойного угла, основное тригонометрическое тождество, следствия.</w:t>
      </w:r>
    </w:p>
    <w:p w:rsidR="00367DE3" w:rsidRDefault="00367DE3" w:rsidP="00367DE3">
      <w:pPr>
        <w:rPr>
          <w:sz w:val="28"/>
        </w:rPr>
      </w:pPr>
      <w:r>
        <w:rPr>
          <w:sz w:val="28"/>
        </w:rPr>
        <w:t xml:space="preserve">Проблема урока: </w:t>
      </w:r>
      <w:r w:rsidR="00195855">
        <w:rPr>
          <w:sz w:val="28"/>
        </w:rPr>
        <w:t>каковы способы классификации тригонометрических уравнений.</w:t>
      </w:r>
    </w:p>
    <w:p w:rsidR="00DF7289" w:rsidRDefault="00DF7289" w:rsidP="00367DE3">
      <w:pPr>
        <w:rPr>
          <w:sz w:val="28"/>
        </w:rPr>
      </w:pPr>
    </w:p>
    <w:p w:rsidR="009318B2" w:rsidRPr="009318B2" w:rsidRDefault="009318B2" w:rsidP="009318B2">
      <w:pPr>
        <w:jc w:val="right"/>
        <w:rPr>
          <w:color w:val="FF0000"/>
          <w:sz w:val="32"/>
        </w:rPr>
      </w:pPr>
      <w:r w:rsidRPr="009318B2">
        <w:rPr>
          <w:color w:val="FF0000"/>
          <w:sz w:val="32"/>
        </w:rPr>
        <w:t>Чтобы  научиться  решать, надо  решать!</w:t>
      </w:r>
    </w:p>
    <w:p w:rsidR="00367DE3" w:rsidRPr="009F58F2" w:rsidRDefault="00367DE3" w:rsidP="009318B2">
      <w:pPr>
        <w:jc w:val="center"/>
        <w:rPr>
          <w:b/>
          <w:i/>
          <w:sz w:val="32"/>
          <w:u w:val="single"/>
        </w:rPr>
      </w:pPr>
      <w:r w:rsidRPr="009F58F2">
        <w:rPr>
          <w:b/>
          <w:i/>
          <w:sz w:val="32"/>
          <w:u w:val="single"/>
        </w:rPr>
        <w:t>План урока.</w:t>
      </w:r>
    </w:p>
    <w:p w:rsidR="00367DE3" w:rsidRDefault="00367DE3" w:rsidP="00367DE3">
      <w:pPr>
        <w:pStyle w:val="a3"/>
        <w:numPr>
          <w:ilvl w:val="0"/>
          <w:numId w:val="1"/>
        </w:numPr>
        <w:rPr>
          <w:sz w:val="28"/>
        </w:rPr>
      </w:pPr>
      <w:r w:rsidRPr="00CF4701">
        <w:rPr>
          <w:sz w:val="28"/>
        </w:rPr>
        <w:t>Объяснение структуры урока, постановка его целей учениками.</w:t>
      </w:r>
      <w:r>
        <w:rPr>
          <w:sz w:val="28"/>
        </w:rPr>
        <w:t xml:space="preserve">    3 мин.</w:t>
      </w:r>
    </w:p>
    <w:p w:rsidR="00367DE3" w:rsidRDefault="00367DE3" w:rsidP="00367DE3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Демонстрация</w:t>
      </w:r>
      <w:r w:rsidR="00195855">
        <w:rPr>
          <w:sz w:val="28"/>
        </w:rPr>
        <w:t xml:space="preserve"> решения тригонометрических уравнений </w:t>
      </w:r>
      <w:r w:rsidR="00195855" w:rsidRPr="00DF7289">
        <w:rPr>
          <w:b/>
          <w:sz w:val="28"/>
        </w:rPr>
        <w:t xml:space="preserve">реального </w:t>
      </w:r>
      <w:r w:rsidR="00195855">
        <w:rPr>
          <w:sz w:val="28"/>
        </w:rPr>
        <w:t>экзамена 2013 года разных направлени</w:t>
      </w:r>
      <w:proofErr w:type="gramStart"/>
      <w:r w:rsidR="00195855">
        <w:rPr>
          <w:sz w:val="28"/>
        </w:rPr>
        <w:t>й(</w:t>
      </w:r>
      <w:proofErr w:type="gramEnd"/>
      <w:r w:rsidR="00195855">
        <w:rPr>
          <w:sz w:val="28"/>
        </w:rPr>
        <w:t xml:space="preserve">Центр, Урал, </w:t>
      </w:r>
      <w:r w:rsidR="009318B2">
        <w:rPr>
          <w:sz w:val="28"/>
        </w:rPr>
        <w:t>Восток, Сибирь.</w:t>
      </w:r>
      <w:r>
        <w:rPr>
          <w:sz w:val="28"/>
        </w:rPr>
        <w:t xml:space="preserve"> </w:t>
      </w:r>
      <w:r w:rsidR="00195855">
        <w:rPr>
          <w:sz w:val="28"/>
        </w:rPr>
        <w:t>)</w:t>
      </w:r>
      <w:r>
        <w:rPr>
          <w:sz w:val="28"/>
        </w:rPr>
        <w:t xml:space="preserve">  7 мин.</w:t>
      </w:r>
    </w:p>
    <w:p w:rsidR="00367DE3" w:rsidRDefault="00367DE3" w:rsidP="00367DE3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Фронтальный коллективный сбор информации по теме урока.    10 мин.</w:t>
      </w:r>
    </w:p>
    <w:p w:rsidR="00367DE3" w:rsidRDefault="00367DE3" w:rsidP="00367DE3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Создание  трёх рабочих групп и группы экспертов</w:t>
      </w:r>
      <w:proofErr w:type="gramStart"/>
      <w:r>
        <w:rPr>
          <w:sz w:val="28"/>
        </w:rPr>
        <w:t>.(</w:t>
      </w:r>
      <w:proofErr w:type="gramEnd"/>
      <w:r>
        <w:rPr>
          <w:sz w:val="28"/>
        </w:rPr>
        <w:t>Решение</w:t>
      </w:r>
      <w:r w:rsidR="00195855">
        <w:rPr>
          <w:sz w:val="28"/>
        </w:rPr>
        <w:t xml:space="preserve"> простейших </w:t>
      </w:r>
      <w:r w:rsidR="00DF7289">
        <w:rPr>
          <w:sz w:val="28"/>
        </w:rPr>
        <w:t xml:space="preserve"> тригонометрических  </w:t>
      </w:r>
      <w:r w:rsidR="00195855">
        <w:rPr>
          <w:sz w:val="28"/>
        </w:rPr>
        <w:t>уравнений</w:t>
      </w:r>
      <w:r w:rsidR="00DF7289">
        <w:rPr>
          <w:sz w:val="28"/>
        </w:rPr>
        <w:t xml:space="preserve">  </w:t>
      </w:r>
      <w:r w:rsidR="00DF7289" w:rsidRPr="00DF7289">
        <w:rPr>
          <w:b/>
          <w:sz w:val="28"/>
        </w:rPr>
        <w:t xml:space="preserve">В5 </w:t>
      </w:r>
      <w:r>
        <w:rPr>
          <w:sz w:val="28"/>
        </w:rPr>
        <w:t>).    5 мин.</w:t>
      </w:r>
    </w:p>
    <w:p w:rsidR="00367DE3" w:rsidRDefault="00367DE3" w:rsidP="00367DE3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Работа групп по контрольным картам.    30 мин.</w:t>
      </w:r>
    </w:p>
    <w:p w:rsidR="00367DE3" w:rsidRDefault="00367DE3" w:rsidP="00367DE3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Выступление групп с использованием домашних заготовок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презентаций и подборок задач из тестов ЕГЭ по</w:t>
      </w:r>
      <w:r w:rsidR="00195855">
        <w:rPr>
          <w:sz w:val="28"/>
        </w:rPr>
        <w:t xml:space="preserve"> </w:t>
      </w:r>
      <w:r w:rsidR="00195855" w:rsidRPr="00DF7289">
        <w:rPr>
          <w:b/>
          <w:sz w:val="28"/>
        </w:rPr>
        <w:t>С1</w:t>
      </w:r>
      <w:r>
        <w:rPr>
          <w:sz w:val="28"/>
        </w:rPr>
        <w:t>.  30 мин.</w:t>
      </w:r>
    </w:p>
    <w:p w:rsidR="00367DE3" w:rsidRDefault="00367DE3" w:rsidP="00367DE3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Оценка выступлений. Рефлексия. 5 мин.</w:t>
      </w:r>
    </w:p>
    <w:p w:rsidR="00367DE3" w:rsidRDefault="00367DE3" w:rsidP="00367DE3">
      <w:pPr>
        <w:pStyle w:val="a3"/>
        <w:rPr>
          <w:sz w:val="28"/>
        </w:rPr>
      </w:pPr>
    </w:p>
    <w:p w:rsidR="00367DE3" w:rsidRDefault="00367DE3" w:rsidP="00367DE3">
      <w:pPr>
        <w:pStyle w:val="a3"/>
        <w:rPr>
          <w:sz w:val="28"/>
        </w:rPr>
      </w:pPr>
      <w:r>
        <w:rPr>
          <w:sz w:val="28"/>
        </w:rPr>
        <w:t>Описание хода урока.</w:t>
      </w:r>
    </w:p>
    <w:p w:rsidR="00367DE3" w:rsidRDefault="00367DE3" w:rsidP="00367DE3">
      <w:pPr>
        <w:pStyle w:val="a3"/>
        <w:rPr>
          <w:sz w:val="28"/>
        </w:rPr>
      </w:pPr>
    </w:p>
    <w:p w:rsidR="00367DE3" w:rsidRDefault="00367DE3" w:rsidP="00367DE3">
      <w:pPr>
        <w:pStyle w:val="a3"/>
        <w:rPr>
          <w:i/>
          <w:sz w:val="28"/>
        </w:rPr>
      </w:pPr>
      <w:r w:rsidRPr="0078160D">
        <w:rPr>
          <w:i/>
          <w:sz w:val="28"/>
        </w:rPr>
        <w:t xml:space="preserve">Начинать урок всегда интересно с </w:t>
      </w:r>
      <w:r w:rsidR="00195855">
        <w:rPr>
          <w:i/>
          <w:sz w:val="28"/>
        </w:rPr>
        <w:t xml:space="preserve"> создания проблемной ситуации.</w:t>
      </w:r>
    </w:p>
    <w:p w:rsidR="00195855" w:rsidRDefault="00195855" w:rsidP="00367DE3">
      <w:pPr>
        <w:pStyle w:val="a3"/>
        <w:rPr>
          <w:sz w:val="28"/>
        </w:rPr>
      </w:pPr>
      <w:r w:rsidRPr="009318B2">
        <w:rPr>
          <w:sz w:val="28"/>
        </w:rPr>
        <w:t xml:space="preserve">Демонстрируются уравнения </w:t>
      </w:r>
      <w:r w:rsidR="00DF7289">
        <w:rPr>
          <w:sz w:val="28"/>
        </w:rPr>
        <w:t xml:space="preserve"> </w:t>
      </w:r>
      <w:r w:rsidR="00DF7289" w:rsidRPr="00DF7289">
        <w:rPr>
          <w:b/>
          <w:sz w:val="28"/>
        </w:rPr>
        <w:t>С</w:t>
      </w:r>
      <w:proofErr w:type="gramStart"/>
      <w:r w:rsidR="00DF7289" w:rsidRPr="00DF7289">
        <w:rPr>
          <w:b/>
          <w:sz w:val="28"/>
        </w:rPr>
        <w:t>1</w:t>
      </w:r>
      <w:proofErr w:type="gramEnd"/>
      <w:r w:rsidR="00DF7289">
        <w:rPr>
          <w:sz w:val="28"/>
        </w:rPr>
        <w:t xml:space="preserve">   </w:t>
      </w:r>
      <w:r w:rsidRPr="009318B2">
        <w:rPr>
          <w:sz w:val="28"/>
        </w:rPr>
        <w:t xml:space="preserve">ЕГЭ 2013 </w:t>
      </w:r>
      <w:r w:rsidR="00DF7289">
        <w:rPr>
          <w:sz w:val="28"/>
        </w:rPr>
        <w:t>.</w:t>
      </w:r>
    </w:p>
    <w:p w:rsidR="009318B2" w:rsidRDefault="009318B2" w:rsidP="00367DE3">
      <w:pPr>
        <w:pStyle w:val="a3"/>
        <w:rPr>
          <w:sz w:val="28"/>
        </w:rPr>
      </w:pPr>
      <w:r>
        <w:rPr>
          <w:noProof/>
          <w:sz w:val="28"/>
          <w:lang w:eastAsia="ru-RU"/>
        </w:rPr>
        <w:lastRenderedPageBreak/>
        <w:drawing>
          <wp:inline distT="0" distB="0" distL="0" distR="0">
            <wp:extent cx="5543550" cy="4486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448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289" w:rsidRDefault="00DF7289" w:rsidP="00367DE3">
      <w:pPr>
        <w:pStyle w:val="a3"/>
        <w:rPr>
          <w:sz w:val="28"/>
        </w:rPr>
      </w:pPr>
    </w:p>
    <w:p w:rsidR="00DF7289" w:rsidRPr="009318B2" w:rsidRDefault="00DF7289" w:rsidP="00367DE3">
      <w:pPr>
        <w:pStyle w:val="a3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5657850" cy="3705225"/>
            <wp:effectExtent l="19050" t="0" r="0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855" w:rsidRDefault="009318B2" w:rsidP="00367DE3">
      <w:pPr>
        <w:pStyle w:val="a3"/>
        <w:rPr>
          <w:i/>
          <w:sz w:val="28"/>
        </w:rPr>
      </w:pPr>
      <w:r w:rsidRPr="009318B2">
        <w:rPr>
          <w:i/>
          <w:sz w:val="28"/>
        </w:rPr>
        <w:drawing>
          <wp:inline distT="0" distB="0" distL="0" distR="0">
            <wp:extent cx="5838825" cy="930294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0080" cy="9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8B2" w:rsidRDefault="009318B2" w:rsidP="00367DE3">
      <w:pPr>
        <w:pStyle w:val="a3"/>
        <w:rPr>
          <w:i/>
          <w:sz w:val="28"/>
        </w:rPr>
      </w:pPr>
      <w:r w:rsidRPr="009318B2">
        <w:rPr>
          <w:i/>
          <w:sz w:val="28"/>
        </w:rPr>
        <w:drawing>
          <wp:inline distT="0" distB="0" distL="0" distR="0">
            <wp:extent cx="5457825" cy="877354"/>
            <wp:effectExtent l="19050" t="0" r="9525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877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289" w:rsidRDefault="00DF7289" w:rsidP="00367DE3">
      <w:pPr>
        <w:pStyle w:val="a3"/>
        <w:rPr>
          <w:i/>
          <w:sz w:val="28"/>
        </w:rPr>
      </w:pPr>
      <w:r w:rsidRPr="00DF7289">
        <w:rPr>
          <w:i/>
          <w:sz w:val="28"/>
        </w:rPr>
        <w:drawing>
          <wp:inline distT="0" distB="0" distL="0" distR="0">
            <wp:extent cx="5057775" cy="960337"/>
            <wp:effectExtent l="1905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960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289" w:rsidRDefault="00DF7289" w:rsidP="00367DE3">
      <w:pPr>
        <w:pStyle w:val="a3"/>
        <w:rPr>
          <w:i/>
          <w:sz w:val="28"/>
        </w:rPr>
      </w:pPr>
    </w:p>
    <w:p w:rsidR="009318B2" w:rsidRDefault="00DF7289" w:rsidP="00367DE3">
      <w:pPr>
        <w:pStyle w:val="a3"/>
        <w:rPr>
          <w:i/>
          <w:sz w:val="28"/>
        </w:rPr>
      </w:pPr>
      <w:r w:rsidRPr="00DF7289">
        <w:rPr>
          <w:i/>
          <w:sz w:val="28"/>
        </w:rPr>
        <w:drawing>
          <wp:inline distT="0" distB="0" distL="0" distR="0">
            <wp:extent cx="4810125" cy="912436"/>
            <wp:effectExtent l="1905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912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289" w:rsidRDefault="00DF7289" w:rsidP="00367DE3">
      <w:pPr>
        <w:pStyle w:val="a3"/>
        <w:rPr>
          <w:i/>
          <w:sz w:val="28"/>
        </w:rPr>
      </w:pPr>
      <w:r w:rsidRPr="00DF7289">
        <w:rPr>
          <w:i/>
          <w:sz w:val="28"/>
        </w:rPr>
        <w:drawing>
          <wp:inline distT="0" distB="0" distL="0" distR="0">
            <wp:extent cx="5057775" cy="1094435"/>
            <wp:effectExtent l="1905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1094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289" w:rsidRDefault="00DF7289" w:rsidP="00367DE3">
      <w:pPr>
        <w:pStyle w:val="a3"/>
        <w:rPr>
          <w:i/>
          <w:sz w:val="28"/>
        </w:rPr>
      </w:pPr>
      <w:r w:rsidRPr="00DF7289">
        <w:rPr>
          <w:i/>
          <w:sz w:val="28"/>
        </w:rPr>
        <w:drawing>
          <wp:inline distT="0" distB="0" distL="0" distR="0">
            <wp:extent cx="4810125" cy="769620"/>
            <wp:effectExtent l="19050" t="0" r="9525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76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289" w:rsidRDefault="00DF7289" w:rsidP="00367DE3">
      <w:pPr>
        <w:pStyle w:val="a3"/>
        <w:rPr>
          <w:i/>
          <w:sz w:val="28"/>
        </w:rPr>
      </w:pPr>
      <w:r w:rsidRPr="00DF7289">
        <w:rPr>
          <w:i/>
          <w:sz w:val="28"/>
        </w:rPr>
        <w:drawing>
          <wp:inline distT="0" distB="0" distL="0" distR="0">
            <wp:extent cx="4552950" cy="742950"/>
            <wp:effectExtent l="1905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921" w:rsidRPr="0078160D" w:rsidRDefault="00912921" w:rsidP="00367DE3">
      <w:pPr>
        <w:pStyle w:val="a3"/>
        <w:rPr>
          <w:i/>
          <w:sz w:val="28"/>
        </w:rPr>
      </w:pPr>
    </w:p>
    <w:p w:rsidR="00367DE3" w:rsidRPr="0078160D" w:rsidRDefault="00367DE3" w:rsidP="00367DE3">
      <w:pPr>
        <w:rPr>
          <w:i/>
          <w:sz w:val="28"/>
        </w:rPr>
      </w:pPr>
      <w:r w:rsidRPr="0078160D">
        <w:rPr>
          <w:i/>
          <w:sz w:val="28"/>
        </w:rPr>
        <w:t>Создание  групп происходит с помощью выбора одной из карточек:</w:t>
      </w:r>
    </w:p>
    <w:p w:rsidR="00367DE3" w:rsidRPr="00204D99" w:rsidRDefault="00367DE3" w:rsidP="00367DE3">
      <w:pPr>
        <w:rPr>
          <w:sz w:val="28"/>
        </w:rPr>
      </w:pPr>
      <w:r w:rsidRPr="00204D99">
        <w:rPr>
          <w:sz w:val="28"/>
        </w:rPr>
        <w:t xml:space="preserve">      </w:t>
      </w:r>
      <w:r w:rsidR="00912921" w:rsidRPr="00204D99">
        <w:rPr>
          <w:noProof/>
          <w:sz w:val="28"/>
          <w:lang w:eastAsia="ru-RU"/>
        </w:rPr>
        <w:t>Красная, желтая ,зелёная.</w:t>
      </w:r>
    </w:p>
    <w:p w:rsidR="00367DE3" w:rsidRPr="00204D99" w:rsidRDefault="00367DE3" w:rsidP="00367DE3">
      <w:pPr>
        <w:pStyle w:val="a3"/>
        <w:rPr>
          <w:sz w:val="28"/>
        </w:rPr>
      </w:pPr>
    </w:p>
    <w:p w:rsidR="00912921" w:rsidRPr="00204D99" w:rsidRDefault="00367DE3" w:rsidP="00367DE3">
      <w:pPr>
        <w:pStyle w:val="a3"/>
        <w:rPr>
          <w:sz w:val="28"/>
        </w:rPr>
      </w:pPr>
      <w:r w:rsidRPr="00204D99">
        <w:rPr>
          <w:sz w:val="28"/>
        </w:rPr>
        <w:t>На обратной стороне карточек</w:t>
      </w:r>
      <w:r w:rsidR="00912921" w:rsidRPr="00204D99">
        <w:rPr>
          <w:sz w:val="28"/>
        </w:rPr>
        <w:t xml:space="preserve"> простейшие тригонометрические  уравнения.</w:t>
      </w:r>
    </w:p>
    <w:p w:rsidR="00912921" w:rsidRPr="00204D99" w:rsidRDefault="00912921" w:rsidP="00367DE3">
      <w:pPr>
        <w:pStyle w:val="a3"/>
        <w:rPr>
          <w:sz w:val="28"/>
        </w:rPr>
      </w:pPr>
      <w:r w:rsidRPr="00204D99">
        <w:rPr>
          <w:sz w:val="28"/>
        </w:rPr>
        <w:t xml:space="preserve">Красная   </w:t>
      </w:r>
      <w:r w:rsidRPr="00204D99">
        <w:rPr>
          <w:sz w:val="28"/>
        </w:rPr>
        <w:drawing>
          <wp:inline distT="0" distB="0" distL="0" distR="0">
            <wp:extent cx="1209675" cy="361950"/>
            <wp:effectExtent l="19050" t="0" r="0" b="0"/>
            <wp:docPr id="12" name="Рисунок 1" descr="\cos\frac{\pi(x-1)}{3}=\frac1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cos\frac{\pi(x-1)}{3}=\frac12.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921" w:rsidRPr="00204D99" w:rsidRDefault="00912921" w:rsidP="00367DE3">
      <w:pPr>
        <w:pStyle w:val="a3"/>
        <w:rPr>
          <w:sz w:val="28"/>
        </w:rPr>
      </w:pPr>
      <w:r w:rsidRPr="00204D99">
        <w:rPr>
          <w:sz w:val="28"/>
        </w:rPr>
        <w:t xml:space="preserve">Жёлтая  </w:t>
      </w:r>
      <w:r w:rsidRPr="00204D99">
        <w:rPr>
          <w:sz w:val="28"/>
        </w:rPr>
        <w:drawing>
          <wp:inline distT="0" distB="0" distL="0" distR="0">
            <wp:extent cx="1304925" cy="361950"/>
            <wp:effectExtent l="19050" t="0" r="9525" b="0"/>
            <wp:docPr id="13" name="Рисунок 11" descr="\tg \frac{\pi (x +2)}{3}=-\sqrt{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\tg \frac{\pi (x +2)}{3}=-\sqrt{3}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921" w:rsidRPr="00204D99" w:rsidRDefault="00912921" w:rsidP="00367DE3">
      <w:pPr>
        <w:pStyle w:val="a3"/>
        <w:rPr>
          <w:sz w:val="28"/>
        </w:rPr>
      </w:pPr>
      <w:r w:rsidRPr="00204D99">
        <w:rPr>
          <w:sz w:val="28"/>
        </w:rPr>
        <w:t xml:space="preserve">Зелёная   </w:t>
      </w:r>
      <w:r w:rsidRPr="00204D99">
        <w:rPr>
          <w:sz w:val="28"/>
        </w:rPr>
        <w:drawing>
          <wp:inline distT="0" distB="0" distL="0" distR="0">
            <wp:extent cx="1343025" cy="390525"/>
            <wp:effectExtent l="19050" t="0" r="9525" b="0"/>
            <wp:docPr id="23" name="Рисунок 23" descr="\sin \frac{ \pi(2x +1)}{4}=\frac{\sqrt{2}}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\sin \frac{ \pi(2x +1)}{4}=\frac{\sqrt{2}}{2}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D99" w:rsidRDefault="00367DE3" w:rsidP="00367DE3">
      <w:pPr>
        <w:pStyle w:val="a3"/>
        <w:rPr>
          <w:sz w:val="28"/>
        </w:rPr>
      </w:pPr>
      <w:r w:rsidRPr="00204D99">
        <w:rPr>
          <w:sz w:val="28"/>
        </w:rPr>
        <w:t xml:space="preserve"> Объединившись в группы, учащиеся</w:t>
      </w:r>
      <w:proofErr w:type="gramStart"/>
      <w:r w:rsidRPr="00204D99">
        <w:rPr>
          <w:sz w:val="28"/>
        </w:rPr>
        <w:t xml:space="preserve"> ,</w:t>
      </w:r>
      <w:proofErr w:type="gramEnd"/>
      <w:r w:rsidRPr="00204D99">
        <w:rPr>
          <w:sz w:val="28"/>
        </w:rPr>
        <w:t xml:space="preserve"> во- первых, обсуждают задачу</w:t>
      </w:r>
      <w:r w:rsidR="00204D99" w:rsidRPr="00204D99">
        <w:rPr>
          <w:sz w:val="28"/>
        </w:rPr>
        <w:t xml:space="preserve"> В5</w:t>
      </w:r>
      <w:r w:rsidRPr="00204D99">
        <w:rPr>
          <w:sz w:val="28"/>
        </w:rPr>
        <w:t xml:space="preserve">, во-вторых, работают по вопросам контрольной карты, и, в третьих, решают задачи </w:t>
      </w:r>
      <w:r w:rsidR="00204D99" w:rsidRPr="00204D99">
        <w:rPr>
          <w:sz w:val="28"/>
        </w:rPr>
        <w:t xml:space="preserve"> С1 </w:t>
      </w:r>
      <w:r w:rsidRPr="00204D99">
        <w:rPr>
          <w:sz w:val="28"/>
        </w:rPr>
        <w:t xml:space="preserve">ЕГЭ. </w:t>
      </w:r>
    </w:p>
    <w:p w:rsidR="00204D99" w:rsidRDefault="00204D99" w:rsidP="00367DE3">
      <w:pPr>
        <w:pStyle w:val="a3"/>
        <w:rPr>
          <w:sz w:val="28"/>
        </w:rPr>
      </w:pPr>
      <w:r>
        <w:rPr>
          <w:sz w:val="28"/>
        </w:rPr>
        <w:t xml:space="preserve">Каждая группа выдвигает одного представителя в экспертную группу. </w:t>
      </w:r>
    </w:p>
    <w:p w:rsidR="00367DE3" w:rsidRDefault="00367DE3" w:rsidP="00367DE3">
      <w:pPr>
        <w:pStyle w:val="a3"/>
        <w:rPr>
          <w:sz w:val="28"/>
        </w:rPr>
      </w:pPr>
      <w:r w:rsidRPr="00204D99">
        <w:rPr>
          <w:sz w:val="28"/>
        </w:rPr>
        <w:t xml:space="preserve">Можно   </w:t>
      </w:r>
      <w:proofErr w:type="gramStart"/>
      <w:r w:rsidRPr="00204D99">
        <w:rPr>
          <w:sz w:val="28"/>
        </w:rPr>
        <w:t>подсказать  учащимся  разделиться</w:t>
      </w:r>
      <w:proofErr w:type="gramEnd"/>
      <w:r w:rsidRPr="00204D99">
        <w:rPr>
          <w:sz w:val="28"/>
        </w:rPr>
        <w:t xml:space="preserve"> на теоретиков и практиков: одни готовят лаконичное выступление по теории, а другие решают как можно больше </w:t>
      </w:r>
    </w:p>
    <w:p w:rsidR="00204D99" w:rsidRDefault="00204D99" w:rsidP="00367DE3">
      <w:pPr>
        <w:pStyle w:val="a3"/>
        <w:rPr>
          <w:sz w:val="28"/>
        </w:rPr>
      </w:pPr>
      <w:r>
        <w:rPr>
          <w:sz w:val="28"/>
        </w:rPr>
        <w:t>уравнений С</w:t>
      </w:r>
      <w:proofErr w:type="gramStart"/>
      <w:r>
        <w:rPr>
          <w:sz w:val="28"/>
        </w:rPr>
        <w:t>1</w:t>
      </w:r>
      <w:proofErr w:type="gramEnd"/>
      <w:r>
        <w:rPr>
          <w:sz w:val="28"/>
        </w:rPr>
        <w:t>.</w:t>
      </w:r>
    </w:p>
    <w:p w:rsidR="00204D99" w:rsidRDefault="00204D99" w:rsidP="00367DE3">
      <w:pPr>
        <w:pStyle w:val="a3"/>
      </w:pPr>
    </w:p>
    <w:p w:rsidR="00367DE3" w:rsidRDefault="00367DE3" w:rsidP="00367DE3">
      <w:pPr>
        <w:pStyle w:val="a3"/>
        <w:rPr>
          <w:b/>
          <w:sz w:val="28"/>
        </w:rPr>
      </w:pPr>
      <w:r>
        <w:rPr>
          <w:b/>
          <w:sz w:val="28"/>
        </w:rPr>
        <w:t>Контрольная карта 1 группе.</w:t>
      </w:r>
    </w:p>
    <w:p w:rsidR="00204D99" w:rsidRDefault="00204D99" w:rsidP="00367DE3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>Формулы приведения.</w:t>
      </w:r>
    </w:p>
    <w:p w:rsidR="00204D99" w:rsidRDefault="00204D99" w:rsidP="00367DE3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>Формулы двойного угла.</w:t>
      </w:r>
    </w:p>
    <w:p w:rsidR="00204D99" w:rsidRDefault="00204D99" w:rsidP="00367DE3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>Уравнения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решаемые разложением на  множители.</w:t>
      </w:r>
    </w:p>
    <w:p w:rsidR="00367DE3" w:rsidRDefault="00367DE3" w:rsidP="00367DE3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Решение </w:t>
      </w:r>
      <w:r w:rsidR="00204D99">
        <w:rPr>
          <w:sz w:val="28"/>
        </w:rPr>
        <w:t xml:space="preserve"> С</w:t>
      </w:r>
      <w:proofErr w:type="gramStart"/>
      <w:r w:rsidR="00204D99">
        <w:rPr>
          <w:sz w:val="28"/>
        </w:rPr>
        <w:t>1</w:t>
      </w:r>
      <w:proofErr w:type="gramEnd"/>
      <w:r w:rsidR="00204D99">
        <w:rPr>
          <w:sz w:val="28"/>
        </w:rPr>
        <w:t xml:space="preserve"> </w:t>
      </w:r>
      <w:r>
        <w:rPr>
          <w:sz w:val="28"/>
        </w:rPr>
        <w:t>ЕГЭ.</w:t>
      </w:r>
    </w:p>
    <w:p w:rsidR="00367DE3" w:rsidRDefault="00367DE3" w:rsidP="00367DE3">
      <w:pPr>
        <w:pStyle w:val="a3"/>
        <w:ind w:left="1080"/>
        <w:rPr>
          <w:sz w:val="28"/>
        </w:rPr>
      </w:pPr>
    </w:p>
    <w:p w:rsidR="00367DE3" w:rsidRDefault="00367DE3" w:rsidP="00367DE3">
      <w:pPr>
        <w:pStyle w:val="a3"/>
        <w:rPr>
          <w:b/>
          <w:sz w:val="28"/>
        </w:rPr>
      </w:pPr>
      <w:r>
        <w:rPr>
          <w:b/>
          <w:sz w:val="28"/>
        </w:rPr>
        <w:t>Контрольная карта 2 группе.</w:t>
      </w:r>
    </w:p>
    <w:p w:rsidR="00204D99" w:rsidRDefault="00204D99" w:rsidP="00367DE3">
      <w:pPr>
        <w:pStyle w:val="a3"/>
        <w:numPr>
          <w:ilvl w:val="0"/>
          <w:numId w:val="4"/>
        </w:numPr>
        <w:rPr>
          <w:sz w:val="28"/>
        </w:rPr>
      </w:pPr>
      <w:r>
        <w:rPr>
          <w:sz w:val="28"/>
        </w:rPr>
        <w:t>Формулы приведения с использование нечётности тригонометрических функций.</w:t>
      </w:r>
    </w:p>
    <w:p w:rsidR="00204D99" w:rsidRDefault="00204D99" w:rsidP="00367DE3">
      <w:pPr>
        <w:pStyle w:val="a3"/>
        <w:numPr>
          <w:ilvl w:val="0"/>
          <w:numId w:val="4"/>
        </w:numPr>
        <w:rPr>
          <w:sz w:val="28"/>
        </w:rPr>
      </w:pPr>
      <w:r>
        <w:rPr>
          <w:sz w:val="28"/>
        </w:rPr>
        <w:t>Основное тригонометрическое тождество и следствия из него.</w:t>
      </w:r>
    </w:p>
    <w:p w:rsidR="00F26643" w:rsidRDefault="00F26643" w:rsidP="00367DE3">
      <w:pPr>
        <w:pStyle w:val="a3"/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Тригонометрические уравнения, сводимые к </w:t>
      </w:r>
      <w:proofErr w:type="gramStart"/>
      <w:r>
        <w:rPr>
          <w:sz w:val="28"/>
        </w:rPr>
        <w:t>квадратным</w:t>
      </w:r>
      <w:proofErr w:type="gramEnd"/>
      <w:r>
        <w:rPr>
          <w:sz w:val="28"/>
        </w:rPr>
        <w:t>.</w:t>
      </w:r>
    </w:p>
    <w:p w:rsidR="00367DE3" w:rsidRDefault="00F26643" w:rsidP="00367DE3">
      <w:pPr>
        <w:pStyle w:val="a3"/>
        <w:numPr>
          <w:ilvl w:val="0"/>
          <w:numId w:val="4"/>
        </w:numPr>
        <w:rPr>
          <w:sz w:val="28"/>
        </w:rPr>
      </w:pPr>
      <w:r>
        <w:rPr>
          <w:sz w:val="28"/>
        </w:rPr>
        <w:t>Решение С</w:t>
      </w:r>
      <w:proofErr w:type="gramStart"/>
      <w:r>
        <w:rPr>
          <w:sz w:val="28"/>
        </w:rPr>
        <w:t>1</w:t>
      </w:r>
      <w:proofErr w:type="gramEnd"/>
      <w:r>
        <w:rPr>
          <w:sz w:val="28"/>
        </w:rPr>
        <w:t xml:space="preserve">  </w:t>
      </w:r>
      <w:r w:rsidR="00367DE3">
        <w:rPr>
          <w:sz w:val="28"/>
        </w:rPr>
        <w:t xml:space="preserve"> ЕГЭ.</w:t>
      </w:r>
    </w:p>
    <w:p w:rsidR="00367DE3" w:rsidRDefault="00367DE3" w:rsidP="00367DE3">
      <w:pPr>
        <w:pStyle w:val="a3"/>
        <w:ind w:left="1080"/>
        <w:rPr>
          <w:sz w:val="28"/>
        </w:rPr>
      </w:pPr>
    </w:p>
    <w:p w:rsidR="00367DE3" w:rsidRDefault="00367DE3" w:rsidP="00367DE3">
      <w:pPr>
        <w:pStyle w:val="a3"/>
        <w:rPr>
          <w:b/>
          <w:sz w:val="28"/>
        </w:rPr>
      </w:pPr>
      <w:r>
        <w:rPr>
          <w:b/>
          <w:sz w:val="28"/>
        </w:rPr>
        <w:t>Контрольная карта 3 группе.</w:t>
      </w:r>
    </w:p>
    <w:p w:rsidR="00F26643" w:rsidRDefault="00F26643" w:rsidP="00367DE3">
      <w:pPr>
        <w:pStyle w:val="a3"/>
        <w:numPr>
          <w:ilvl w:val="0"/>
          <w:numId w:val="5"/>
        </w:numPr>
        <w:rPr>
          <w:sz w:val="28"/>
        </w:rPr>
      </w:pPr>
      <w:r>
        <w:rPr>
          <w:sz w:val="28"/>
        </w:rPr>
        <w:t>Формулы приведения с  использованием периодичности тригонометрических функций.</w:t>
      </w:r>
    </w:p>
    <w:p w:rsidR="00F26643" w:rsidRDefault="00F26643" w:rsidP="00367DE3">
      <w:pPr>
        <w:pStyle w:val="a3"/>
        <w:numPr>
          <w:ilvl w:val="0"/>
          <w:numId w:val="5"/>
        </w:numPr>
        <w:rPr>
          <w:sz w:val="28"/>
        </w:rPr>
      </w:pPr>
      <w:r>
        <w:rPr>
          <w:sz w:val="28"/>
        </w:rPr>
        <w:t>Формулы понижения степени.</w:t>
      </w:r>
    </w:p>
    <w:p w:rsidR="00F26643" w:rsidRDefault="00F26643" w:rsidP="00367DE3">
      <w:pPr>
        <w:pStyle w:val="a3"/>
        <w:numPr>
          <w:ilvl w:val="0"/>
          <w:numId w:val="5"/>
        </w:numPr>
        <w:rPr>
          <w:sz w:val="28"/>
        </w:rPr>
      </w:pPr>
      <w:r>
        <w:rPr>
          <w:sz w:val="28"/>
        </w:rPr>
        <w:t>Однородные тригонометрические уравнения.</w:t>
      </w:r>
    </w:p>
    <w:p w:rsidR="00367DE3" w:rsidRDefault="00F26643" w:rsidP="00367DE3">
      <w:pPr>
        <w:pStyle w:val="a3"/>
        <w:numPr>
          <w:ilvl w:val="0"/>
          <w:numId w:val="5"/>
        </w:numPr>
        <w:rPr>
          <w:sz w:val="28"/>
        </w:rPr>
      </w:pPr>
      <w:r>
        <w:rPr>
          <w:sz w:val="28"/>
        </w:rPr>
        <w:t>Решение  С</w:t>
      </w:r>
      <w:proofErr w:type="gramStart"/>
      <w:r>
        <w:rPr>
          <w:sz w:val="28"/>
        </w:rPr>
        <w:t>1</w:t>
      </w:r>
      <w:proofErr w:type="gramEnd"/>
      <w:r>
        <w:rPr>
          <w:sz w:val="28"/>
        </w:rPr>
        <w:t xml:space="preserve">  </w:t>
      </w:r>
      <w:r w:rsidR="00367DE3">
        <w:rPr>
          <w:sz w:val="28"/>
        </w:rPr>
        <w:t xml:space="preserve"> ЕГЭ.</w:t>
      </w:r>
    </w:p>
    <w:p w:rsidR="00367DE3" w:rsidRDefault="00367DE3" w:rsidP="00367DE3">
      <w:pPr>
        <w:pStyle w:val="a3"/>
        <w:ind w:left="1080"/>
        <w:rPr>
          <w:sz w:val="28"/>
        </w:rPr>
      </w:pPr>
    </w:p>
    <w:p w:rsidR="00367DE3" w:rsidRDefault="00367DE3" w:rsidP="00367DE3">
      <w:pPr>
        <w:pStyle w:val="a3"/>
        <w:ind w:left="1080"/>
        <w:rPr>
          <w:sz w:val="28"/>
        </w:rPr>
      </w:pPr>
      <w:r>
        <w:rPr>
          <w:sz w:val="28"/>
        </w:rPr>
        <w:t>Экспертная группа вырабатывает критерии оценки выступления, например:</w:t>
      </w:r>
    </w:p>
    <w:p w:rsidR="00367DE3" w:rsidRDefault="00367DE3" w:rsidP="00367DE3">
      <w:pPr>
        <w:pStyle w:val="a3"/>
        <w:numPr>
          <w:ilvl w:val="0"/>
          <w:numId w:val="6"/>
        </w:numPr>
        <w:rPr>
          <w:sz w:val="28"/>
        </w:rPr>
      </w:pPr>
      <w:r>
        <w:rPr>
          <w:sz w:val="28"/>
        </w:rPr>
        <w:t>Лаконичность, соответствие плану контрольной карты.</w:t>
      </w:r>
    </w:p>
    <w:p w:rsidR="00367DE3" w:rsidRDefault="00367DE3" w:rsidP="00367DE3">
      <w:pPr>
        <w:pStyle w:val="a3"/>
        <w:numPr>
          <w:ilvl w:val="0"/>
          <w:numId w:val="6"/>
        </w:numPr>
        <w:rPr>
          <w:sz w:val="28"/>
        </w:rPr>
      </w:pPr>
      <w:r>
        <w:rPr>
          <w:sz w:val="28"/>
        </w:rPr>
        <w:t xml:space="preserve">Умение выделить особенность каждого </w:t>
      </w:r>
      <w:r w:rsidR="00F26643">
        <w:rPr>
          <w:sz w:val="28"/>
        </w:rPr>
        <w:t>уравнения.</w:t>
      </w:r>
    </w:p>
    <w:p w:rsidR="00367DE3" w:rsidRDefault="00367DE3" w:rsidP="00367DE3">
      <w:pPr>
        <w:pStyle w:val="a3"/>
        <w:numPr>
          <w:ilvl w:val="0"/>
          <w:numId w:val="6"/>
        </w:numPr>
        <w:rPr>
          <w:sz w:val="28"/>
        </w:rPr>
      </w:pPr>
      <w:r>
        <w:rPr>
          <w:sz w:val="28"/>
        </w:rPr>
        <w:t>Ответы на вопросы других групп.</w:t>
      </w:r>
    </w:p>
    <w:p w:rsidR="00367DE3" w:rsidRDefault="00367DE3" w:rsidP="00367DE3">
      <w:pPr>
        <w:pStyle w:val="a3"/>
        <w:numPr>
          <w:ilvl w:val="0"/>
          <w:numId w:val="6"/>
        </w:numPr>
        <w:rPr>
          <w:sz w:val="28"/>
        </w:rPr>
      </w:pPr>
      <w:r>
        <w:rPr>
          <w:sz w:val="28"/>
        </w:rPr>
        <w:t xml:space="preserve">Количество правильно решённых </w:t>
      </w:r>
      <w:r w:rsidR="00F26643">
        <w:rPr>
          <w:sz w:val="28"/>
        </w:rPr>
        <w:t xml:space="preserve"> уравнений  </w:t>
      </w:r>
      <w:r>
        <w:rPr>
          <w:sz w:val="28"/>
        </w:rPr>
        <w:t>ЕГЭ.</w:t>
      </w:r>
    </w:p>
    <w:p w:rsidR="0003126F" w:rsidRDefault="0003126F" w:rsidP="0003126F">
      <w:pPr>
        <w:pStyle w:val="a3"/>
        <w:ind w:left="1440"/>
        <w:rPr>
          <w:sz w:val="28"/>
        </w:rPr>
      </w:pPr>
    </w:p>
    <w:p w:rsidR="0003126F" w:rsidRPr="0003126F" w:rsidRDefault="0003126F" w:rsidP="0003126F">
      <w:pPr>
        <w:pStyle w:val="a3"/>
        <w:ind w:left="1440"/>
        <w:rPr>
          <w:b/>
          <w:sz w:val="28"/>
        </w:rPr>
      </w:pPr>
      <w:r w:rsidRPr="0003126F">
        <w:rPr>
          <w:b/>
          <w:sz w:val="28"/>
        </w:rPr>
        <w:t>Уравнения к уроку подбираются учащимися</w:t>
      </w:r>
      <w:r>
        <w:rPr>
          <w:b/>
          <w:sz w:val="28"/>
        </w:rPr>
        <w:t>.</w:t>
      </w:r>
    </w:p>
    <w:p w:rsidR="00F26643" w:rsidRDefault="00F26643" w:rsidP="00F26643">
      <w:pPr>
        <w:pStyle w:val="a3"/>
        <w:ind w:left="1440"/>
        <w:rPr>
          <w:sz w:val="28"/>
        </w:rPr>
      </w:pPr>
    </w:p>
    <w:p w:rsidR="00F26643" w:rsidRDefault="0003126F" w:rsidP="00F26643">
      <w:pPr>
        <w:pStyle w:val="a3"/>
        <w:ind w:left="1440"/>
        <w:rPr>
          <w:sz w:val="28"/>
        </w:rPr>
      </w:pPr>
      <w:r w:rsidRPr="0003126F">
        <w:rPr>
          <w:sz w:val="28"/>
        </w:rPr>
        <w:drawing>
          <wp:inline distT="0" distB="0" distL="0" distR="0">
            <wp:extent cx="5524500" cy="1104900"/>
            <wp:effectExtent l="19050" t="0" r="0" b="0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26F" w:rsidRDefault="0003126F" w:rsidP="00F26643">
      <w:pPr>
        <w:pStyle w:val="a3"/>
        <w:ind w:left="1440"/>
        <w:rPr>
          <w:sz w:val="28"/>
        </w:rPr>
      </w:pPr>
      <w:r w:rsidRPr="0003126F">
        <w:rPr>
          <w:sz w:val="28"/>
        </w:rPr>
        <w:drawing>
          <wp:inline distT="0" distB="0" distL="0" distR="0">
            <wp:extent cx="5353050" cy="457968"/>
            <wp:effectExtent l="19050" t="0" r="0" b="0"/>
            <wp:docPr id="1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9050" cy="461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26F" w:rsidRDefault="0003126F" w:rsidP="00F26643">
      <w:pPr>
        <w:pStyle w:val="a3"/>
        <w:ind w:left="1440"/>
        <w:rPr>
          <w:sz w:val="28"/>
        </w:rPr>
      </w:pPr>
      <w:r w:rsidRPr="0003126F">
        <w:rPr>
          <w:sz w:val="28"/>
        </w:rPr>
        <w:drawing>
          <wp:inline distT="0" distB="0" distL="0" distR="0">
            <wp:extent cx="5353050" cy="771164"/>
            <wp:effectExtent l="19050" t="0" r="0" b="0"/>
            <wp:docPr id="1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771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26F" w:rsidRDefault="0003126F" w:rsidP="00F26643">
      <w:pPr>
        <w:pStyle w:val="a3"/>
        <w:ind w:left="1440"/>
        <w:rPr>
          <w:sz w:val="28"/>
        </w:rPr>
      </w:pPr>
      <w:r w:rsidRPr="0003126F">
        <w:rPr>
          <w:sz w:val="28"/>
        </w:rPr>
        <w:drawing>
          <wp:inline distT="0" distB="0" distL="0" distR="0">
            <wp:extent cx="5353050" cy="687069"/>
            <wp:effectExtent l="19050" t="0" r="0" b="0"/>
            <wp:docPr id="18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274" cy="687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26F" w:rsidRDefault="0003126F" w:rsidP="00F26643">
      <w:pPr>
        <w:pStyle w:val="a3"/>
        <w:ind w:left="1440"/>
        <w:rPr>
          <w:sz w:val="28"/>
        </w:rPr>
      </w:pPr>
      <w:r w:rsidRPr="0003126F">
        <w:rPr>
          <w:sz w:val="28"/>
        </w:rPr>
        <w:drawing>
          <wp:inline distT="0" distB="0" distL="0" distR="0">
            <wp:extent cx="5248724" cy="1485900"/>
            <wp:effectExtent l="19050" t="0" r="9076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5499" cy="1487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26F" w:rsidRDefault="0003126F" w:rsidP="00F26643">
      <w:pPr>
        <w:pStyle w:val="a3"/>
        <w:ind w:left="1440"/>
        <w:rPr>
          <w:sz w:val="28"/>
        </w:rPr>
      </w:pPr>
      <w:r w:rsidRPr="0003126F">
        <w:rPr>
          <w:sz w:val="28"/>
        </w:rPr>
        <w:drawing>
          <wp:inline distT="0" distB="0" distL="0" distR="0">
            <wp:extent cx="5076825" cy="1342769"/>
            <wp:effectExtent l="1905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1342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DE3" w:rsidRDefault="00367DE3" w:rsidP="00367DE3">
      <w:pPr>
        <w:rPr>
          <w:sz w:val="28"/>
        </w:rPr>
      </w:pPr>
      <w:r>
        <w:rPr>
          <w:sz w:val="28"/>
        </w:rPr>
        <w:t>После выступления групп  эксперты анализируют их выступления, объявляют количество набранных ими баллов.</w:t>
      </w:r>
    </w:p>
    <w:p w:rsidR="00367DE3" w:rsidRDefault="00367DE3" w:rsidP="00367DE3">
      <w:pPr>
        <w:rPr>
          <w:i/>
          <w:sz w:val="28"/>
        </w:rPr>
      </w:pPr>
      <w:r w:rsidRPr="00C25FCE">
        <w:rPr>
          <w:i/>
          <w:sz w:val="28"/>
        </w:rPr>
        <w:t>Задание ученикам по рефлексии их деятельности.</w:t>
      </w:r>
    </w:p>
    <w:p w:rsidR="00367DE3" w:rsidRDefault="00367DE3" w:rsidP="00367DE3">
      <w:pPr>
        <w:rPr>
          <w:sz w:val="28"/>
        </w:rPr>
      </w:pPr>
      <w:r>
        <w:rPr>
          <w:sz w:val="28"/>
        </w:rPr>
        <w:t>Каковы способы классификации материала?</w:t>
      </w:r>
    </w:p>
    <w:p w:rsidR="00367DE3" w:rsidRDefault="00367DE3" w:rsidP="00367DE3">
      <w:pPr>
        <w:rPr>
          <w:sz w:val="28"/>
        </w:rPr>
      </w:pPr>
      <w:r>
        <w:rPr>
          <w:sz w:val="28"/>
        </w:rPr>
        <w:t>В чём состоит приращение знаний по данной теме?</w:t>
      </w:r>
    </w:p>
    <w:p w:rsidR="00367DE3" w:rsidRDefault="00367DE3" w:rsidP="00367DE3">
      <w:pPr>
        <w:rPr>
          <w:sz w:val="28"/>
        </w:rPr>
      </w:pPr>
      <w:r>
        <w:rPr>
          <w:sz w:val="28"/>
        </w:rPr>
        <w:t>Какие возникли вопросы по теме?</w:t>
      </w:r>
    </w:p>
    <w:p w:rsidR="00367DE3" w:rsidRDefault="00367DE3" w:rsidP="00367DE3">
      <w:pPr>
        <w:rPr>
          <w:sz w:val="28"/>
        </w:rPr>
      </w:pPr>
      <w:r>
        <w:rPr>
          <w:sz w:val="28"/>
        </w:rPr>
        <w:t>Ответ на проблемный вопрос урока.</w:t>
      </w:r>
    </w:p>
    <w:p w:rsidR="00367DE3" w:rsidRPr="00C25FCE" w:rsidRDefault="00367DE3" w:rsidP="00367DE3">
      <w:pPr>
        <w:rPr>
          <w:i/>
          <w:sz w:val="28"/>
        </w:rPr>
      </w:pPr>
      <w:r w:rsidRPr="00C25FCE">
        <w:rPr>
          <w:i/>
          <w:sz w:val="28"/>
        </w:rPr>
        <w:t>Задание на дом:</w:t>
      </w:r>
      <w:r>
        <w:rPr>
          <w:i/>
          <w:sz w:val="28"/>
        </w:rPr>
        <w:t xml:space="preserve"> Составить индивидуальные образовательные программы по теме </w:t>
      </w:r>
      <w:r w:rsidR="0003126F">
        <w:rPr>
          <w:i/>
          <w:sz w:val="28"/>
        </w:rPr>
        <w:t xml:space="preserve"> «Тригонометрические уравнения в ЕГЭ».</w:t>
      </w:r>
    </w:p>
    <w:p w:rsidR="00D26E2E" w:rsidRDefault="00D26E2E"/>
    <w:sectPr w:rsidR="00D26E2E" w:rsidSect="00ED36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A7E70"/>
    <w:multiLevelType w:val="hybridMultilevel"/>
    <w:tmpl w:val="616E2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C6593"/>
    <w:multiLevelType w:val="hybridMultilevel"/>
    <w:tmpl w:val="ADC4C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6F5F9D"/>
    <w:multiLevelType w:val="hybridMultilevel"/>
    <w:tmpl w:val="52B2F80A"/>
    <w:lvl w:ilvl="0" w:tplc="C45EF3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ABB4724"/>
    <w:multiLevelType w:val="hybridMultilevel"/>
    <w:tmpl w:val="99DE4BBE"/>
    <w:lvl w:ilvl="0" w:tplc="FF144A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F502A31"/>
    <w:multiLevelType w:val="hybridMultilevel"/>
    <w:tmpl w:val="6BF63C0C"/>
    <w:lvl w:ilvl="0" w:tplc="CF4635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AC23695"/>
    <w:multiLevelType w:val="hybridMultilevel"/>
    <w:tmpl w:val="9F68C406"/>
    <w:lvl w:ilvl="0" w:tplc="8A2050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367DE3"/>
    <w:rsid w:val="0003126F"/>
    <w:rsid w:val="00195855"/>
    <w:rsid w:val="00204D99"/>
    <w:rsid w:val="002D427F"/>
    <w:rsid w:val="00367DE3"/>
    <w:rsid w:val="003A4F0D"/>
    <w:rsid w:val="00912921"/>
    <w:rsid w:val="009318B2"/>
    <w:rsid w:val="00D26E2E"/>
    <w:rsid w:val="00DF7289"/>
    <w:rsid w:val="00F26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D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7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7D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cp:lastPrinted>2013-10-12T19:24:00Z</cp:lastPrinted>
  <dcterms:created xsi:type="dcterms:W3CDTF">2013-10-12T18:45:00Z</dcterms:created>
  <dcterms:modified xsi:type="dcterms:W3CDTF">2013-10-12T20:08:00Z</dcterms:modified>
</cp:coreProperties>
</file>