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Муниципальное бюджетное дошкольное образовательное учреждение</w:t>
      </w: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Детский сад №35 «Родничок» ЩМР МО</w:t>
      </w: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BE30AB" w:rsidRDefault="00BE30AB"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BE30AB" w:rsidRDefault="00BE30AB"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BE30AB" w:rsidRDefault="00BE30AB"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КОНСУЛЬТАЦИЯ ДЛЯ РОДИТЕЛЕЙ</w:t>
      </w: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«РОЛЬ СЕМЬИ В ВОСПИТАНИИ ДЕТЕЙ»</w:t>
      </w: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Подготовила: </w:t>
      </w:r>
      <w:proofErr w:type="spellStart"/>
      <w:r>
        <w:rPr>
          <w:rFonts w:ascii="Times New Roman" w:eastAsia="Times New Roman" w:hAnsi="Times New Roman" w:cs="Times New Roman"/>
          <w:bCs/>
          <w:iCs/>
          <w:color w:val="000000" w:themeColor="text1"/>
          <w:sz w:val="28"/>
          <w:szCs w:val="28"/>
          <w:lang w:eastAsia="ru-RU"/>
        </w:rPr>
        <w:t>Луканина</w:t>
      </w:r>
      <w:proofErr w:type="spellEnd"/>
      <w:r>
        <w:rPr>
          <w:rFonts w:ascii="Times New Roman" w:eastAsia="Times New Roman" w:hAnsi="Times New Roman" w:cs="Times New Roman"/>
          <w:bCs/>
          <w:iCs/>
          <w:color w:val="000000" w:themeColor="text1"/>
          <w:sz w:val="28"/>
          <w:szCs w:val="28"/>
          <w:lang w:eastAsia="ru-RU"/>
        </w:rPr>
        <w:t xml:space="preserve"> С.Л.</w:t>
      </w: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Воспитатель</w:t>
      </w: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right"/>
        <w:rPr>
          <w:rFonts w:ascii="Times New Roman" w:eastAsia="Times New Roman" w:hAnsi="Times New Roman" w:cs="Times New Roman"/>
          <w:bCs/>
          <w:iCs/>
          <w:color w:val="000000" w:themeColor="text1"/>
          <w:sz w:val="28"/>
          <w:szCs w:val="28"/>
          <w:lang w:eastAsia="ru-RU"/>
        </w:rPr>
      </w:pP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 Краснознаменский</w:t>
      </w:r>
    </w:p>
    <w:p w:rsidR="00233258" w:rsidRDefault="00233258" w:rsidP="00233258">
      <w:pPr>
        <w:shd w:val="clear" w:color="auto" w:fill="FFFFFF"/>
        <w:spacing w:after="0" w:line="36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2015 г.</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lastRenderedPageBreak/>
        <w:t> Воспитание подрастающего поколения в демократическом обществе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Единство общественного и семейного воспитания  является одним из главных принципов системы социального воспитания, что зафиксировано в важнейших государственных документах.  Воспитательное влияние семьи на детей должно все более органически сочетаться с их общественным воспитанием.</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Признание ведущей роли общественного воспитания отнюдь не умаляет огромного значения семьи в формировании личности ребенка.</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Наше  государство оценивает воспитательную роль родителей как их важную общественную и гражданскую обязанность.</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«Граждане  России,— говорится в Конституции — обязаны заботиться о воспитании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lastRenderedPageBreak/>
        <w:t>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Желать воспитать из своего ребенка хорошего человека, будущего гражданина — этого еще мало. Надо уметь это делать.</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rStyle w:val="a4"/>
          <w:sz w:val="28"/>
          <w:szCs w:val="28"/>
        </w:rPr>
        <w:t>Условия правильного воспитания детей в семье</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lastRenderedPageBreak/>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rsidR="00C409FA"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w:t>
      </w:r>
    </w:p>
    <w:p w:rsidR="00DD04BB" w:rsidRPr="00C409FA" w:rsidRDefault="00C409FA" w:rsidP="00C409FA">
      <w:pPr>
        <w:pStyle w:val="a3"/>
        <w:spacing w:before="0" w:beforeAutospacing="0" w:after="0" w:afterAutospacing="0" w:line="276" w:lineRule="auto"/>
        <w:ind w:firstLine="709"/>
        <w:jc w:val="both"/>
        <w:rPr>
          <w:sz w:val="28"/>
          <w:szCs w:val="28"/>
        </w:rPr>
      </w:pPr>
      <w:r w:rsidRPr="00C409FA">
        <w:rPr>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«быть как угодно ласковым с ребенком, шутить с ним, играть, но когда возникает надобность, надо уметь распорядиться коротко, один раз...».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bookmarkStart w:id="0" w:name="_GoBack"/>
      <w:bookmarkEnd w:id="0"/>
    </w:p>
    <w:sectPr w:rsidR="00DD04BB" w:rsidRPr="00C409FA" w:rsidSect="00F10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9120BC"/>
    <w:rsid w:val="00233258"/>
    <w:rsid w:val="009120BC"/>
    <w:rsid w:val="00BE30AB"/>
    <w:rsid w:val="00C409FA"/>
    <w:rsid w:val="00DD04BB"/>
    <w:rsid w:val="00F1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9FA"/>
    <w:rPr>
      <w:b/>
      <w:bCs/>
    </w:rPr>
  </w:style>
</w:styles>
</file>

<file path=word/webSettings.xml><?xml version="1.0" encoding="utf-8"?>
<w:webSettings xmlns:r="http://schemas.openxmlformats.org/officeDocument/2006/relationships" xmlns:w="http://schemas.openxmlformats.org/wordprocessingml/2006/main">
  <w:divs>
    <w:div w:id="550118481">
      <w:bodyDiv w:val="1"/>
      <w:marLeft w:val="0"/>
      <w:marRight w:val="0"/>
      <w:marTop w:val="0"/>
      <w:marBottom w:val="0"/>
      <w:divBdr>
        <w:top w:val="none" w:sz="0" w:space="0" w:color="auto"/>
        <w:left w:val="none" w:sz="0" w:space="0" w:color="auto"/>
        <w:bottom w:val="none" w:sz="0" w:space="0" w:color="auto"/>
        <w:right w:val="none" w:sz="0" w:space="0" w:color="auto"/>
      </w:divBdr>
    </w:div>
    <w:div w:id="14051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Shnur</dc:creator>
  <cp:keywords/>
  <dc:description/>
  <cp:lastModifiedBy>Goldi</cp:lastModifiedBy>
  <cp:revision>4</cp:revision>
  <cp:lastPrinted>2016-01-13T15:13:00Z</cp:lastPrinted>
  <dcterms:created xsi:type="dcterms:W3CDTF">2016-01-10T15:45:00Z</dcterms:created>
  <dcterms:modified xsi:type="dcterms:W3CDTF">2016-01-13T15:13:00Z</dcterms:modified>
</cp:coreProperties>
</file>