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7A" w:rsidRPr="009D6C27" w:rsidRDefault="00FC367A" w:rsidP="00FC367A">
      <w:pPr>
        <w:jc w:val="both"/>
        <w:rPr>
          <w:sz w:val="28"/>
          <w:szCs w:val="28"/>
        </w:rPr>
      </w:pP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proofErr w:type="spellStart"/>
      <w:r w:rsidRPr="009D6C27">
        <w:rPr>
          <w:b/>
          <w:sz w:val="28"/>
          <w:szCs w:val="28"/>
        </w:rPr>
        <w:t>Постерная</w:t>
      </w:r>
      <w:proofErr w:type="spellEnd"/>
      <w:r w:rsidRPr="009D6C27">
        <w:rPr>
          <w:b/>
          <w:sz w:val="28"/>
          <w:szCs w:val="28"/>
        </w:rPr>
        <w:t xml:space="preserve"> технология -</w:t>
      </w: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это такая форма обуче</w:t>
      </w:r>
      <w:r w:rsidRPr="009D6C27">
        <w:rPr>
          <w:sz w:val="28"/>
          <w:szCs w:val="28"/>
        </w:rPr>
        <w:softHyphen/>
        <w:t>ния детей и взрослых, которая создает условия для восхождения каждого участника к новому знанию и но</w:t>
      </w:r>
      <w:r w:rsidRPr="009D6C27">
        <w:rPr>
          <w:sz w:val="28"/>
          <w:szCs w:val="28"/>
        </w:rPr>
        <w:softHyphen/>
        <w:t>вому опыту путем самостоятельного или коллективного открытия. Основой открытия в любой сфе</w:t>
      </w:r>
      <w:bookmarkStart w:id="0" w:name="_GoBack"/>
      <w:bookmarkEnd w:id="0"/>
      <w:r w:rsidRPr="009D6C27">
        <w:rPr>
          <w:sz w:val="28"/>
          <w:szCs w:val="28"/>
        </w:rPr>
        <w:t>ре знаний, включая самопознание, является творче</w:t>
      </w:r>
      <w:r w:rsidRPr="009D6C27">
        <w:rPr>
          <w:sz w:val="28"/>
          <w:szCs w:val="28"/>
        </w:rPr>
        <w:softHyphen/>
        <w:t>ская деятельность каждого и осознание закономерно</w:t>
      </w:r>
      <w:r w:rsidRPr="009D6C27">
        <w:rPr>
          <w:sz w:val="28"/>
          <w:szCs w:val="28"/>
        </w:rPr>
        <w:softHyphen/>
        <w:t>стей этой деятельности.</w:t>
      </w:r>
    </w:p>
    <w:p w:rsidR="00FC367A" w:rsidRPr="009D6C27" w:rsidRDefault="00FC367A" w:rsidP="00FC367A">
      <w:pPr>
        <w:ind w:firstLine="709"/>
        <w:jc w:val="both"/>
        <w:rPr>
          <w:b/>
          <w:i/>
          <w:sz w:val="28"/>
          <w:szCs w:val="28"/>
        </w:rPr>
      </w:pPr>
      <w:r w:rsidRPr="009D6C27">
        <w:rPr>
          <w:sz w:val="28"/>
          <w:szCs w:val="28"/>
        </w:rPr>
        <w:t xml:space="preserve">   В процессе построения зна</w:t>
      </w:r>
      <w:r w:rsidRPr="009D6C27">
        <w:rPr>
          <w:sz w:val="28"/>
          <w:szCs w:val="28"/>
        </w:rPr>
        <w:softHyphen/>
        <w:t xml:space="preserve">ний  технология  может быть представлена так: </w:t>
      </w:r>
      <w:r w:rsidRPr="009D6C27">
        <w:rPr>
          <w:b/>
          <w:i/>
          <w:sz w:val="28"/>
          <w:szCs w:val="28"/>
        </w:rPr>
        <w:t>творческий процесс — творческий продукт — осознание его законо</w:t>
      </w:r>
      <w:r w:rsidRPr="009D6C27">
        <w:rPr>
          <w:b/>
          <w:i/>
          <w:sz w:val="28"/>
          <w:szCs w:val="28"/>
        </w:rPr>
        <w:softHyphen/>
        <w:t>мерностей — постановка новых  задач — коррекция своей деятельности — новый продукт и т. д.</w:t>
      </w: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Особенностью данной технологии  является реализа</w:t>
      </w:r>
      <w:r w:rsidRPr="009D6C27">
        <w:rPr>
          <w:sz w:val="28"/>
          <w:szCs w:val="28"/>
        </w:rPr>
        <w:softHyphen/>
        <w:t>ция идеи диалога во всех его аспектах. Происходит обмен  мнениями,  знаниями,  творческими  находками</w:t>
      </w:r>
      <w:r w:rsidRPr="009D6C2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5FB683" wp14:editId="7CE9826C">
                <wp:simplePos x="0" y="0"/>
                <wp:positionH relativeFrom="margin">
                  <wp:posOffset>8229600</wp:posOffset>
                </wp:positionH>
                <wp:positionV relativeFrom="paragraph">
                  <wp:posOffset>-545465</wp:posOffset>
                </wp:positionV>
                <wp:extent cx="0" cy="6934200"/>
                <wp:effectExtent l="13335" t="11430" r="5715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3420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in,-42.95pt" to="9in,5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" o:allowincell="f" strokeweight=".7pt">
                <w10:wrap anchorx="margin"/>
              </v:line>
            </w:pict>
          </mc:Fallback>
        </mc:AlternateContent>
      </w:r>
      <w:r w:rsidRPr="009D6C27">
        <w:rPr>
          <w:sz w:val="28"/>
          <w:szCs w:val="28"/>
        </w:rPr>
        <w:t xml:space="preserve"> между участниками творческой группы, чему содействует чере</w:t>
      </w:r>
      <w:r w:rsidRPr="009D6C27">
        <w:rPr>
          <w:sz w:val="28"/>
          <w:szCs w:val="28"/>
        </w:rPr>
        <w:softHyphen/>
        <w:t>дование индивидуальной, групповой деятельности и ра</w:t>
      </w:r>
      <w:r w:rsidRPr="009D6C27">
        <w:rPr>
          <w:sz w:val="28"/>
          <w:szCs w:val="28"/>
        </w:rPr>
        <w:softHyphen/>
        <w:t>боты в парах.</w:t>
      </w: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 xml:space="preserve">     Результатом работы  становится не только сам постер, реальное знание или умение, важен сам процесс пости</w:t>
      </w:r>
      <w:r w:rsidRPr="009D6C27">
        <w:rPr>
          <w:sz w:val="28"/>
          <w:szCs w:val="28"/>
        </w:rPr>
        <w:softHyphen/>
        <w:t>жения истины и создание творческого продукта. При этом важнейшим качеством процесса оказывается со</w:t>
      </w:r>
      <w:r w:rsidRPr="009D6C27">
        <w:rPr>
          <w:sz w:val="28"/>
          <w:szCs w:val="28"/>
        </w:rPr>
        <w:softHyphen/>
        <w:t>трудничество и сотворчество — явления самоценные.</w:t>
      </w:r>
    </w:p>
    <w:p w:rsidR="00FC367A" w:rsidRPr="009D6C27" w:rsidRDefault="00FC367A" w:rsidP="00FC367A">
      <w:pPr>
        <w:ind w:firstLine="709"/>
        <w:jc w:val="both"/>
        <w:rPr>
          <w:b/>
          <w:i/>
          <w:sz w:val="28"/>
          <w:szCs w:val="28"/>
        </w:rPr>
      </w:pPr>
      <w:r w:rsidRPr="009D6C27">
        <w:rPr>
          <w:sz w:val="28"/>
          <w:szCs w:val="28"/>
        </w:rPr>
        <w:t xml:space="preserve">Из действующих педагогических методов данная технология приближается к </w:t>
      </w:r>
      <w:r w:rsidRPr="009D6C27">
        <w:rPr>
          <w:b/>
          <w:sz w:val="28"/>
          <w:szCs w:val="28"/>
        </w:rPr>
        <w:t>исследовательским и проблем</w:t>
      </w:r>
      <w:r w:rsidRPr="009D6C27">
        <w:rPr>
          <w:b/>
          <w:sz w:val="28"/>
          <w:szCs w:val="28"/>
        </w:rPr>
        <w:softHyphen/>
        <w:t>ным методам обучения</w:t>
      </w:r>
      <w:r w:rsidRPr="009D6C27">
        <w:rPr>
          <w:sz w:val="28"/>
          <w:szCs w:val="28"/>
        </w:rPr>
        <w:t>. Принципиальное отличие, одна</w:t>
      </w:r>
      <w:r w:rsidRPr="009D6C27">
        <w:rPr>
          <w:sz w:val="28"/>
          <w:szCs w:val="28"/>
        </w:rPr>
        <w:softHyphen/>
        <w:t xml:space="preserve">ко, </w:t>
      </w:r>
      <w:proofErr w:type="gramStart"/>
      <w:r w:rsidRPr="009D6C27">
        <w:rPr>
          <w:sz w:val="28"/>
          <w:szCs w:val="28"/>
        </w:rPr>
        <w:t>заключается</w:t>
      </w:r>
      <w:proofErr w:type="gramEnd"/>
      <w:r w:rsidRPr="009D6C27">
        <w:rPr>
          <w:sz w:val="28"/>
          <w:szCs w:val="28"/>
        </w:rPr>
        <w:t xml:space="preserve"> по крайней мере в двух особенностях:</w:t>
      </w:r>
    </w:p>
    <w:p w:rsidR="00FC367A" w:rsidRPr="009D6C27" w:rsidRDefault="00FC367A" w:rsidP="00FC367A">
      <w:pPr>
        <w:ind w:firstLine="709"/>
        <w:jc w:val="both"/>
        <w:rPr>
          <w:b/>
          <w:i/>
          <w:sz w:val="28"/>
          <w:szCs w:val="28"/>
        </w:rPr>
      </w:pP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r w:rsidRPr="009D6C27">
        <w:rPr>
          <w:b/>
          <w:sz w:val="28"/>
          <w:szCs w:val="28"/>
        </w:rPr>
        <w:t>Проблемное обучение</w:t>
      </w:r>
      <w:r w:rsidRPr="009D6C27">
        <w:rPr>
          <w:sz w:val="28"/>
          <w:szCs w:val="28"/>
        </w:rPr>
        <w:t xml:space="preserve"> в основном опирается на ло</w:t>
      </w:r>
      <w:r w:rsidRPr="009D6C27">
        <w:rPr>
          <w:sz w:val="28"/>
          <w:szCs w:val="28"/>
        </w:rPr>
        <w:softHyphen/>
        <w:t>гические противоречия и связи, а творческий процесс в ходе создания постера основан на чередовании бессознательного или осознанного не до конца творчества и последующего его осознания.</w:t>
      </w: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Проблема и направление исследования в урочной системе, как правило, определяются учителем, а в сис</w:t>
      </w:r>
      <w:r w:rsidRPr="009D6C27">
        <w:rPr>
          <w:sz w:val="28"/>
          <w:szCs w:val="28"/>
        </w:rPr>
        <w:softHyphen/>
        <w:t xml:space="preserve">теме </w:t>
      </w:r>
      <w:proofErr w:type="spellStart"/>
      <w:r w:rsidRPr="009D6C27">
        <w:rPr>
          <w:sz w:val="28"/>
          <w:szCs w:val="28"/>
        </w:rPr>
        <w:t>постерной</w:t>
      </w:r>
      <w:proofErr w:type="spellEnd"/>
      <w:r w:rsidRPr="009D6C27">
        <w:rPr>
          <w:sz w:val="28"/>
          <w:szCs w:val="28"/>
        </w:rPr>
        <w:t xml:space="preserve"> технологии все проблемы выдвигаются учащимися. Степень неопределенности в заданиях мастерской прин</w:t>
      </w:r>
      <w:r w:rsidRPr="009D6C27">
        <w:rPr>
          <w:sz w:val="28"/>
          <w:szCs w:val="28"/>
        </w:rPr>
        <w:softHyphen/>
        <w:t>ципиально более значительная, чем в других методах работы.</w:t>
      </w:r>
    </w:p>
    <w:p w:rsidR="006B62AE" w:rsidRPr="009D6C27" w:rsidRDefault="006B62AE" w:rsidP="00FC367A">
      <w:pPr>
        <w:ind w:firstLine="709"/>
        <w:jc w:val="both"/>
        <w:rPr>
          <w:sz w:val="28"/>
          <w:szCs w:val="28"/>
        </w:rPr>
      </w:pPr>
    </w:p>
    <w:p w:rsidR="006B62AE" w:rsidRPr="009D6C27" w:rsidRDefault="006B62AE" w:rsidP="006B62AE">
      <w:pPr>
        <w:ind w:firstLine="709"/>
        <w:jc w:val="both"/>
        <w:rPr>
          <w:sz w:val="28"/>
          <w:szCs w:val="28"/>
        </w:rPr>
      </w:pPr>
      <w:r w:rsidRPr="009D6C27">
        <w:rPr>
          <w:b/>
          <w:bCs/>
          <w:sz w:val="28"/>
          <w:szCs w:val="28"/>
        </w:rPr>
        <w:t xml:space="preserve">ЭТАПЫ  СОЗДАНИЯ  ПОСТЕРА </w:t>
      </w:r>
      <w:r w:rsidRPr="009D6C27">
        <w:rPr>
          <w:b/>
          <w:bCs/>
          <w:sz w:val="28"/>
          <w:szCs w:val="28"/>
        </w:rPr>
        <w:br/>
        <w:t>(ПО АЛЕКСЕЕНКО И.В.):</w:t>
      </w:r>
    </w:p>
    <w:p w:rsidR="006B62AE" w:rsidRPr="009D6C27" w:rsidRDefault="006B62AE" w:rsidP="006B62AE">
      <w:pPr>
        <w:jc w:val="both"/>
        <w:rPr>
          <w:sz w:val="28"/>
          <w:szCs w:val="28"/>
        </w:rPr>
      </w:pPr>
      <w:r w:rsidRPr="009D6C27">
        <w:rPr>
          <w:sz w:val="28"/>
          <w:szCs w:val="28"/>
        </w:rPr>
        <w:t>1 этап:</w:t>
      </w:r>
    </w:p>
    <w:p w:rsidR="006B62AE" w:rsidRPr="009D6C27" w:rsidRDefault="006B62AE" w:rsidP="006B62AE">
      <w:pPr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proofErr w:type="gramStart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>Создание творческих коллективов (парная или групповая работа (Сотрудничество между участниками, взаимоконтроль)</w:t>
      </w:r>
      <w:proofErr w:type="gramEnd"/>
    </w:p>
    <w:p w:rsidR="006B62AE" w:rsidRPr="009D6C27" w:rsidRDefault="006B62AE" w:rsidP="006B62AE">
      <w:pPr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>2 этап</w:t>
      </w:r>
      <w:proofErr w:type="gramStart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:</w:t>
      </w:r>
      <w:proofErr w:type="gramEnd"/>
    </w:p>
    <w:p w:rsidR="006B62AE" w:rsidRPr="009D6C27" w:rsidRDefault="006B62AE" w:rsidP="006B62AE">
      <w:pPr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proofErr w:type="gramStart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>Мозговой штурм (</w:t>
      </w:r>
      <w:proofErr w:type="gramEnd"/>
    </w:p>
    <w:p w:rsidR="00FC367A" w:rsidRPr="009D6C27" w:rsidRDefault="006B62AE" w:rsidP="00FC367A">
      <w:pPr>
        <w:rPr>
          <w:rFonts w:eastAsia="+mn-ea"/>
          <w:bCs/>
          <w:color w:val="000000"/>
          <w:kern w:val="24"/>
          <w:sz w:val="28"/>
          <w:szCs w:val="28"/>
        </w:rPr>
      </w:pPr>
      <w:r w:rsidRPr="009D6C27">
        <w:rPr>
          <w:rFonts w:eastAsia="+mn-ea"/>
          <w:bCs/>
          <w:color w:val="000000"/>
          <w:kern w:val="24"/>
          <w:sz w:val="28"/>
          <w:szCs w:val="28"/>
        </w:rPr>
        <w:t xml:space="preserve">Обсуждение разных вариантов решения задания. Отбор наиболее удачных  решений. </w:t>
      </w:r>
      <w:proofErr w:type="gramStart"/>
      <w:r w:rsidRPr="009D6C27">
        <w:rPr>
          <w:rFonts w:eastAsia="+mn-ea"/>
          <w:bCs/>
          <w:color w:val="000000"/>
          <w:kern w:val="24"/>
          <w:sz w:val="28"/>
          <w:szCs w:val="28"/>
        </w:rPr>
        <w:t>Постановка целей)</w:t>
      </w:r>
      <w:proofErr w:type="gramEnd"/>
    </w:p>
    <w:p w:rsidR="006B62AE" w:rsidRPr="009D6C27" w:rsidRDefault="006B62AE" w:rsidP="006B62AE">
      <w:pPr>
        <w:rPr>
          <w:rFonts w:eastAsia="+mn-ea"/>
          <w:bCs/>
          <w:color w:val="000000"/>
          <w:kern w:val="24"/>
          <w:sz w:val="28"/>
          <w:szCs w:val="28"/>
        </w:rPr>
      </w:pPr>
      <w:r w:rsidRPr="009D6C27">
        <w:rPr>
          <w:rFonts w:eastAsia="+mn-ea"/>
          <w:bCs/>
          <w:color w:val="000000"/>
          <w:kern w:val="24"/>
          <w:sz w:val="28"/>
          <w:szCs w:val="28"/>
        </w:rPr>
        <w:t xml:space="preserve"> 3 этап: Изготовление </w:t>
      </w:r>
    </w:p>
    <w:p w:rsidR="006B62AE" w:rsidRPr="009D6C27" w:rsidRDefault="006B62AE" w:rsidP="006B62AE">
      <w:pPr>
        <w:rPr>
          <w:rFonts w:eastAsia="+mn-ea"/>
          <w:bCs/>
          <w:color w:val="000000"/>
          <w:kern w:val="24"/>
          <w:sz w:val="28"/>
          <w:szCs w:val="28"/>
        </w:rPr>
      </w:pPr>
      <w:proofErr w:type="gramStart"/>
      <w:r w:rsidRPr="009D6C27">
        <w:rPr>
          <w:rFonts w:eastAsia="+mn-ea"/>
          <w:bCs/>
          <w:color w:val="000000"/>
          <w:kern w:val="24"/>
          <w:sz w:val="28"/>
          <w:szCs w:val="28"/>
        </w:rPr>
        <w:lastRenderedPageBreak/>
        <w:t>Постера (Определение концепции.</w:t>
      </w:r>
      <w:proofErr w:type="gramEnd"/>
      <w:r w:rsidRPr="009D6C27">
        <w:rPr>
          <w:rFonts w:eastAsia="+mn-ea"/>
          <w:bCs/>
          <w:color w:val="000000"/>
          <w:kern w:val="24"/>
          <w:sz w:val="28"/>
          <w:szCs w:val="28"/>
        </w:rPr>
        <w:t xml:space="preserve"> Выбор структуры. </w:t>
      </w:r>
      <w:proofErr w:type="gramStart"/>
      <w:r w:rsidRPr="009D6C27">
        <w:rPr>
          <w:rFonts w:eastAsia="+mn-ea"/>
          <w:bCs/>
          <w:color w:val="000000"/>
          <w:kern w:val="24"/>
          <w:sz w:val="28"/>
          <w:szCs w:val="28"/>
        </w:rPr>
        <w:t>Выбор средств для лучшего донесения информации.)</w:t>
      </w:r>
      <w:proofErr w:type="gramEnd"/>
    </w:p>
    <w:p w:rsidR="006B62AE" w:rsidRPr="009D6C27" w:rsidRDefault="006B62AE" w:rsidP="006B62AE">
      <w:pPr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9D6C27">
        <w:rPr>
          <w:rFonts w:eastAsia="+mn-ea"/>
          <w:bCs/>
          <w:color w:val="000000"/>
          <w:kern w:val="24"/>
          <w:sz w:val="28"/>
          <w:szCs w:val="28"/>
        </w:rPr>
        <w:t xml:space="preserve"> 4 этап</w:t>
      </w:r>
      <w:proofErr w:type="gramStart"/>
      <w:r w:rsidRPr="009D6C27">
        <w:rPr>
          <w:rFonts w:eastAsia="+mn-ea"/>
          <w:bCs/>
          <w:color w:val="000000"/>
          <w:kern w:val="24"/>
          <w:sz w:val="28"/>
          <w:szCs w:val="28"/>
        </w:rPr>
        <w:t xml:space="preserve"> :</w:t>
      </w:r>
      <w:proofErr w:type="gramEnd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Презентация</w:t>
      </w:r>
    </w:p>
    <w:p w:rsidR="006B62AE" w:rsidRPr="009D6C27" w:rsidRDefault="006B62AE" w:rsidP="006B62AE">
      <w:pPr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 </w:t>
      </w:r>
      <w:proofErr w:type="gramStart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>Постеров (Донесение важной информации до слушателей.</w:t>
      </w:r>
      <w:proofErr w:type="gramEnd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>Аргументированное изложение своей точки зрения)</w:t>
      </w:r>
      <w:proofErr w:type="gramEnd"/>
    </w:p>
    <w:p w:rsidR="006B62AE" w:rsidRPr="009D6C27" w:rsidRDefault="006B62AE" w:rsidP="006B62AE">
      <w:pPr>
        <w:rPr>
          <w:rFonts w:eastAsiaTheme="minorEastAsia"/>
          <w:bCs/>
          <w:color w:val="000000" w:themeColor="text1"/>
          <w:kern w:val="24"/>
          <w:sz w:val="28"/>
          <w:szCs w:val="28"/>
        </w:rPr>
      </w:pPr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5 этап: </w:t>
      </w:r>
      <w:proofErr w:type="gramStart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>Рефлексия (Определение степени достижения группой поставленных целей.</w:t>
      </w:r>
      <w:proofErr w:type="gramEnd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 xml:space="preserve"> </w:t>
      </w:r>
      <w:proofErr w:type="gramStart"/>
      <w:r w:rsidRPr="009D6C27">
        <w:rPr>
          <w:rFonts w:eastAsiaTheme="minorEastAsia"/>
          <w:bCs/>
          <w:color w:val="000000" w:themeColor="text1"/>
          <w:kern w:val="24"/>
          <w:sz w:val="28"/>
          <w:szCs w:val="28"/>
        </w:rPr>
        <w:t>Контакт с аудиторией, взаимодействие со слушателями)</w:t>
      </w:r>
      <w:proofErr w:type="gramEnd"/>
    </w:p>
    <w:p w:rsidR="006B62AE" w:rsidRPr="009D6C27" w:rsidRDefault="006B62AE" w:rsidP="006B62AE">
      <w:pPr>
        <w:rPr>
          <w:rFonts w:eastAsiaTheme="minorEastAsia"/>
          <w:bCs/>
          <w:color w:val="000000" w:themeColor="text1"/>
          <w:kern w:val="24"/>
          <w:sz w:val="28"/>
          <w:szCs w:val="28"/>
        </w:rPr>
      </w:pPr>
    </w:p>
    <w:p w:rsidR="006B62AE" w:rsidRPr="009D6C27" w:rsidRDefault="006B62AE" w:rsidP="00FC367A">
      <w:pPr>
        <w:rPr>
          <w:rFonts w:asciiTheme="minorHAnsi" w:eastAsiaTheme="minorEastAsia" w:hAnsi="Trebuchet MS" w:cstheme="minorBidi"/>
          <w:b/>
          <w:bCs/>
          <w:color w:val="000000" w:themeColor="text1"/>
          <w:kern w:val="24"/>
          <w:sz w:val="28"/>
          <w:szCs w:val="28"/>
        </w:rPr>
      </w:pPr>
    </w:p>
    <w:p w:rsidR="00B5220F" w:rsidRPr="009D6C27" w:rsidRDefault="00B5220F" w:rsidP="00FC367A">
      <w:pPr>
        <w:rPr>
          <w:rFonts w:asciiTheme="minorHAnsi" w:eastAsiaTheme="minorEastAsia" w:hAnsi="Trebuchet MS" w:cstheme="minorBidi"/>
          <w:b/>
          <w:bCs/>
          <w:color w:val="000000" w:themeColor="text1"/>
          <w:kern w:val="24"/>
          <w:sz w:val="28"/>
          <w:szCs w:val="28"/>
        </w:rPr>
      </w:pPr>
    </w:p>
    <w:p w:rsidR="006B62AE" w:rsidRPr="009D6C27" w:rsidRDefault="006B62AE" w:rsidP="00FC367A">
      <w:pPr>
        <w:rPr>
          <w:sz w:val="28"/>
          <w:szCs w:val="28"/>
        </w:rPr>
      </w:pPr>
    </w:p>
    <w:p w:rsidR="00FC367A" w:rsidRPr="009D6C27" w:rsidRDefault="00FC367A" w:rsidP="00FC367A">
      <w:pPr>
        <w:ind w:firstLine="709"/>
        <w:jc w:val="both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>Алгоритм работы над постером</w:t>
      </w:r>
    </w:p>
    <w:p w:rsidR="00FC367A" w:rsidRPr="009D6C27" w:rsidRDefault="00FC367A" w:rsidP="00FC36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Определение тематики постера.</w:t>
      </w:r>
    </w:p>
    <w:p w:rsidR="00FC367A" w:rsidRPr="009D6C27" w:rsidRDefault="00FC367A" w:rsidP="00FC36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Постановка задач.</w:t>
      </w:r>
    </w:p>
    <w:p w:rsidR="00FC367A" w:rsidRPr="009D6C27" w:rsidRDefault="00FC367A" w:rsidP="00FC36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Выбор материалов.</w:t>
      </w:r>
    </w:p>
    <w:p w:rsidR="00FC367A" w:rsidRPr="009D6C27" w:rsidRDefault="00FC367A" w:rsidP="00FC36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Создание творческого продукта</w:t>
      </w:r>
    </w:p>
    <w:p w:rsidR="00FC367A" w:rsidRPr="009D6C27" w:rsidRDefault="00FC367A" w:rsidP="00FC367A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Презентация продукта.</w:t>
      </w: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</w:p>
    <w:p w:rsidR="00FC367A" w:rsidRPr="009D6C27" w:rsidRDefault="00FC367A" w:rsidP="00FC367A">
      <w:pPr>
        <w:ind w:firstLine="709"/>
        <w:jc w:val="both"/>
        <w:rPr>
          <w:b/>
          <w:sz w:val="28"/>
          <w:szCs w:val="28"/>
        </w:rPr>
      </w:pPr>
    </w:p>
    <w:p w:rsidR="00FC367A" w:rsidRPr="009D6C27" w:rsidRDefault="00FC367A" w:rsidP="00FC367A">
      <w:pPr>
        <w:ind w:firstLine="709"/>
        <w:jc w:val="both"/>
        <w:rPr>
          <w:b/>
          <w:i/>
          <w:sz w:val="28"/>
          <w:szCs w:val="28"/>
        </w:rPr>
      </w:pPr>
      <w:r w:rsidRPr="009D6C27">
        <w:rPr>
          <w:b/>
          <w:i/>
          <w:sz w:val="28"/>
          <w:szCs w:val="28"/>
        </w:rPr>
        <w:t>Правила создания постера</w:t>
      </w:r>
    </w:p>
    <w:p w:rsidR="00FC367A" w:rsidRPr="009D6C27" w:rsidRDefault="00FC367A" w:rsidP="00FC367A">
      <w:pPr>
        <w:ind w:firstLine="709"/>
        <w:jc w:val="both"/>
        <w:rPr>
          <w:b/>
          <w:i/>
          <w:sz w:val="28"/>
          <w:szCs w:val="28"/>
          <w:u w:val="single"/>
        </w:rPr>
      </w:pP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r w:rsidRPr="009D6C27">
        <w:rPr>
          <w:i/>
          <w:sz w:val="28"/>
          <w:szCs w:val="28"/>
          <w:u w:val="single"/>
        </w:rPr>
        <w:t>Можно использовать:</w:t>
      </w:r>
      <w:r w:rsidRPr="009D6C27">
        <w:rPr>
          <w:b/>
          <w:sz w:val="28"/>
          <w:szCs w:val="28"/>
        </w:rPr>
        <w:t xml:space="preserve"> </w:t>
      </w:r>
      <w:r w:rsidRPr="009D6C27">
        <w:rPr>
          <w:sz w:val="28"/>
          <w:szCs w:val="28"/>
        </w:rPr>
        <w:t>картинки, слова, словосочетания, знаки, символы, лозунг.</w:t>
      </w:r>
    </w:p>
    <w:p w:rsidR="00FC367A" w:rsidRPr="009D6C27" w:rsidRDefault="00FC367A" w:rsidP="00FC367A">
      <w:pPr>
        <w:ind w:firstLine="709"/>
        <w:jc w:val="both"/>
        <w:rPr>
          <w:b/>
          <w:sz w:val="28"/>
          <w:szCs w:val="28"/>
        </w:rPr>
      </w:pPr>
    </w:p>
    <w:p w:rsidR="00FC367A" w:rsidRPr="009D6C27" w:rsidRDefault="00FC367A" w:rsidP="00FC367A">
      <w:pPr>
        <w:ind w:firstLine="709"/>
        <w:jc w:val="center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>Содержание постера</w:t>
      </w:r>
    </w:p>
    <w:p w:rsidR="00FC367A" w:rsidRPr="009D6C27" w:rsidRDefault="00FC367A" w:rsidP="00FC367A">
      <w:pPr>
        <w:ind w:firstLine="709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(расположение может изменяться)</w:t>
      </w:r>
    </w:p>
    <w:tbl>
      <w:tblPr>
        <w:tblStyle w:val="a4"/>
        <w:tblW w:w="0" w:type="auto"/>
        <w:tblInd w:w="1668" w:type="dxa"/>
        <w:tblLook w:val="04A0" w:firstRow="1" w:lastRow="0" w:firstColumn="1" w:lastColumn="0" w:noHBand="0" w:noVBand="1"/>
      </w:tblPr>
      <w:tblGrid>
        <w:gridCol w:w="1984"/>
        <w:gridCol w:w="1985"/>
        <w:gridCol w:w="2193"/>
      </w:tblGrid>
      <w:tr w:rsidR="00FC367A" w:rsidRPr="009D6C27" w:rsidTr="001F1F3D">
        <w:tc>
          <w:tcPr>
            <w:tcW w:w="1984" w:type="dxa"/>
          </w:tcPr>
          <w:p w:rsidR="00FC367A" w:rsidRPr="009D6C27" w:rsidRDefault="00FC367A" w:rsidP="001F1F3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9D6C27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1985" w:type="dxa"/>
            <w:vMerge w:val="restart"/>
          </w:tcPr>
          <w:p w:rsidR="00FC367A" w:rsidRPr="009D6C27" w:rsidRDefault="00FC367A" w:rsidP="001F1F3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9D6C27">
              <w:rPr>
                <w:b/>
                <w:sz w:val="28"/>
                <w:szCs w:val="28"/>
              </w:rPr>
              <w:t xml:space="preserve">   Тема</w:t>
            </w:r>
          </w:p>
        </w:tc>
        <w:tc>
          <w:tcPr>
            <w:tcW w:w="2193" w:type="dxa"/>
          </w:tcPr>
          <w:p w:rsidR="00FC367A" w:rsidRPr="009D6C27" w:rsidRDefault="00FC367A" w:rsidP="001F1F3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9D6C27">
              <w:rPr>
                <w:b/>
                <w:sz w:val="28"/>
                <w:szCs w:val="28"/>
              </w:rPr>
              <w:t>Факты</w:t>
            </w:r>
          </w:p>
        </w:tc>
      </w:tr>
      <w:tr w:rsidR="00FC367A" w:rsidRPr="009D6C27" w:rsidTr="001F1F3D">
        <w:tc>
          <w:tcPr>
            <w:tcW w:w="1984" w:type="dxa"/>
          </w:tcPr>
          <w:p w:rsidR="00FC367A" w:rsidRPr="009D6C27" w:rsidRDefault="00FC367A" w:rsidP="001F1F3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9D6C27">
              <w:rPr>
                <w:b/>
                <w:sz w:val="28"/>
                <w:szCs w:val="28"/>
              </w:rPr>
              <w:t>Методы</w:t>
            </w:r>
          </w:p>
        </w:tc>
        <w:tc>
          <w:tcPr>
            <w:tcW w:w="1985" w:type="dxa"/>
            <w:vMerge/>
          </w:tcPr>
          <w:p w:rsidR="00FC367A" w:rsidRPr="009D6C27" w:rsidRDefault="00FC367A" w:rsidP="001F1F3D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193" w:type="dxa"/>
          </w:tcPr>
          <w:p w:rsidR="00FC367A" w:rsidRPr="009D6C27" w:rsidRDefault="00FC367A" w:rsidP="001F1F3D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9D6C27">
              <w:rPr>
                <w:b/>
                <w:sz w:val="28"/>
                <w:szCs w:val="28"/>
              </w:rPr>
              <w:t>Гипотезы</w:t>
            </w:r>
          </w:p>
        </w:tc>
      </w:tr>
    </w:tbl>
    <w:p w:rsidR="00FC367A" w:rsidRPr="009D6C27" w:rsidRDefault="00FC367A" w:rsidP="00FC367A">
      <w:pPr>
        <w:ind w:firstLine="709"/>
        <w:jc w:val="both"/>
        <w:rPr>
          <w:b/>
          <w:sz w:val="28"/>
          <w:szCs w:val="28"/>
        </w:rPr>
      </w:pPr>
    </w:p>
    <w:p w:rsidR="006B62AE" w:rsidRPr="009D6C27" w:rsidRDefault="006B62AE" w:rsidP="006B62AE">
      <w:pPr>
        <w:ind w:firstLine="709"/>
        <w:jc w:val="both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>Типы постеров:</w:t>
      </w:r>
    </w:p>
    <w:p w:rsidR="006B62AE" w:rsidRPr="009D6C27" w:rsidRDefault="006B62AE" w:rsidP="006B62AE">
      <w:pPr>
        <w:ind w:firstLine="709"/>
        <w:jc w:val="both"/>
        <w:rPr>
          <w:b/>
          <w:sz w:val="28"/>
          <w:szCs w:val="28"/>
        </w:rPr>
      </w:pPr>
    </w:p>
    <w:p w:rsidR="006B62AE" w:rsidRPr="009D6C27" w:rsidRDefault="006B62AE" w:rsidP="006B62AE">
      <w:pPr>
        <w:ind w:firstLine="709"/>
        <w:jc w:val="both"/>
        <w:rPr>
          <w:b/>
          <w:i/>
          <w:sz w:val="28"/>
          <w:szCs w:val="28"/>
        </w:rPr>
      </w:pPr>
      <w:r w:rsidRPr="009D6C27">
        <w:rPr>
          <w:b/>
          <w:i/>
          <w:sz w:val="28"/>
          <w:szCs w:val="28"/>
        </w:rPr>
        <w:t>Постер – ассоциативный</w:t>
      </w:r>
    </w:p>
    <w:p w:rsidR="006B62AE" w:rsidRPr="009D6C27" w:rsidRDefault="006B62AE" w:rsidP="006B62AE">
      <w:pPr>
        <w:ind w:firstLine="709"/>
        <w:jc w:val="both"/>
        <w:rPr>
          <w:sz w:val="28"/>
          <w:szCs w:val="28"/>
        </w:rPr>
      </w:pPr>
      <w:r w:rsidRPr="009D6C27">
        <w:rPr>
          <w:b/>
          <w:sz w:val="28"/>
          <w:szCs w:val="28"/>
        </w:rPr>
        <w:t xml:space="preserve">Ассоциации </w:t>
      </w:r>
      <w:r w:rsidRPr="009D6C27">
        <w:rPr>
          <w:sz w:val="28"/>
          <w:szCs w:val="28"/>
        </w:rPr>
        <w:t>— это «спонтанное соединение идей, восприятий, образов, фантазий, сообразно определен</w:t>
      </w:r>
      <w:r w:rsidRPr="009D6C27">
        <w:rPr>
          <w:sz w:val="28"/>
          <w:szCs w:val="28"/>
        </w:rPr>
        <w:softHyphen/>
        <w:t xml:space="preserve">ным личным и психологическим темам, мотивам, </w:t>
      </w:r>
      <w:proofErr w:type="spellStart"/>
      <w:r w:rsidRPr="009D6C27">
        <w:rPr>
          <w:sz w:val="28"/>
          <w:szCs w:val="28"/>
        </w:rPr>
        <w:t>сход</w:t>
      </w:r>
      <w:r w:rsidRPr="009D6C27">
        <w:rPr>
          <w:sz w:val="28"/>
          <w:szCs w:val="28"/>
        </w:rPr>
        <w:softHyphen/>
        <w:t>ствам</w:t>
      </w:r>
      <w:proofErr w:type="gramStart"/>
      <w:r w:rsidRPr="009D6C27">
        <w:rPr>
          <w:sz w:val="28"/>
          <w:szCs w:val="28"/>
        </w:rPr>
        <w:t>,п</w:t>
      </w:r>
      <w:proofErr w:type="gramEnd"/>
      <w:r w:rsidRPr="009D6C27">
        <w:rPr>
          <w:sz w:val="28"/>
          <w:szCs w:val="28"/>
        </w:rPr>
        <w:t>ротивоположностям</w:t>
      </w:r>
      <w:proofErr w:type="spellEnd"/>
      <w:r w:rsidRPr="009D6C27">
        <w:rPr>
          <w:sz w:val="28"/>
          <w:szCs w:val="28"/>
        </w:rPr>
        <w:t xml:space="preserve"> или причинным связям. Ассоциации в данной методике использу</w:t>
      </w:r>
      <w:r w:rsidRPr="009D6C27">
        <w:rPr>
          <w:sz w:val="28"/>
          <w:szCs w:val="28"/>
        </w:rPr>
        <w:softHyphen/>
        <w:t>ются для актуализации личного опыта участников, «от</w:t>
      </w:r>
      <w:r w:rsidRPr="009D6C27">
        <w:rPr>
          <w:sz w:val="28"/>
          <w:szCs w:val="28"/>
        </w:rPr>
        <w:softHyphen/>
        <w:t>крывают» в какой-то мере работу воображения и тем самым содействуют развертыванию творческого процес</w:t>
      </w:r>
      <w:r w:rsidRPr="009D6C27">
        <w:rPr>
          <w:sz w:val="28"/>
          <w:szCs w:val="28"/>
        </w:rPr>
        <w:softHyphen/>
        <w:t xml:space="preserve">са деятельности каждого. </w:t>
      </w:r>
    </w:p>
    <w:p w:rsidR="006B62AE" w:rsidRPr="009D6C27" w:rsidRDefault="006B62AE" w:rsidP="006B62AE">
      <w:pPr>
        <w:ind w:firstLine="709"/>
        <w:jc w:val="both"/>
        <w:rPr>
          <w:sz w:val="28"/>
          <w:szCs w:val="28"/>
        </w:rPr>
      </w:pPr>
    </w:p>
    <w:p w:rsidR="006B62AE" w:rsidRPr="009D6C27" w:rsidRDefault="006B62AE" w:rsidP="006B62AE">
      <w:pPr>
        <w:ind w:firstLine="709"/>
        <w:jc w:val="both"/>
        <w:rPr>
          <w:b/>
          <w:i/>
          <w:sz w:val="28"/>
          <w:szCs w:val="28"/>
        </w:rPr>
      </w:pPr>
      <w:r w:rsidRPr="009D6C27">
        <w:rPr>
          <w:b/>
          <w:i/>
          <w:sz w:val="28"/>
          <w:szCs w:val="28"/>
        </w:rPr>
        <w:t>Постер – аналитический</w:t>
      </w:r>
    </w:p>
    <w:p w:rsidR="006B62AE" w:rsidRPr="009D6C27" w:rsidRDefault="006B62AE" w:rsidP="006B62AE">
      <w:pPr>
        <w:ind w:firstLine="709"/>
        <w:jc w:val="both"/>
        <w:rPr>
          <w:b/>
          <w:i/>
          <w:sz w:val="28"/>
          <w:szCs w:val="28"/>
        </w:rPr>
      </w:pPr>
    </w:p>
    <w:p w:rsidR="006B62AE" w:rsidRPr="009D6C27" w:rsidRDefault="006B62AE" w:rsidP="006B62AE">
      <w:pPr>
        <w:ind w:firstLine="709"/>
        <w:jc w:val="both"/>
        <w:rPr>
          <w:sz w:val="28"/>
          <w:szCs w:val="28"/>
        </w:rPr>
      </w:pPr>
      <w:r w:rsidRPr="009D6C27">
        <w:rPr>
          <w:b/>
          <w:bCs/>
          <w:color w:val="000000"/>
          <w:sz w:val="28"/>
          <w:szCs w:val="28"/>
          <w:shd w:val="clear" w:color="auto" w:fill="FFFFFF"/>
        </w:rPr>
        <w:t>Аналитика</w:t>
      </w:r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D6C27">
        <w:rPr>
          <w:color w:val="000000"/>
          <w:sz w:val="28"/>
          <w:szCs w:val="28"/>
          <w:shd w:val="clear" w:color="auto" w:fill="FFFFFF"/>
        </w:rPr>
        <w:t>(</w:t>
      </w:r>
      <w:hyperlink r:id="rId6" w:tooltip="Древнегреческий язык" w:history="1">
        <w:r w:rsidRPr="009D6C27">
          <w:rPr>
            <w:rStyle w:val="a6"/>
            <w:color w:val="0B0080"/>
            <w:sz w:val="28"/>
            <w:szCs w:val="28"/>
            <w:shd w:val="clear" w:color="auto" w:fill="FFFFFF"/>
          </w:rPr>
          <w:t>др</w:t>
        </w:r>
        <w:proofErr w:type="gramStart"/>
        <w:r w:rsidRPr="009D6C27">
          <w:rPr>
            <w:rStyle w:val="a6"/>
            <w:color w:val="0B0080"/>
            <w:sz w:val="28"/>
            <w:szCs w:val="28"/>
            <w:shd w:val="clear" w:color="auto" w:fill="FFFFFF"/>
          </w:rPr>
          <w:t>.-</w:t>
        </w:r>
        <w:proofErr w:type="gramEnd"/>
        <w:r w:rsidRPr="009D6C27">
          <w:rPr>
            <w:rStyle w:val="a6"/>
            <w:color w:val="0B0080"/>
            <w:sz w:val="28"/>
            <w:szCs w:val="28"/>
            <w:shd w:val="clear" w:color="auto" w:fill="FFFFFF"/>
          </w:rPr>
          <w:t>греч.</w:t>
        </w:r>
      </w:hyperlink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9D6C27">
        <w:rPr>
          <w:color w:val="000000"/>
          <w:sz w:val="28"/>
          <w:szCs w:val="28"/>
          <w:shd w:val="clear" w:color="auto" w:fill="FFFFFF"/>
        </w:rPr>
        <w:t>άν</w:t>
      </w:r>
      <w:proofErr w:type="spellEnd"/>
      <w:r w:rsidRPr="009D6C27">
        <w:rPr>
          <w:color w:val="000000"/>
          <w:sz w:val="28"/>
          <w:szCs w:val="28"/>
          <w:shd w:val="clear" w:color="auto" w:fill="FFFFFF"/>
        </w:rPr>
        <w:t>αλυτικά</w:t>
      </w:r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D6C27">
        <w:rPr>
          <w:color w:val="000000"/>
          <w:sz w:val="28"/>
          <w:szCs w:val="28"/>
          <w:shd w:val="clear" w:color="auto" w:fill="FFFFFF"/>
        </w:rPr>
        <w:t>— буквально: «</w:t>
      </w:r>
      <w:r w:rsidRPr="009D6C27">
        <w:rPr>
          <w:i/>
          <w:iCs/>
          <w:color w:val="000000"/>
          <w:sz w:val="28"/>
          <w:szCs w:val="28"/>
          <w:shd w:val="clear" w:color="auto" w:fill="FFFFFF"/>
        </w:rPr>
        <w:t>искусство анализа</w:t>
      </w:r>
      <w:r w:rsidRPr="009D6C27">
        <w:rPr>
          <w:color w:val="000000"/>
          <w:sz w:val="28"/>
          <w:szCs w:val="28"/>
          <w:shd w:val="clear" w:color="auto" w:fill="FFFFFF"/>
        </w:rPr>
        <w:t>» ) — часть искусства рассуждения —</w:t>
      </w:r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7" w:tooltip="Логика" w:history="1">
        <w:r w:rsidRPr="009D6C27">
          <w:rPr>
            <w:rStyle w:val="a6"/>
            <w:color w:val="0B0080"/>
            <w:sz w:val="28"/>
            <w:szCs w:val="28"/>
            <w:shd w:val="clear" w:color="auto" w:fill="FFFFFF"/>
          </w:rPr>
          <w:t>логики</w:t>
        </w:r>
      </w:hyperlink>
      <w:r w:rsidRPr="009D6C27">
        <w:rPr>
          <w:color w:val="000000"/>
          <w:sz w:val="28"/>
          <w:szCs w:val="28"/>
          <w:shd w:val="clear" w:color="auto" w:fill="FFFFFF"/>
        </w:rPr>
        <w:t>, рассматривающая учение об</w:t>
      </w:r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8" w:tooltip="Анализ" w:history="1">
        <w:r w:rsidRPr="009D6C27">
          <w:rPr>
            <w:rStyle w:val="a6"/>
            <w:color w:val="0B0080"/>
            <w:sz w:val="28"/>
            <w:szCs w:val="28"/>
            <w:shd w:val="clear" w:color="auto" w:fill="FFFFFF"/>
          </w:rPr>
          <w:t>анализе</w:t>
        </w:r>
      </w:hyperlink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D6C27">
        <w:rPr>
          <w:color w:val="000000"/>
          <w:sz w:val="28"/>
          <w:szCs w:val="28"/>
          <w:shd w:val="clear" w:color="auto" w:fill="FFFFFF"/>
        </w:rPr>
        <w:t xml:space="preserve">— операции мысленного или реального расчленения целого </w:t>
      </w:r>
      <w:r w:rsidRPr="009D6C27">
        <w:rPr>
          <w:color w:val="000000"/>
          <w:sz w:val="28"/>
          <w:szCs w:val="28"/>
          <w:shd w:val="clear" w:color="auto" w:fill="FFFFFF"/>
        </w:rPr>
        <w:lastRenderedPageBreak/>
        <w:t>(вещи, свойства, процесса или отношения между предметами) на составные части, выполняемая в процессе</w:t>
      </w:r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9" w:tooltip="Познание" w:history="1">
        <w:r w:rsidRPr="009D6C27">
          <w:rPr>
            <w:rStyle w:val="a6"/>
            <w:color w:val="0B0080"/>
            <w:sz w:val="28"/>
            <w:szCs w:val="28"/>
            <w:shd w:val="clear" w:color="auto" w:fill="FFFFFF"/>
          </w:rPr>
          <w:t>познания</w:t>
        </w:r>
      </w:hyperlink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9D6C27">
        <w:rPr>
          <w:color w:val="000000"/>
          <w:sz w:val="28"/>
          <w:szCs w:val="28"/>
          <w:shd w:val="clear" w:color="auto" w:fill="FFFFFF"/>
        </w:rPr>
        <w:t>или предметно-практической деятельности</w:t>
      </w:r>
      <w:r w:rsidRPr="009D6C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hyperlink r:id="rId10" w:tooltip="Человек" w:history="1">
        <w:r w:rsidRPr="009D6C27">
          <w:rPr>
            <w:rStyle w:val="a6"/>
            <w:color w:val="0B0080"/>
            <w:sz w:val="28"/>
            <w:szCs w:val="28"/>
            <w:shd w:val="clear" w:color="auto" w:fill="FFFFFF"/>
          </w:rPr>
          <w:t>человека</w:t>
        </w:r>
      </w:hyperlink>
    </w:p>
    <w:p w:rsidR="00173F22" w:rsidRPr="009D6C27" w:rsidRDefault="00173F22" w:rsidP="00FC367A">
      <w:pPr>
        <w:rPr>
          <w:sz w:val="28"/>
          <w:szCs w:val="28"/>
        </w:rPr>
      </w:pPr>
    </w:p>
    <w:p w:rsidR="00173F22" w:rsidRPr="009D6C27" w:rsidRDefault="00173F22" w:rsidP="00FC367A">
      <w:pPr>
        <w:rPr>
          <w:sz w:val="28"/>
          <w:szCs w:val="28"/>
        </w:rPr>
      </w:pPr>
    </w:p>
    <w:p w:rsidR="00173F22" w:rsidRPr="009D6C27" w:rsidRDefault="00173F22" w:rsidP="00173F22">
      <w:pPr>
        <w:jc w:val="center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 xml:space="preserve">Технологическая карта учебного занятия по окружающему миру, </w:t>
      </w:r>
    </w:p>
    <w:p w:rsidR="00173F22" w:rsidRPr="009D6C27" w:rsidRDefault="00595230" w:rsidP="00173F22">
      <w:pPr>
        <w:jc w:val="center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>тема « Осторожно – животные!</w:t>
      </w:r>
      <w:r w:rsidR="00173F22" w:rsidRPr="009D6C27">
        <w:rPr>
          <w:b/>
          <w:sz w:val="28"/>
          <w:szCs w:val="28"/>
        </w:rPr>
        <w:t>», 3 класс</w:t>
      </w:r>
    </w:p>
    <w:p w:rsidR="00173F22" w:rsidRPr="009D6C27" w:rsidRDefault="00173F22" w:rsidP="00173F22">
      <w:pPr>
        <w:jc w:val="both"/>
        <w:rPr>
          <w:b/>
          <w:sz w:val="28"/>
          <w:szCs w:val="28"/>
        </w:rPr>
      </w:pPr>
    </w:p>
    <w:p w:rsidR="00173F22" w:rsidRPr="009D6C27" w:rsidRDefault="00173F22" w:rsidP="00173F22">
      <w:pPr>
        <w:jc w:val="both"/>
        <w:rPr>
          <w:b/>
          <w:sz w:val="28"/>
          <w:szCs w:val="28"/>
        </w:rPr>
      </w:pPr>
      <w:proofErr w:type="spellStart"/>
      <w:r w:rsidRPr="009D6C27">
        <w:rPr>
          <w:b/>
          <w:sz w:val="28"/>
          <w:szCs w:val="28"/>
        </w:rPr>
        <w:t>Триединодидактическая</w:t>
      </w:r>
      <w:proofErr w:type="spellEnd"/>
      <w:r w:rsidRPr="009D6C27">
        <w:rPr>
          <w:b/>
          <w:sz w:val="28"/>
          <w:szCs w:val="28"/>
        </w:rPr>
        <w:t xml:space="preserve"> цель:</w:t>
      </w:r>
    </w:p>
    <w:p w:rsidR="00173F22" w:rsidRPr="009D6C27" w:rsidRDefault="00173F22" w:rsidP="00173F2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 xml:space="preserve">Обучающий аспект: 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актуализировать и упорядочить знания детей о классификации животных по их групповым признакам;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дать представление о животных в процессе работы с текстом учебника и статьями в энциклопедиях;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учить дружной коллективной работе</w:t>
      </w:r>
    </w:p>
    <w:p w:rsidR="00173F22" w:rsidRPr="009D6C27" w:rsidRDefault="00173F22" w:rsidP="00173F2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 xml:space="preserve">Воспитывающий аспект: 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создание условий для формирования познавательного интереса к окружающему миру,</w:t>
      </w:r>
    </w:p>
    <w:p w:rsidR="00595230" w:rsidRPr="009D6C27" w:rsidRDefault="00595230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-безопасное взаимоотношение с животными;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воспитание культуры общения в группе;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любить и охранять животных.</w:t>
      </w:r>
    </w:p>
    <w:p w:rsidR="00173F22" w:rsidRPr="009D6C27" w:rsidRDefault="00173F22" w:rsidP="00173F2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 xml:space="preserve">Развивающий аспект: </w:t>
      </w:r>
    </w:p>
    <w:p w:rsidR="00173F22" w:rsidRPr="009D6C27" w:rsidRDefault="00173F22" w:rsidP="00173F2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D6C27">
        <w:rPr>
          <w:sz w:val="28"/>
          <w:szCs w:val="28"/>
        </w:rPr>
        <w:t>Развивать критическое мышление, умение ставить проблемные вопросы, выдвигать гипотезы, анализировать и сравнивать, обобщать полученные данные и делать выводы;</w:t>
      </w:r>
    </w:p>
    <w:p w:rsidR="00173F22" w:rsidRPr="009D6C27" w:rsidRDefault="00173F22" w:rsidP="00173F22">
      <w:pPr>
        <w:numPr>
          <w:ilvl w:val="0"/>
          <w:numId w:val="3"/>
        </w:numPr>
        <w:jc w:val="both"/>
        <w:rPr>
          <w:b/>
          <w:sz w:val="28"/>
          <w:szCs w:val="28"/>
        </w:rPr>
      </w:pPr>
      <w:r w:rsidRPr="009D6C27">
        <w:rPr>
          <w:sz w:val="28"/>
          <w:szCs w:val="28"/>
        </w:rPr>
        <w:t>Расширять кругозор учащихся о животном мире.</w:t>
      </w:r>
    </w:p>
    <w:p w:rsidR="00173F22" w:rsidRPr="009D6C27" w:rsidRDefault="00173F22" w:rsidP="00173F22">
      <w:pPr>
        <w:ind w:left="900"/>
        <w:jc w:val="both"/>
        <w:rPr>
          <w:b/>
          <w:sz w:val="28"/>
          <w:szCs w:val="28"/>
        </w:rPr>
      </w:pPr>
    </w:p>
    <w:p w:rsidR="00173F22" w:rsidRPr="009D6C27" w:rsidRDefault="00173F22" w:rsidP="00173F22">
      <w:pPr>
        <w:ind w:left="900"/>
        <w:jc w:val="both"/>
        <w:rPr>
          <w:sz w:val="28"/>
          <w:szCs w:val="28"/>
          <w:u w:val="single"/>
        </w:rPr>
      </w:pPr>
      <w:r w:rsidRPr="009D6C27">
        <w:rPr>
          <w:sz w:val="28"/>
          <w:szCs w:val="28"/>
          <w:u w:val="single"/>
        </w:rPr>
        <w:t>познавательные действия: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умения анализировать объект с целью выделения существенных признаков;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умения синтезировать  целое из составных частей;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умение классифицировать объекты;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  <w:u w:val="single"/>
        </w:rPr>
      </w:pPr>
      <w:r w:rsidRPr="009D6C27">
        <w:rPr>
          <w:sz w:val="28"/>
          <w:szCs w:val="28"/>
          <w:u w:val="single"/>
        </w:rPr>
        <w:t>коммуникативные действия: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умения выражать свои мысли;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владение диалогической речью;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развитие инициативного сотрудничества в поиске информации;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  <w:u w:val="single"/>
        </w:rPr>
      </w:pPr>
      <w:r w:rsidRPr="009D6C27">
        <w:rPr>
          <w:sz w:val="28"/>
          <w:szCs w:val="28"/>
          <w:u w:val="single"/>
        </w:rPr>
        <w:t>личностные действия: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формирование лидерских качеств организатора работы в группе;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оценивание учебного содержания, исходя из общественных и личностных ценностей;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  <w:u w:val="single"/>
        </w:rPr>
      </w:pPr>
      <w:r w:rsidRPr="009D6C27">
        <w:rPr>
          <w:sz w:val="28"/>
          <w:szCs w:val="28"/>
          <w:u w:val="single"/>
        </w:rPr>
        <w:t>регулятивные действия: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прогнозирование возможности использования полученных знаний в последующем;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lastRenderedPageBreak/>
        <w:t>- формирование адекватной самооценки объема усвоенного учебного материала, осознание качества и уровня его усвоения;</w:t>
      </w:r>
    </w:p>
    <w:p w:rsidR="00173F22" w:rsidRPr="009D6C27" w:rsidRDefault="00173F22" w:rsidP="00173F22">
      <w:pPr>
        <w:ind w:left="90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осознание учащимися объема и уровня усвоенных знаний и что еще подлежит усвоению.</w:t>
      </w:r>
    </w:p>
    <w:p w:rsidR="00173F22" w:rsidRPr="009D6C27" w:rsidRDefault="00173F22" w:rsidP="00173F22">
      <w:pPr>
        <w:jc w:val="both"/>
        <w:rPr>
          <w:b/>
          <w:sz w:val="28"/>
          <w:szCs w:val="28"/>
        </w:rPr>
      </w:pPr>
    </w:p>
    <w:p w:rsidR="00173F22" w:rsidRPr="009D6C27" w:rsidRDefault="00173F22" w:rsidP="00173F22">
      <w:pPr>
        <w:jc w:val="both"/>
        <w:rPr>
          <w:b/>
          <w:sz w:val="28"/>
          <w:szCs w:val="28"/>
        </w:rPr>
      </w:pPr>
    </w:p>
    <w:p w:rsidR="00173F22" w:rsidRPr="009D6C27" w:rsidRDefault="00173F22" w:rsidP="00173F22">
      <w:pPr>
        <w:jc w:val="both"/>
        <w:rPr>
          <w:b/>
          <w:sz w:val="28"/>
          <w:szCs w:val="28"/>
        </w:rPr>
      </w:pPr>
      <w:r w:rsidRPr="009D6C27">
        <w:rPr>
          <w:b/>
          <w:sz w:val="28"/>
          <w:szCs w:val="28"/>
        </w:rPr>
        <w:t>Оборудование:</w:t>
      </w:r>
    </w:p>
    <w:p w:rsidR="00173F22" w:rsidRPr="009D6C27" w:rsidRDefault="00173F22" w:rsidP="00173F22">
      <w:pPr>
        <w:ind w:left="36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технические средства обучения: компьютер, мультимедийный проектор;</w:t>
      </w:r>
    </w:p>
    <w:p w:rsidR="00173F22" w:rsidRPr="009D6C27" w:rsidRDefault="00173F22" w:rsidP="00173F22">
      <w:pPr>
        <w:ind w:left="360"/>
        <w:jc w:val="both"/>
        <w:rPr>
          <w:sz w:val="28"/>
          <w:szCs w:val="28"/>
        </w:rPr>
      </w:pPr>
    </w:p>
    <w:p w:rsidR="00173F22" w:rsidRPr="009D6C27" w:rsidRDefault="00173F22" w:rsidP="00173F22">
      <w:pPr>
        <w:ind w:left="36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 информационные ресурсы: электронная презентация по теме урока, энциклопедии</w:t>
      </w:r>
    </w:p>
    <w:p w:rsidR="00173F22" w:rsidRPr="009D6C27" w:rsidRDefault="00173F22" w:rsidP="00173F22">
      <w:pPr>
        <w:ind w:left="36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 xml:space="preserve"> </w:t>
      </w:r>
    </w:p>
    <w:p w:rsidR="00173F22" w:rsidRPr="009D6C27" w:rsidRDefault="00173F22" w:rsidP="00173F22">
      <w:pPr>
        <w:jc w:val="both"/>
        <w:rPr>
          <w:sz w:val="28"/>
          <w:szCs w:val="28"/>
        </w:rPr>
      </w:pPr>
      <w:r w:rsidRPr="009D6C27">
        <w:rPr>
          <w:b/>
          <w:sz w:val="28"/>
          <w:szCs w:val="28"/>
        </w:rPr>
        <w:t>Тип урока:</w:t>
      </w:r>
      <w:r w:rsidRPr="009D6C27">
        <w:rPr>
          <w:sz w:val="28"/>
          <w:szCs w:val="28"/>
        </w:rPr>
        <w:t xml:space="preserve"> изучение нового материала.</w:t>
      </w:r>
    </w:p>
    <w:p w:rsidR="00173F22" w:rsidRPr="009D6C27" w:rsidRDefault="00173F22" w:rsidP="00173F22">
      <w:pPr>
        <w:jc w:val="both"/>
        <w:rPr>
          <w:b/>
          <w:sz w:val="28"/>
          <w:szCs w:val="28"/>
        </w:rPr>
      </w:pPr>
      <w:proofErr w:type="spellStart"/>
      <w:r w:rsidRPr="009D6C27">
        <w:rPr>
          <w:b/>
          <w:sz w:val="28"/>
          <w:szCs w:val="28"/>
        </w:rPr>
        <w:t>Межпредметные</w:t>
      </w:r>
      <w:proofErr w:type="spellEnd"/>
      <w:r w:rsidRPr="009D6C27">
        <w:rPr>
          <w:b/>
          <w:sz w:val="28"/>
          <w:szCs w:val="28"/>
        </w:rPr>
        <w:t xml:space="preserve"> связи: </w:t>
      </w:r>
    </w:p>
    <w:p w:rsidR="00173F22" w:rsidRPr="009D6C27" w:rsidRDefault="00173F22" w:rsidP="00173F22">
      <w:pPr>
        <w:ind w:left="36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>-литературное чтени</w:t>
      </w:r>
      <w:proofErr w:type="gramStart"/>
      <w:r w:rsidRPr="009D6C27">
        <w:rPr>
          <w:sz w:val="28"/>
          <w:szCs w:val="28"/>
        </w:rPr>
        <w:t>е(</w:t>
      </w:r>
      <w:proofErr w:type="gramEnd"/>
      <w:r w:rsidRPr="009D6C27">
        <w:rPr>
          <w:sz w:val="28"/>
          <w:szCs w:val="28"/>
        </w:rPr>
        <w:t>отрывки из произведений А.С. Пушкина, Р. Киплинга, Х.К. Андерсена, В. Гаршина)</w:t>
      </w:r>
    </w:p>
    <w:p w:rsidR="00173F22" w:rsidRPr="009D6C27" w:rsidRDefault="00173F22" w:rsidP="00173F22">
      <w:pPr>
        <w:ind w:left="360"/>
        <w:jc w:val="both"/>
        <w:rPr>
          <w:sz w:val="28"/>
          <w:szCs w:val="28"/>
        </w:rPr>
      </w:pPr>
      <w:r w:rsidRPr="009D6C27">
        <w:rPr>
          <w:sz w:val="28"/>
          <w:szCs w:val="28"/>
        </w:rPr>
        <w:t xml:space="preserve">- </w:t>
      </w:r>
      <w:r w:rsidRPr="009D6C27">
        <w:rPr>
          <w:sz w:val="28"/>
          <w:szCs w:val="28"/>
          <w:u w:val="single"/>
        </w:rPr>
        <w:t xml:space="preserve">экология </w:t>
      </w:r>
      <w:r w:rsidRPr="009D6C27">
        <w:rPr>
          <w:sz w:val="28"/>
          <w:szCs w:val="28"/>
        </w:rPr>
        <w:t>(экологические проблемы)</w:t>
      </w:r>
    </w:p>
    <w:p w:rsidR="00173F22" w:rsidRPr="009D6C27" w:rsidRDefault="00173F22" w:rsidP="00173F22">
      <w:pPr>
        <w:ind w:left="360"/>
        <w:jc w:val="both"/>
        <w:rPr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173F22">
      <w:pPr>
        <w:rPr>
          <w:b/>
          <w:sz w:val="28"/>
          <w:szCs w:val="28"/>
        </w:rPr>
      </w:pPr>
    </w:p>
    <w:p w:rsidR="00173F22" w:rsidRPr="009D6C27" w:rsidRDefault="00173F22" w:rsidP="00FC367A">
      <w:pPr>
        <w:rPr>
          <w:sz w:val="28"/>
          <w:szCs w:val="28"/>
        </w:rPr>
      </w:pPr>
    </w:p>
    <w:p w:rsidR="00173F22" w:rsidRPr="009D6C27" w:rsidRDefault="00173F22" w:rsidP="00FC367A">
      <w:pPr>
        <w:rPr>
          <w:sz w:val="28"/>
          <w:szCs w:val="28"/>
        </w:rPr>
      </w:pPr>
    </w:p>
    <w:p w:rsidR="00173F22" w:rsidRPr="009D6C27" w:rsidRDefault="00173F22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DB35CE">
      <w:pPr>
        <w:rPr>
          <w:sz w:val="28"/>
          <w:szCs w:val="28"/>
        </w:rPr>
      </w:pPr>
    </w:p>
    <w:p w:rsidR="00DB35CE" w:rsidRPr="009D6C27" w:rsidRDefault="00DB35CE" w:rsidP="00DB35CE">
      <w:pPr>
        <w:rPr>
          <w:sz w:val="28"/>
          <w:szCs w:val="28"/>
        </w:rPr>
      </w:pPr>
      <w:r w:rsidRPr="009D6C27">
        <w:rPr>
          <w:b/>
          <w:bCs/>
          <w:sz w:val="28"/>
          <w:szCs w:val="28"/>
        </w:rPr>
        <w:t>СПИСОК  ИСПОЛЬЗОВАННЫХ  ИСТОЧНИКОВ:</w:t>
      </w:r>
    </w:p>
    <w:p w:rsidR="00F61D35" w:rsidRPr="009D6C27" w:rsidRDefault="00DB35CE" w:rsidP="00FC367A">
      <w:pPr>
        <w:rPr>
          <w:sz w:val="28"/>
          <w:szCs w:val="28"/>
        </w:rPr>
      </w:pPr>
      <w:proofErr w:type="spellStart"/>
      <w:r w:rsidRPr="009D6C27">
        <w:rPr>
          <w:sz w:val="28"/>
          <w:szCs w:val="28"/>
        </w:rPr>
        <w:t>Асмолов</w:t>
      </w:r>
      <w:proofErr w:type="spellEnd"/>
      <w:r w:rsidRPr="009D6C27">
        <w:rPr>
          <w:sz w:val="28"/>
          <w:szCs w:val="28"/>
        </w:rPr>
        <w:t xml:space="preserve"> А.Г. Как проектировать  универсальные учебные действия: от действия к мысли/ Под ред. А.Г. </w:t>
      </w:r>
      <w:proofErr w:type="spellStart"/>
      <w:r w:rsidRPr="009D6C27">
        <w:rPr>
          <w:sz w:val="28"/>
          <w:szCs w:val="28"/>
        </w:rPr>
        <w:t>Асмолова</w:t>
      </w:r>
      <w:proofErr w:type="spellEnd"/>
      <w:r w:rsidRPr="009D6C27">
        <w:rPr>
          <w:sz w:val="28"/>
          <w:szCs w:val="28"/>
        </w:rPr>
        <w:t xml:space="preserve"> и др. – М., 2010.</w:t>
      </w:r>
    </w:p>
    <w:p w:rsidR="00DB35CE" w:rsidRPr="009D6C27" w:rsidRDefault="00DB35CE" w:rsidP="00FC367A">
      <w:pPr>
        <w:rPr>
          <w:sz w:val="28"/>
          <w:szCs w:val="28"/>
        </w:rPr>
      </w:pPr>
    </w:p>
    <w:p w:rsidR="00DB35CE" w:rsidRPr="009D6C27" w:rsidRDefault="00DB35CE" w:rsidP="00FC367A">
      <w:pPr>
        <w:rPr>
          <w:sz w:val="28"/>
          <w:szCs w:val="28"/>
        </w:rPr>
      </w:pPr>
      <w:r w:rsidRPr="009D6C27">
        <w:rPr>
          <w:sz w:val="28"/>
          <w:szCs w:val="28"/>
        </w:rPr>
        <w:t xml:space="preserve">Алексеенко, И.В. </w:t>
      </w:r>
      <w:proofErr w:type="spellStart"/>
      <w:r w:rsidRPr="009D6C27">
        <w:rPr>
          <w:sz w:val="28"/>
          <w:szCs w:val="28"/>
        </w:rPr>
        <w:t>Постерная</w:t>
      </w:r>
      <w:proofErr w:type="spellEnd"/>
      <w:r w:rsidRPr="009D6C27">
        <w:rPr>
          <w:sz w:val="28"/>
          <w:szCs w:val="28"/>
        </w:rPr>
        <w:t xml:space="preserve"> презентация как средство формирования коммуникативных компетенций/ И.В. Алексеенко // Материалы IV Международной научно-методической конференции / под общей ред. Д. П. Маевского. – Омск, 2012. – С. 303–306.</w:t>
      </w:r>
    </w:p>
    <w:p w:rsidR="00DB35CE" w:rsidRPr="009D6C27" w:rsidRDefault="00DB35CE" w:rsidP="00FC367A">
      <w:pPr>
        <w:rPr>
          <w:sz w:val="28"/>
          <w:szCs w:val="28"/>
        </w:rPr>
      </w:pPr>
    </w:p>
    <w:p w:rsidR="00DB35CE" w:rsidRPr="009D6C27" w:rsidRDefault="00DB35CE" w:rsidP="00FC367A">
      <w:pPr>
        <w:rPr>
          <w:sz w:val="28"/>
          <w:szCs w:val="28"/>
        </w:rPr>
      </w:pPr>
      <w:r w:rsidRPr="009D6C27">
        <w:rPr>
          <w:sz w:val="28"/>
          <w:szCs w:val="28"/>
        </w:rPr>
        <w:t xml:space="preserve"> А.А. Вахрушев учебник «Окружающий мир» 3 класс УМК Школа 2100</w:t>
      </w:r>
    </w:p>
    <w:p w:rsidR="00DB35CE" w:rsidRPr="009D6C27" w:rsidRDefault="00DB35CE" w:rsidP="00FC367A">
      <w:pPr>
        <w:rPr>
          <w:sz w:val="28"/>
          <w:szCs w:val="28"/>
        </w:rPr>
      </w:pPr>
      <w:r w:rsidRPr="009D6C27">
        <w:rPr>
          <w:sz w:val="28"/>
          <w:szCs w:val="28"/>
        </w:rPr>
        <w:t>А.А. Вахрушев методические рекомендации для учителя</w:t>
      </w: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B5220F" w:rsidRPr="009D6C27" w:rsidRDefault="00B5220F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1F63D4" w:rsidRPr="009D6C27" w:rsidRDefault="001F63D4" w:rsidP="00FC367A">
      <w:pPr>
        <w:rPr>
          <w:sz w:val="28"/>
          <w:szCs w:val="28"/>
        </w:rPr>
      </w:pPr>
    </w:p>
    <w:p w:rsidR="00DB35CE" w:rsidRPr="009D6C27" w:rsidRDefault="00DB35CE" w:rsidP="00FC367A">
      <w:pPr>
        <w:rPr>
          <w:sz w:val="28"/>
          <w:szCs w:val="28"/>
        </w:rPr>
      </w:pPr>
    </w:p>
    <w:p w:rsidR="00DB35CE" w:rsidRPr="009D6C27" w:rsidRDefault="00DB35CE" w:rsidP="00DB35CE">
      <w:pPr>
        <w:jc w:val="right"/>
        <w:rPr>
          <w:sz w:val="28"/>
          <w:szCs w:val="28"/>
        </w:rPr>
      </w:pPr>
    </w:p>
    <w:sectPr w:rsidR="00DB35CE" w:rsidRPr="009D6C27" w:rsidSect="00B5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29D7"/>
    <w:multiLevelType w:val="hybridMultilevel"/>
    <w:tmpl w:val="E596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607F6"/>
    <w:multiLevelType w:val="hybridMultilevel"/>
    <w:tmpl w:val="3440E8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4D880FEB"/>
    <w:multiLevelType w:val="hybridMultilevel"/>
    <w:tmpl w:val="CA164576"/>
    <w:lvl w:ilvl="0" w:tplc="3432F1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4E"/>
    <w:rsid w:val="00021B04"/>
    <w:rsid w:val="00090EDC"/>
    <w:rsid w:val="00097BEB"/>
    <w:rsid w:val="00173F22"/>
    <w:rsid w:val="001F1F3D"/>
    <w:rsid w:val="001F63D4"/>
    <w:rsid w:val="004958B2"/>
    <w:rsid w:val="004F440B"/>
    <w:rsid w:val="00595230"/>
    <w:rsid w:val="00696A34"/>
    <w:rsid w:val="006B62AE"/>
    <w:rsid w:val="0072340D"/>
    <w:rsid w:val="007F736F"/>
    <w:rsid w:val="0085383A"/>
    <w:rsid w:val="00871127"/>
    <w:rsid w:val="008B1430"/>
    <w:rsid w:val="008C242B"/>
    <w:rsid w:val="008F0C6D"/>
    <w:rsid w:val="009072B7"/>
    <w:rsid w:val="009D6C27"/>
    <w:rsid w:val="00AD2E5A"/>
    <w:rsid w:val="00B5220F"/>
    <w:rsid w:val="00B6610A"/>
    <w:rsid w:val="00D91B6E"/>
    <w:rsid w:val="00D92770"/>
    <w:rsid w:val="00D9359E"/>
    <w:rsid w:val="00DB35CE"/>
    <w:rsid w:val="00DC0E10"/>
    <w:rsid w:val="00DD064E"/>
    <w:rsid w:val="00E836BD"/>
    <w:rsid w:val="00F61D35"/>
    <w:rsid w:val="00FC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7A"/>
    <w:pPr>
      <w:ind w:left="720"/>
      <w:contextualSpacing/>
    </w:pPr>
  </w:style>
  <w:style w:type="table" w:styleId="a4">
    <w:name w:val="Table Grid"/>
    <w:basedOn w:val="a1"/>
    <w:rsid w:val="00FC3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6B62AE"/>
  </w:style>
  <w:style w:type="character" w:styleId="a6">
    <w:name w:val="Hyperlink"/>
    <w:basedOn w:val="a0"/>
    <w:rsid w:val="006B62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6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67A"/>
    <w:pPr>
      <w:ind w:left="720"/>
      <w:contextualSpacing/>
    </w:pPr>
  </w:style>
  <w:style w:type="table" w:styleId="a4">
    <w:name w:val="Table Grid"/>
    <w:basedOn w:val="a1"/>
    <w:rsid w:val="00FC3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6B62AE"/>
  </w:style>
  <w:style w:type="character" w:styleId="a6">
    <w:name w:val="Hyperlink"/>
    <w:basedOn w:val="a0"/>
    <w:rsid w:val="006B62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B6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0%D0%BD%D0%B0%D0%BB%D0%B8%D0%B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B%D0%BE%D0%B3%D0%B8%D0%BA%D0%B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1%80%D0%B5%D0%B2%D0%BD%D0%B5%D0%B3%D1%80%D0%B5%D1%87%D0%B5%D1%81%D0%BA%D0%B8%D0%B9_%D1%8F%D0%B7%D1%8B%D0%B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ru.wikipedia.org/wiki/%D0%A7%D0%B5%D0%BB%D0%BE%D0%B2%D0%B5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F%D0%BE%D0%B7%D0%BD%D0%B0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2015-11-19T07:13:00Z</dcterms:created>
  <dcterms:modified xsi:type="dcterms:W3CDTF">2016-01-30T14:05:00Z</dcterms:modified>
</cp:coreProperties>
</file>