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17" w:rsidRPr="001D059A" w:rsidRDefault="009A2717" w:rsidP="00441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9A">
        <w:rPr>
          <w:rFonts w:ascii="Times New Roman" w:hAnsi="Times New Roman" w:cs="Times New Roman"/>
          <w:b/>
          <w:sz w:val="28"/>
          <w:szCs w:val="28"/>
        </w:rPr>
        <w:t>Рабочая программа к учебнику С.М. Никольского и др.</w:t>
      </w:r>
    </w:p>
    <w:p w:rsidR="009A2717" w:rsidRPr="001D059A" w:rsidRDefault="009A2717" w:rsidP="00441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9A">
        <w:rPr>
          <w:rFonts w:ascii="Times New Roman" w:hAnsi="Times New Roman" w:cs="Times New Roman"/>
          <w:b/>
          <w:sz w:val="28"/>
          <w:szCs w:val="28"/>
        </w:rPr>
        <w:t>«Алгебра и начала анализа», 11 класс (профильный уровень)</w:t>
      </w:r>
    </w:p>
    <w:p w:rsidR="009A2717" w:rsidRPr="001D059A" w:rsidRDefault="009A2717" w:rsidP="00441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9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алгебре и началам математического анализа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 составлена на основе федерального компонента государственного стандарта среднего (полного) общего образования.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 обучение – средство дифференциации и индивидуализации обучения, которое позволяет организовать образовательный 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полно учитывая интересы, склонности и способности обучающихся с их профессиональными интересами и намерениями в отношении продолжения образования. При этом существенно расширяются возможности выстраивания 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образовательной траектории. Изучение курса алгебры в рамках информационн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профиля позволяет создать условия дифференциации содержания обучения, обеспечить углубленное и расширенное изучение отдельных разделов курса, расширить возможности социализации выпускников, обеспечить преемственность между общим и профессиональным образованием. Одной из главных задач обучения математики в профильных классах является подготовка учащихся к продолжению образования в ВУЗах, обучение в которых требует высокого уровня математической культуры.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конкретизирует содержание предметных тем образовательного стандарта и дает распределение учебных часов по разделам курса. Данный курс математики предназначен для учащихся, ближайшее будущее которых связано с изучением математики в высшей школе. Данная программа рассчитана на класс, где учащиеся имеют разный уровень подготовки и разный уровень интеллектуального развития. Класс сформирован из трех разных классов школы, где преподавали разные педагоги.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две основные функции:</w:t>
      </w:r>
    </w:p>
    <w:p w:rsidR="009A2717" w:rsidRPr="009A2717" w:rsidRDefault="009A2717" w:rsidP="0044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Информационно-методическая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A2717" w:rsidRPr="009A2717" w:rsidRDefault="009A2717" w:rsidP="0044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Организационно-планирующая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A2717" w:rsidRPr="009A2717" w:rsidRDefault="009A2717" w:rsidP="004417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Общая характеристика учебного предмета.</w:t>
      </w:r>
    </w:p>
    <w:p w:rsidR="009A2717" w:rsidRPr="009A2717" w:rsidRDefault="009A2717" w:rsidP="00A42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A423F4" w:rsidRDefault="009A2717" w:rsidP="00A423F4">
      <w:pPr>
        <w:pStyle w:val="a4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</w:t>
      </w:r>
      <w:r w:rsidR="00567ED3" w:rsidRPr="00A423F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шенствование техники вычислений;</w:t>
      </w:r>
      <w:proofErr w:type="gramEnd"/>
    </w:p>
    <w:p w:rsidR="00A423F4" w:rsidRDefault="009A2717" w:rsidP="00A423F4">
      <w:pPr>
        <w:pStyle w:val="a4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совершенствование техники алгебраических преобразований, решения уравнений, неравенств, систем; </w:t>
      </w:r>
    </w:p>
    <w:p w:rsidR="00A423F4" w:rsidRDefault="009A2717" w:rsidP="00A423F4">
      <w:pPr>
        <w:pStyle w:val="a4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</w:t>
      </w:r>
    </w:p>
    <w:p w:rsidR="00A423F4" w:rsidRDefault="009A2717" w:rsidP="00A423F4">
      <w:pPr>
        <w:pStyle w:val="a4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мире;</w:t>
      </w:r>
    </w:p>
    <w:p w:rsidR="0064585A" w:rsidRDefault="009A2717" w:rsidP="0064585A">
      <w:pPr>
        <w:pStyle w:val="a4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9A2717" w:rsidRPr="0064585A" w:rsidRDefault="009A2717" w:rsidP="0064585A">
      <w:pPr>
        <w:pStyle w:val="a4"/>
        <w:numPr>
          <w:ilvl w:val="0"/>
          <w:numId w:val="20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 </w:t>
      </w:r>
    </w:p>
    <w:p w:rsidR="009A2717" w:rsidRPr="009A2717" w:rsidRDefault="009A2717" w:rsidP="004417C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Цели:</w:t>
      </w:r>
    </w:p>
    <w:p w:rsidR="009A2717" w:rsidRPr="009A2717" w:rsidRDefault="009A2717" w:rsidP="004417CB">
      <w:pPr>
        <w:spacing w:after="0" w:line="240" w:lineRule="auto"/>
        <w:ind w:righ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старшей школе на профильном уровне направлено на достижение следующих целей:</w:t>
      </w:r>
    </w:p>
    <w:p w:rsidR="009A2717" w:rsidRPr="009A2717" w:rsidRDefault="009A2717" w:rsidP="004417CB">
      <w:pPr>
        <w:numPr>
          <w:ilvl w:val="0"/>
          <w:numId w:val="1"/>
        </w:numPr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9A2717" w:rsidRPr="009A2717" w:rsidRDefault="009A2717" w:rsidP="004417CB">
      <w:pPr>
        <w:numPr>
          <w:ilvl w:val="0"/>
          <w:numId w:val="1"/>
        </w:numPr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и письменным математическим языком, математическими знаниями и умениями,</w:t>
      </w: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для изучения       школьных </w:t>
      </w:r>
      <w:proofErr w:type="spellStart"/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дисциплин, для продолжения образования и освоения избранной специальности на современном уровне; </w:t>
      </w:r>
    </w:p>
    <w:p w:rsidR="009A2717" w:rsidRPr="009A2717" w:rsidRDefault="009A2717" w:rsidP="004417CB">
      <w:pPr>
        <w:numPr>
          <w:ilvl w:val="0"/>
          <w:numId w:val="1"/>
        </w:numPr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логического мышления, алгоритмической культуры,      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9A2717" w:rsidRPr="009A2717" w:rsidRDefault="009A2717" w:rsidP="004417CB">
      <w:pPr>
        <w:numPr>
          <w:ilvl w:val="0"/>
          <w:numId w:val="1"/>
        </w:numPr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2B29ED" w:rsidRDefault="002B29ED" w:rsidP="004417CB">
      <w:p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717" w:rsidRPr="009A2717" w:rsidRDefault="009A2717" w:rsidP="004417CB">
      <w:pPr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(алгебры) на этапе основного общего образования отводится </w:t>
      </w: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менее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 ч из расчета 6 ч в неделю. Программа составлена с учетом следующего планирования – 4 часа в неделю, всего 136 часов.</w:t>
      </w:r>
    </w:p>
    <w:p w:rsidR="009A2717" w:rsidRPr="009A2717" w:rsidRDefault="009A2717" w:rsidP="004417C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proofErr w:type="spellStart"/>
      <w:r w:rsidRPr="009A2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</w:t>
      </w:r>
      <w:proofErr w:type="spellEnd"/>
      <w:r w:rsidRPr="009A2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умения, навыки и способы деятельности.</w:t>
      </w:r>
    </w:p>
    <w:p w:rsidR="002B29ED" w:rsidRPr="009A2717" w:rsidRDefault="009A2717" w:rsidP="004417C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9A2717" w:rsidRPr="009A2717" w:rsidRDefault="009A2717" w:rsidP="00441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9A2717" w:rsidRPr="009A2717" w:rsidRDefault="009A2717" w:rsidP="00441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 </w:t>
      </w:r>
    </w:p>
    <w:p w:rsidR="009A2717" w:rsidRPr="009A2717" w:rsidRDefault="009A2717" w:rsidP="00441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 </w:t>
      </w:r>
    </w:p>
    <w:p w:rsidR="009A2717" w:rsidRPr="009A2717" w:rsidRDefault="009A2717" w:rsidP="00441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 </w:t>
      </w:r>
    </w:p>
    <w:p w:rsidR="009A2717" w:rsidRPr="009A2717" w:rsidRDefault="009A2717" w:rsidP="004417C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17" w:rsidRPr="009A2717" w:rsidRDefault="009A2717" w:rsidP="004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составлено к УМК С.М. Никольского и др. «Алгебра и начала анализа», 11 класс, М. «Просвещение», 2010 год на основе федерального компонента государственного стандарта общего образования с учетом авторского тематического планирования учебного матер</w:t>
      </w:r>
      <w:r w:rsidR="00A21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иала.</w:t>
      </w:r>
    </w:p>
    <w:p w:rsidR="00CC1E5A" w:rsidRDefault="00CC1E5A" w:rsidP="00441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C1E5A" w:rsidRDefault="00CC1E5A" w:rsidP="00441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A2717" w:rsidRPr="009A2717" w:rsidRDefault="009A2717" w:rsidP="00441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Основное содержание (136 часов в год).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(20 часов).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функции. Область определения и область изменения функции. Ограниченность функции. Четность и нечетность, периодичность функции. Промежутки возрастания, убывания, 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нули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модуль.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предела функции. Односторонние пределы. Свойства пределов функций. Понятие непрерывности функции. Непрерывность элементарных функций.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обратной функции. 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Взаимнообратные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 Обратные тригонометрические функции. Примеры использования обратных тригонометрических функций.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Производные (25 часов).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производной. Производная суммы. Производная разности. Производная произведения. Производная частного. Производные элементарных функций. Производная сложной 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аксимум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минимум функции. Уравнение касательной. Приближенные вычисления. Возрастание и убывание функции. Производные высших порядков. Задачи на максимум и минимум. Асимптоты. Дробно-линейная функция. Построение графиков функций с применением производной.</w:t>
      </w:r>
    </w:p>
    <w:p w:rsidR="009A2717" w:rsidRPr="009A2717" w:rsidRDefault="00A21ADA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Первообразная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интеграл (</w:t>
      </w:r>
      <w:r w:rsidR="009A2717"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часов)</w:t>
      </w:r>
      <w:r w:rsidR="009A2717"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первообразной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Площадь криволинейной трапеции. Определенный интеграл. Приближенное вычисление определенного интеграла. Формула Ньютон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Лейбница. Свойства определенного интеграла. Применение определенных интегралов в геометрических и физических задачах.</w:t>
      </w:r>
    </w:p>
    <w:p w:rsidR="009A2717" w:rsidRPr="009A2717" w:rsidRDefault="00E86EBA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 и неравенства (42 часа</w:t>
      </w:r>
      <w:r w:rsidR="009A2717"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A2717"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Равносильные преобразования уравнений. Равносильные преобразования неравенств.</w:t>
      </w:r>
      <w:r w:rsidR="00C6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следствия. Возведение уравнения в четную степень. Потенцирование логарифмических уравнений. Другие преобразования, приводящие к уравнени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следствию. Применение нескольких преобразований, приводящих к уравнению-следствию.</w:t>
      </w:r>
      <w:r w:rsidR="00C6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понятия. Решение уравнений с помощью систем. Уравнения вида 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))=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)).   Решение неравенств с помощью систем. Неравенства вида 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="0061353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β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)). Основные понятия. Возведение уравнения в четную степень. Умножение уравнения на функцию. Другие преобразования уравнений. Применение нескольких преобразований.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понятия. Возведение неравенства в четную степень. Умножение неравенства на функцию. Другие преобразования неравенств. Применение нескольких преобразований. Нестрогие неравенства.</w:t>
      </w:r>
      <w:r w:rsidR="00C6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 модулями. Неравенства с модулями. Метод интервалов для непрерывных функций.</w:t>
      </w:r>
      <w:r w:rsidR="00C6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областей существования функций. Использование неотрицательности функций. Использование ограниченности функций. Использование монотонности и экстремумов функций.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уравнен</w:t>
      </w:r>
      <w:r w:rsidR="00E86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с несколькими неизвестными (</w:t>
      </w: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часов).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систем. Система – следствие. Метод замены неизвестных.</w:t>
      </w:r>
    </w:p>
    <w:p w:rsidR="009A2717" w:rsidRPr="009A2717" w:rsidRDefault="001F2DE8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повторение (</w:t>
      </w:r>
      <w:r w:rsidR="00E86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A21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="009A2717"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9A2717"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Требования к уровню подготовки учащихся.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математики на профильном уровне в старшей школе ученик должен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i/>
          <w:iCs/>
          <w:sz w:val="24"/>
          <w:lang w:eastAsia="ru-RU"/>
        </w:rPr>
        <w:t>Знать/понимать</w:t>
      </w:r>
    </w:p>
    <w:p w:rsidR="009A2717" w:rsidRPr="009A2717" w:rsidRDefault="009A2717" w:rsidP="00441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  <w:r w:rsidRPr="009A2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2717" w:rsidRPr="009A2717" w:rsidRDefault="009A2717" w:rsidP="00441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  <w:r w:rsidRPr="009A2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2717" w:rsidRPr="009A2717" w:rsidRDefault="009A2717" w:rsidP="00441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  <w:r w:rsidRPr="009A2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2717" w:rsidRPr="009A2717" w:rsidRDefault="009A2717" w:rsidP="00441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значение идей, методов и результатов алгебры и математического анализа для построения моделей реальных процессов и ситуации;</w:t>
      </w:r>
      <w:r w:rsidRPr="009A2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2717" w:rsidRPr="009A2717" w:rsidRDefault="009A2717" w:rsidP="00441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  <w:r w:rsidRPr="009A2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2717" w:rsidRPr="009A2717" w:rsidRDefault="009A2717" w:rsidP="00441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  <w:r w:rsidRPr="009A2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2717" w:rsidRPr="009A2717" w:rsidRDefault="009A2717" w:rsidP="004417C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lang w:eastAsia="ru-RU"/>
        </w:rPr>
        <w:t>вероятностных характер различных процессов и закономерностей окружающего мира.</w:t>
      </w:r>
      <w:r w:rsidRPr="009A27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A2717" w:rsidRPr="009A2717" w:rsidRDefault="009A271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и графики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9A2717" w:rsidRPr="009A2717" w:rsidRDefault="009A2717" w:rsidP="00441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9A2717" w:rsidRPr="009A2717" w:rsidRDefault="009A2717" w:rsidP="00441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графики изученных функций, выполнять преобразования графиков; </w:t>
      </w:r>
    </w:p>
    <w:p w:rsidR="009A2717" w:rsidRPr="009A2717" w:rsidRDefault="009A2717" w:rsidP="00441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по графику и по формуле поведение и свойства функций; </w:t>
      </w:r>
    </w:p>
    <w:p w:rsidR="009A2717" w:rsidRPr="009A2717" w:rsidRDefault="009A2717" w:rsidP="004417C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системы уравнений, неравенства, используя свойства функций </w:t>
      </w:r>
      <w:r w:rsidR="004417C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графические представления.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</w:t>
      </w:r>
      <w:r w:rsidR="0061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и повседневной жизни </w:t>
      </w:r>
      <w:proofErr w:type="gramStart"/>
      <w:r w:rsidR="00613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6135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717" w:rsidRPr="009A2717" w:rsidRDefault="009A2717" w:rsidP="004417C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описания и исследования с помощью функций реальных зависимостей, представления их графически; интерпретации графиков реальных процессов. </w:t>
      </w:r>
    </w:p>
    <w:p w:rsidR="009A2717" w:rsidRPr="009A2717" w:rsidRDefault="009A2717" w:rsidP="004417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 Начала математического анализа</w:t>
      </w:r>
    </w:p>
    <w:p w:rsidR="009A2717" w:rsidRPr="009A2717" w:rsidRDefault="00D75746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A2717"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меть:</w:t>
      </w:r>
    </w:p>
    <w:p w:rsidR="009A2717" w:rsidRPr="009A2717" w:rsidRDefault="009A2717" w:rsidP="00441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lang w:eastAsia="ru-RU"/>
        </w:rPr>
        <w:t>находить сумму бе</w:t>
      </w:r>
      <w:r w:rsidR="004417CB">
        <w:rPr>
          <w:rFonts w:ascii="Times New Roman" w:eastAsia="Times New Roman" w:hAnsi="Times New Roman" w:cs="Times New Roman"/>
          <w:lang w:eastAsia="ru-RU"/>
        </w:rPr>
        <w:t>сконечно убывающей геометрическо</w:t>
      </w:r>
      <w:r w:rsidRPr="009A2717">
        <w:rPr>
          <w:rFonts w:ascii="Times New Roman" w:eastAsia="Times New Roman" w:hAnsi="Times New Roman" w:cs="Times New Roman"/>
          <w:lang w:eastAsia="ru-RU"/>
        </w:rPr>
        <w:t>й прогрессии;</w:t>
      </w: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717" w:rsidRPr="009A2717" w:rsidRDefault="009A2717" w:rsidP="00441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9A2717" w:rsidRPr="009A2717" w:rsidRDefault="009A2717" w:rsidP="00441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функции и строить их графики с помощью производной; </w:t>
      </w:r>
    </w:p>
    <w:p w:rsidR="009A2717" w:rsidRPr="009A2717" w:rsidRDefault="009A2717" w:rsidP="00441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с применением уравнения касательной к графику функции; </w:t>
      </w:r>
    </w:p>
    <w:p w:rsidR="009A2717" w:rsidRPr="009A2717" w:rsidRDefault="009A2717" w:rsidP="00441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на нахождение наибольшего и наименьшего значения функции на отрезке; </w:t>
      </w:r>
    </w:p>
    <w:p w:rsidR="009A2717" w:rsidRPr="009A2717" w:rsidRDefault="009A2717" w:rsidP="004417C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площадь криволинейной трапеции.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717" w:rsidRPr="009A2717" w:rsidRDefault="009A2717" w:rsidP="004417C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 </w:t>
      </w:r>
    </w:p>
    <w:p w:rsidR="009A2717" w:rsidRPr="009A2717" w:rsidRDefault="009A2717" w:rsidP="004417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 Уравнения и неравенства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9A2717" w:rsidRPr="009A2717" w:rsidRDefault="009A2717" w:rsidP="004417C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неравенства и системы с применением       графических представлений, свойств функций, производной; решать рациональные, показательные и логарифмические уравнения и неравенства, иррациональные и тригонометрические уравнения и их системы; </w:t>
      </w:r>
    </w:p>
    <w:p w:rsidR="009A2717" w:rsidRPr="009A2717" w:rsidRDefault="009A2717" w:rsidP="00441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доказывать несложные неравенства; </w:t>
      </w:r>
    </w:p>
    <w:p w:rsidR="009A2717" w:rsidRPr="009A2717" w:rsidRDefault="009A2717" w:rsidP="00441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 с помощью составления уравнений, и неравенств, интерпретируя результат с учетом ограничений условия задачи; </w:t>
      </w:r>
    </w:p>
    <w:p w:rsidR="009A2717" w:rsidRPr="009A2717" w:rsidRDefault="009A2717" w:rsidP="00441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умя переменными и их систем; </w:t>
      </w:r>
    </w:p>
    <w:p w:rsidR="009A2717" w:rsidRPr="009A2717" w:rsidRDefault="009A2717" w:rsidP="00441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приближенные решения уравнений и их систем, используя графический метод; </w:t>
      </w:r>
    </w:p>
    <w:p w:rsidR="009A2717" w:rsidRPr="009A2717" w:rsidRDefault="009A2717" w:rsidP="004417C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уравнения, неравенства и системы с применением графических представлений, свойств функций, производной. </w:t>
      </w:r>
    </w:p>
    <w:p w:rsidR="009A2717" w:rsidRPr="009A2717" w:rsidRDefault="009A2717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2415" w:rsidRPr="0061353F" w:rsidRDefault="009A2717" w:rsidP="004417C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и исследования простейших математических моделей. </w:t>
      </w:r>
    </w:p>
    <w:p w:rsidR="00CC1E5A" w:rsidRDefault="00CC1E5A" w:rsidP="004417CB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5A" w:rsidRDefault="00CC1E5A" w:rsidP="004417CB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169" w:rsidRPr="00D37169" w:rsidRDefault="00D37169" w:rsidP="004417CB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169">
        <w:rPr>
          <w:rFonts w:ascii="Times New Roman" w:hAnsi="Times New Roman" w:cs="Times New Roman"/>
          <w:b/>
          <w:sz w:val="28"/>
          <w:szCs w:val="28"/>
        </w:rPr>
        <w:lastRenderedPageBreak/>
        <w:t>Примерное распределение часов по пунктам учебника и темам</w:t>
      </w:r>
    </w:p>
    <w:p w:rsidR="00DE765C" w:rsidRPr="00DE765C" w:rsidRDefault="00D37169" w:rsidP="00441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65C" w:rsidRPr="00DE765C">
        <w:rPr>
          <w:rFonts w:ascii="Times New Roman" w:hAnsi="Times New Roman" w:cs="Times New Roman"/>
          <w:b/>
          <w:sz w:val="28"/>
          <w:szCs w:val="28"/>
        </w:rPr>
        <w:t>(4ч в неделю, всего 136 часов).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5580"/>
        <w:gridCol w:w="2160"/>
      </w:tblGrid>
      <w:tr w:rsidR="00D37169" w:rsidRPr="00D21148" w:rsidTr="0007668D">
        <w:trPr>
          <w:trHeight w:val="838"/>
        </w:trPr>
        <w:tc>
          <w:tcPr>
            <w:tcW w:w="1620" w:type="dxa"/>
            <w:vAlign w:val="center"/>
          </w:tcPr>
          <w:p w:rsidR="00D37169" w:rsidRPr="00D37169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169">
              <w:rPr>
                <w:rFonts w:ascii="Times New Roman" w:hAnsi="Times New Roman" w:cs="Times New Roman"/>
                <w:b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</w:rPr>
              <w:t>пункта</w:t>
            </w:r>
          </w:p>
        </w:tc>
        <w:tc>
          <w:tcPr>
            <w:tcW w:w="5580" w:type="dxa"/>
            <w:vAlign w:val="center"/>
          </w:tcPr>
          <w:p w:rsidR="00D37169" w:rsidRPr="00D37169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169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2160" w:type="dxa"/>
            <w:vAlign w:val="center"/>
          </w:tcPr>
          <w:p w:rsidR="00D37169" w:rsidRPr="00D37169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716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D37169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D37169" w:rsidRPr="00F93D1A" w:rsidRDefault="00D37169" w:rsidP="004417C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93D1A">
              <w:rPr>
                <w:rFonts w:ascii="Times New Roman" w:hAnsi="Times New Roman" w:cs="Times New Roman"/>
                <w:sz w:val="24"/>
              </w:rPr>
              <w:t xml:space="preserve">Повторение курса алгебры и начал анализа 10-го класса </w:t>
            </w:r>
          </w:p>
        </w:tc>
        <w:tc>
          <w:tcPr>
            <w:tcW w:w="216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93D1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37169" w:rsidRPr="00D21148" w:rsidTr="0007668D">
        <w:tc>
          <w:tcPr>
            <w:tcW w:w="7200" w:type="dxa"/>
            <w:gridSpan w:val="2"/>
          </w:tcPr>
          <w:p w:rsidR="00D37169" w:rsidRPr="00E23FBF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3FBF">
              <w:rPr>
                <w:rFonts w:ascii="Times New Roman" w:hAnsi="Times New Roman" w:cs="Times New Roman"/>
                <w:b/>
                <w:i/>
                <w:sz w:val="24"/>
              </w:rPr>
              <w:t xml:space="preserve">ГЛАВА </w:t>
            </w:r>
            <w:r w:rsidRPr="00E23FBF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I</w:t>
            </w:r>
            <w:r w:rsidRPr="00E23FBF">
              <w:rPr>
                <w:rFonts w:ascii="Times New Roman" w:hAnsi="Times New Roman" w:cs="Times New Roman"/>
                <w:b/>
                <w:i/>
                <w:sz w:val="24"/>
              </w:rPr>
              <w:t>. Функции, производные. Интегралы.</w:t>
            </w:r>
          </w:p>
        </w:tc>
        <w:tc>
          <w:tcPr>
            <w:tcW w:w="2160" w:type="dxa"/>
          </w:tcPr>
          <w:p w:rsidR="00D37169" w:rsidRPr="00E23FBF" w:rsidRDefault="00E23FBF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23FBF">
              <w:rPr>
                <w:rFonts w:ascii="Times New Roman" w:hAnsi="Times New Roman" w:cs="Times New Roman"/>
                <w:b/>
                <w:i/>
                <w:sz w:val="24"/>
              </w:rPr>
              <w:t>58</w:t>
            </w:r>
          </w:p>
        </w:tc>
      </w:tr>
      <w:tr w:rsidR="00D37169" w:rsidRPr="00D21148" w:rsidTr="0007668D">
        <w:tc>
          <w:tcPr>
            <w:tcW w:w="7200" w:type="dxa"/>
            <w:gridSpan w:val="2"/>
          </w:tcPr>
          <w:p w:rsidR="00D37169" w:rsidRPr="00362BF2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2BF2">
              <w:rPr>
                <w:rFonts w:ascii="Times New Roman" w:hAnsi="Times New Roman" w:cs="Times New Roman"/>
                <w:b/>
                <w:sz w:val="24"/>
              </w:rPr>
              <w:t>§1. Функции и их графики</w:t>
            </w:r>
          </w:p>
        </w:tc>
        <w:tc>
          <w:tcPr>
            <w:tcW w:w="2160" w:type="dxa"/>
          </w:tcPr>
          <w:p w:rsidR="00D37169" w:rsidRPr="00362BF2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2BF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80" w:type="dxa"/>
          </w:tcPr>
          <w:p w:rsidR="00D37169" w:rsidRPr="00F93D1A" w:rsidRDefault="00D37169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Элементарные функции.</w:t>
            </w:r>
          </w:p>
        </w:tc>
        <w:tc>
          <w:tcPr>
            <w:tcW w:w="216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80" w:type="dxa"/>
          </w:tcPr>
          <w:p w:rsidR="00D37169" w:rsidRPr="00F93D1A" w:rsidRDefault="00D37169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Область определения и область изменения функции. Ограниченность функции.</w:t>
            </w:r>
          </w:p>
        </w:tc>
        <w:tc>
          <w:tcPr>
            <w:tcW w:w="216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80" w:type="dxa"/>
          </w:tcPr>
          <w:p w:rsidR="00D37169" w:rsidRPr="00F93D1A" w:rsidRDefault="00D37169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Четность и нечетность, периодичность функции.</w:t>
            </w:r>
          </w:p>
        </w:tc>
        <w:tc>
          <w:tcPr>
            <w:tcW w:w="2160" w:type="dxa"/>
          </w:tcPr>
          <w:p w:rsidR="00D37169" w:rsidRPr="00F93D1A" w:rsidRDefault="00362BF2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80" w:type="dxa"/>
          </w:tcPr>
          <w:p w:rsidR="00D37169" w:rsidRPr="00F93D1A" w:rsidRDefault="00D37169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 xml:space="preserve">Промежутки возрастания, убывания, </w:t>
            </w:r>
            <w:proofErr w:type="spellStart"/>
            <w:r w:rsidRPr="00F93D1A">
              <w:t>знакопостоянства</w:t>
            </w:r>
            <w:proofErr w:type="spellEnd"/>
            <w:r w:rsidRPr="00F93D1A">
              <w:t xml:space="preserve"> и нули функции.</w:t>
            </w:r>
          </w:p>
        </w:tc>
        <w:tc>
          <w:tcPr>
            <w:tcW w:w="216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80" w:type="dxa"/>
          </w:tcPr>
          <w:p w:rsidR="00D37169" w:rsidRPr="00F93D1A" w:rsidRDefault="00D37169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Исследование функций и построение их графиков элементарными методами.</w:t>
            </w:r>
          </w:p>
        </w:tc>
        <w:tc>
          <w:tcPr>
            <w:tcW w:w="216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80" w:type="dxa"/>
          </w:tcPr>
          <w:p w:rsidR="00D37169" w:rsidRPr="00F93D1A" w:rsidRDefault="00D37169" w:rsidP="004417CB">
            <w:pPr>
              <w:pStyle w:val="a3"/>
              <w:spacing w:before="0" w:beforeAutospacing="0" w:after="0" w:afterAutospacing="0"/>
            </w:pPr>
            <w:r w:rsidRPr="00F93D1A">
              <w:t>Основные способы преобразования графиков.</w:t>
            </w:r>
          </w:p>
        </w:tc>
        <w:tc>
          <w:tcPr>
            <w:tcW w:w="216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362BF2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580" w:type="dxa"/>
          </w:tcPr>
          <w:p w:rsidR="00D37169" w:rsidRPr="00F93D1A" w:rsidRDefault="00D37169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Графики функций, содержащих модуль.</w:t>
            </w:r>
          </w:p>
        </w:tc>
        <w:tc>
          <w:tcPr>
            <w:tcW w:w="2160" w:type="dxa"/>
          </w:tcPr>
          <w:p w:rsidR="00D37169" w:rsidRPr="00F93D1A" w:rsidRDefault="00362BF2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362BF2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580" w:type="dxa"/>
          </w:tcPr>
          <w:p w:rsidR="00D37169" w:rsidRPr="00F93D1A" w:rsidRDefault="00362BF2" w:rsidP="004417CB">
            <w:pPr>
              <w:pStyle w:val="a3"/>
              <w:spacing w:before="0" w:beforeAutospacing="0" w:after="0" w:afterAutospacing="0"/>
            </w:pPr>
            <w:r w:rsidRPr="00F93D1A">
              <w:t>Графики сложных функций</w:t>
            </w:r>
            <w:r w:rsidR="00407BE1" w:rsidRPr="00F93D1A">
              <w:t>.</w:t>
            </w:r>
          </w:p>
        </w:tc>
        <w:tc>
          <w:tcPr>
            <w:tcW w:w="2160" w:type="dxa"/>
          </w:tcPr>
          <w:p w:rsidR="00D37169" w:rsidRPr="00F93D1A" w:rsidRDefault="00362BF2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2BF2" w:rsidRPr="00D21148" w:rsidTr="002C5868">
        <w:tc>
          <w:tcPr>
            <w:tcW w:w="7200" w:type="dxa"/>
            <w:gridSpan w:val="2"/>
          </w:tcPr>
          <w:p w:rsidR="00362BF2" w:rsidRPr="00362BF2" w:rsidRDefault="00362BF2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§2. Предел функции и непрерывность</w:t>
            </w:r>
          </w:p>
        </w:tc>
        <w:tc>
          <w:tcPr>
            <w:tcW w:w="2160" w:type="dxa"/>
          </w:tcPr>
          <w:p w:rsidR="00362BF2" w:rsidRPr="00362BF2" w:rsidRDefault="00362BF2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50081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80" w:type="dxa"/>
          </w:tcPr>
          <w:p w:rsidR="00D37169" w:rsidRPr="00F93D1A" w:rsidRDefault="00CE0456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Понятие предела функции.</w:t>
            </w:r>
          </w:p>
        </w:tc>
        <w:tc>
          <w:tcPr>
            <w:tcW w:w="2160" w:type="dxa"/>
          </w:tcPr>
          <w:p w:rsidR="00D37169" w:rsidRPr="00F93D1A" w:rsidRDefault="00CE0456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50081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80" w:type="dxa"/>
          </w:tcPr>
          <w:p w:rsidR="00D37169" w:rsidRPr="00F93D1A" w:rsidRDefault="00CE0456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Односторонние пределы.</w:t>
            </w:r>
          </w:p>
        </w:tc>
        <w:tc>
          <w:tcPr>
            <w:tcW w:w="2160" w:type="dxa"/>
          </w:tcPr>
          <w:p w:rsidR="00D37169" w:rsidRPr="00F93D1A" w:rsidRDefault="00CE0456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50081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80" w:type="dxa"/>
          </w:tcPr>
          <w:p w:rsidR="00D37169" w:rsidRPr="00F93D1A" w:rsidRDefault="00F832F4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Свойства пределов функций.</w:t>
            </w:r>
          </w:p>
        </w:tc>
        <w:tc>
          <w:tcPr>
            <w:tcW w:w="2160" w:type="dxa"/>
          </w:tcPr>
          <w:p w:rsidR="00D37169" w:rsidRPr="00F93D1A" w:rsidRDefault="00CE0456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50081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80" w:type="dxa"/>
          </w:tcPr>
          <w:p w:rsidR="00D37169" w:rsidRPr="00F93D1A" w:rsidRDefault="00F564F0" w:rsidP="004417CB">
            <w:pPr>
              <w:pStyle w:val="a3"/>
              <w:spacing w:before="0" w:beforeAutospacing="0" w:after="0" w:afterAutospacing="0"/>
            </w:pPr>
            <w:r w:rsidRPr="00F93D1A">
              <w:t>Понятие непрерывности функции.</w:t>
            </w:r>
          </w:p>
        </w:tc>
        <w:tc>
          <w:tcPr>
            <w:tcW w:w="2160" w:type="dxa"/>
          </w:tcPr>
          <w:p w:rsidR="00D37169" w:rsidRPr="00F93D1A" w:rsidRDefault="00CE0456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50081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80" w:type="dxa"/>
          </w:tcPr>
          <w:p w:rsidR="00D37169" w:rsidRPr="00F93D1A" w:rsidRDefault="00F564F0" w:rsidP="004417CB">
            <w:pPr>
              <w:pStyle w:val="a3"/>
              <w:spacing w:before="0" w:beforeAutospacing="0" w:after="0" w:afterAutospacing="0"/>
            </w:pPr>
            <w:r w:rsidRPr="00F93D1A">
              <w:t>Непрерывность элементарных функций.</w:t>
            </w:r>
          </w:p>
        </w:tc>
        <w:tc>
          <w:tcPr>
            <w:tcW w:w="2160" w:type="dxa"/>
          </w:tcPr>
          <w:p w:rsidR="00D37169" w:rsidRPr="00F93D1A" w:rsidRDefault="00CE0456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50081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80" w:type="dxa"/>
          </w:tcPr>
          <w:p w:rsidR="00D37169" w:rsidRPr="00F93D1A" w:rsidRDefault="00F564F0" w:rsidP="004417CB">
            <w:pPr>
              <w:pStyle w:val="a3"/>
              <w:spacing w:before="0" w:beforeAutospacing="0" w:after="0" w:afterAutospacing="0"/>
            </w:pPr>
            <w:r w:rsidRPr="00F93D1A">
              <w:t>Разрывные функции</w:t>
            </w:r>
            <w:r w:rsidR="00407BE1" w:rsidRPr="00F93D1A">
              <w:t>.</w:t>
            </w:r>
          </w:p>
        </w:tc>
        <w:tc>
          <w:tcPr>
            <w:tcW w:w="2160" w:type="dxa"/>
          </w:tcPr>
          <w:p w:rsidR="00D37169" w:rsidRPr="00F93D1A" w:rsidRDefault="00CE0456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BCF" w:rsidRPr="00D21148" w:rsidTr="00823326">
        <w:tc>
          <w:tcPr>
            <w:tcW w:w="7200" w:type="dxa"/>
            <w:gridSpan w:val="2"/>
          </w:tcPr>
          <w:p w:rsidR="001C7BCF" w:rsidRDefault="001C7BCF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3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Обратные функции</w:t>
            </w:r>
          </w:p>
        </w:tc>
        <w:tc>
          <w:tcPr>
            <w:tcW w:w="2160" w:type="dxa"/>
          </w:tcPr>
          <w:p w:rsidR="001C7BCF" w:rsidRPr="001C7BCF" w:rsidRDefault="00E23FBF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80" w:type="dxa"/>
          </w:tcPr>
          <w:p w:rsidR="001C7BCF" w:rsidRPr="00F93D1A" w:rsidRDefault="001C7BCF" w:rsidP="004417CB">
            <w:pPr>
              <w:pStyle w:val="a3"/>
              <w:spacing w:before="0" w:beforeAutospacing="0" w:after="0" w:afterAutospacing="0"/>
            </w:pPr>
            <w:r w:rsidRPr="00F93D1A">
              <w:t>Понятие обратной функции</w:t>
            </w:r>
            <w:r w:rsidR="00407BE1" w:rsidRPr="00F93D1A">
              <w:t>.</w:t>
            </w:r>
          </w:p>
        </w:tc>
        <w:tc>
          <w:tcPr>
            <w:tcW w:w="216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80" w:type="dxa"/>
          </w:tcPr>
          <w:p w:rsidR="001C7BCF" w:rsidRPr="00F93D1A" w:rsidRDefault="001C7BCF" w:rsidP="004417CB">
            <w:pPr>
              <w:pStyle w:val="a3"/>
              <w:spacing w:before="0" w:beforeAutospacing="0" w:after="0" w:afterAutospacing="0"/>
            </w:pPr>
            <w:r w:rsidRPr="00F93D1A">
              <w:t>Взаимно обратные функции</w:t>
            </w:r>
            <w:r w:rsidR="00407BE1" w:rsidRPr="00F93D1A">
              <w:t>.</w:t>
            </w:r>
          </w:p>
        </w:tc>
        <w:tc>
          <w:tcPr>
            <w:tcW w:w="216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80" w:type="dxa"/>
          </w:tcPr>
          <w:p w:rsidR="001C7BCF" w:rsidRPr="00F93D1A" w:rsidRDefault="001C7BCF" w:rsidP="004417CB">
            <w:pPr>
              <w:pStyle w:val="a3"/>
              <w:spacing w:before="0" w:beforeAutospacing="0" w:after="0" w:afterAutospacing="0"/>
            </w:pPr>
            <w:r w:rsidRPr="00F93D1A">
              <w:t>Обратные тригонометрические функции</w:t>
            </w:r>
            <w:r w:rsidR="00407BE1" w:rsidRPr="00F93D1A">
              <w:t>.</w:t>
            </w:r>
          </w:p>
        </w:tc>
        <w:tc>
          <w:tcPr>
            <w:tcW w:w="216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C7BCF" w:rsidRPr="00F93D1A" w:rsidRDefault="001C7BCF" w:rsidP="004417CB">
            <w:pPr>
              <w:pStyle w:val="a3"/>
              <w:spacing w:before="0" w:beforeAutospacing="0" w:after="0" w:afterAutospacing="0"/>
            </w:pPr>
            <w:r w:rsidRPr="00F93D1A">
              <w:t>Урок обобщения и систематизации знаний</w:t>
            </w:r>
            <w:r w:rsidR="00407BE1" w:rsidRPr="00F93D1A">
              <w:t>.</w:t>
            </w:r>
          </w:p>
        </w:tc>
        <w:tc>
          <w:tcPr>
            <w:tcW w:w="216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169" w:rsidRPr="00D21148" w:rsidTr="0007668D">
        <w:tc>
          <w:tcPr>
            <w:tcW w:w="1620" w:type="dxa"/>
          </w:tcPr>
          <w:p w:rsidR="00D37169" w:rsidRPr="00F93D1A" w:rsidRDefault="00D3716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37169" w:rsidRPr="00F93D1A" w:rsidRDefault="00F564F0" w:rsidP="004417CB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93D1A">
              <w:rPr>
                <w:b/>
                <w:i/>
                <w:iCs/>
              </w:rPr>
              <w:t>Контрольная работа № 1</w:t>
            </w:r>
          </w:p>
        </w:tc>
        <w:tc>
          <w:tcPr>
            <w:tcW w:w="2160" w:type="dxa"/>
          </w:tcPr>
          <w:p w:rsidR="00D37169" w:rsidRPr="00F93D1A" w:rsidRDefault="00F564F0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BCF" w:rsidRPr="00D21148" w:rsidTr="00E9299C">
        <w:tc>
          <w:tcPr>
            <w:tcW w:w="7200" w:type="dxa"/>
            <w:gridSpan w:val="2"/>
          </w:tcPr>
          <w:p w:rsidR="001C7BCF" w:rsidRPr="00F564F0" w:rsidRDefault="001C7BCF" w:rsidP="004417C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4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Производная</w:t>
            </w:r>
          </w:p>
        </w:tc>
        <w:tc>
          <w:tcPr>
            <w:tcW w:w="2160" w:type="dxa"/>
          </w:tcPr>
          <w:p w:rsidR="001C7BCF" w:rsidRPr="001C7BCF" w:rsidRDefault="002B7EFC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AE4C9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80" w:type="dxa"/>
          </w:tcPr>
          <w:p w:rsidR="001C7BCF" w:rsidRPr="00F93D1A" w:rsidRDefault="00407BE1" w:rsidP="004417CB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  <w:r w:rsidRPr="00F93D1A">
              <w:rPr>
                <w:iCs/>
              </w:rPr>
              <w:t>Понятие производной</w:t>
            </w:r>
          </w:p>
        </w:tc>
        <w:tc>
          <w:tcPr>
            <w:tcW w:w="216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AE4C9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80" w:type="dxa"/>
          </w:tcPr>
          <w:p w:rsidR="001C7BCF" w:rsidRPr="00F93D1A" w:rsidRDefault="00407BE1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Производная суммы. Производная разности.</w:t>
            </w:r>
          </w:p>
        </w:tc>
        <w:tc>
          <w:tcPr>
            <w:tcW w:w="216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80" w:type="dxa"/>
          </w:tcPr>
          <w:p w:rsidR="001C7BCF" w:rsidRPr="00F93D1A" w:rsidRDefault="00407BE1" w:rsidP="004417CB">
            <w:pPr>
              <w:pStyle w:val="a3"/>
              <w:spacing w:before="0" w:beforeAutospacing="0" w:after="0" w:afterAutospacing="0"/>
            </w:pPr>
            <w:r w:rsidRPr="00F93D1A">
              <w:t>Производная произведения. Производная частного.</w:t>
            </w:r>
          </w:p>
        </w:tc>
        <w:tc>
          <w:tcPr>
            <w:tcW w:w="216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580" w:type="dxa"/>
          </w:tcPr>
          <w:p w:rsidR="001C7BCF" w:rsidRPr="00F93D1A" w:rsidRDefault="00407BE1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Производные элементарных функций.</w:t>
            </w:r>
          </w:p>
        </w:tc>
        <w:tc>
          <w:tcPr>
            <w:tcW w:w="216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80" w:type="dxa"/>
          </w:tcPr>
          <w:p w:rsidR="001C7BCF" w:rsidRPr="00F93D1A" w:rsidRDefault="00407BE1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Производная сложной функции.</w:t>
            </w:r>
          </w:p>
        </w:tc>
        <w:tc>
          <w:tcPr>
            <w:tcW w:w="2160" w:type="dxa"/>
          </w:tcPr>
          <w:p w:rsidR="001C7BCF" w:rsidRPr="00F93D1A" w:rsidRDefault="00407BE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7BCF" w:rsidRPr="00D21148" w:rsidTr="0007668D">
        <w:tc>
          <w:tcPr>
            <w:tcW w:w="1620" w:type="dxa"/>
          </w:tcPr>
          <w:p w:rsidR="001C7BCF" w:rsidRPr="00F93D1A" w:rsidRDefault="001C7BCF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C7BCF" w:rsidRPr="00F93D1A" w:rsidRDefault="002B7EFC" w:rsidP="004417CB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  <w:r w:rsidRPr="00F93D1A">
              <w:rPr>
                <w:b/>
                <w:i/>
                <w:iCs/>
              </w:rPr>
              <w:t>Контрольная работа № 2</w:t>
            </w:r>
          </w:p>
        </w:tc>
        <w:tc>
          <w:tcPr>
            <w:tcW w:w="2160" w:type="dxa"/>
          </w:tcPr>
          <w:p w:rsidR="001C7BCF" w:rsidRPr="00F93D1A" w:rsidRDefault="002B7EF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741" w:rsidRPr="00D21148" w:rsidTr="00C56AD6">
        <w:tc>
          <w:tcPr>
            <w:tcW w:w="7200" w:type="dxa"/>
            <w:gridSpan w:val="2"/>
          </w:tcPr>
          <w:p w:rsidR="00F25741" w:rsidRDefault="00F25741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5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Применение производной</w:t>
            </w:r>
          </w:p>
        </w:tc>
        <w:tc>
          <w:tcPr>
            <w:tcW w:w="2160" w:type="dxa"/>
          </w:tcPr>
          <w:p w:rsidR="00F25741" w:rsidRPr="00F25741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5741">
              <w:rPr>
                <w:rFonts w:ascii="Times New Roman" w:hAnsi="Times New Roman" w:cs="Times New Roman"/>
                <w:b/>
              </w:rPr>
              <w:t>1</w:t>
            </w:r>
            <w:r w:rsidR="006E6CF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80" w:type="dxa"/>
          </w:tcPr>
          <w:p w:rsidR="00F25741" w:rsidRPr="00F93D1A" w:rsidRDefault="00F25741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Максимум и минимум функции.</w:t>
            </w:r>
          </w:p>
        </w:tc>
        <w:tc>
          <w:tcPr>
            <w:tcW w:w="216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80" w:type="dxa"/>
          </w:tcPr>
          <w:p w:rsidR="00F25741" w:rsidRPr="00F93D1A" w:rsidRDefault="00F25741" w:rsidP="004417CB">
            <w:pPr>
              <w:pStyle w:val="a3"/>
              <w:spacing w:before="0" w:beforeAutospacing="0" w:after="0" w:afterAutospacing="0"/>
            </w:pPr>
            <w:r w:rsidRPr="00F93D1A">
              <w:t>Уравнение касательной.</w:t>
            </w:r>
          </w:p>
        </w:tc>
        <w:tc>
          <w:tcPr>
            <w:tcW w:w="216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80" w:type="dxa"/>
          </w:tcPr>
          <w:p w:rsidR="00F25741" w:rsidRPr="00F93D1A" w:rsidRDefault="00F25741" w:rsidP="004417CB">
            <w:pPr>
              <w:pStyle w:val="a3"/>
              <w:spacing w:before="0" w:beforeAutospacing="0" w:after="0" w:afterAutospacing="0"/>
            </w:pPr>
            <w:r w:rsidRPr="00F93D1A">
              <w:t>Приближенные вычисления.</w:t>
            </w:r>
          </w:p>
        </w:tc>
        <w:tc>
          <w:tcPr>
            <w:tcW w:w="216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80" w:type="dxa"/>
          </w:tcPr>
          <w:p w:rsidR="00F25741" w:rsidRPr="00F93D1A" w:rsidRDefault="00F25741" w:rsidP="004417CB">
            <w:pPr>
              <w:pStyle w:val="a3"/>
              <w:spacing w:before="0" w:beforeAutospacing="0" w:after="0" w:afterAutospacing="0"/>
            </w:pPr>
            <w:r w:rsidRPr="00F93D1A">
              <w:t>Возрастание и убывание функции.</w:t>
            </w:r>
          </w:p>
        </w:tc>
        <w:tc>
          <w:tcPr>
            <w:tcW w:w="216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5580" w:type="dxa"/>
          </w:tcPr>
          <w:p w:rsidR="00F25741" w:rsidRPr="00F93D1A" w:rsidRDefault="00F25741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Производные высших порядков.</w:t>
            </w:r>
          </w:p>
        </w:tc>
        <w:tc>
          <w:tcPr>
            <w:tcW w:w="216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F2574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580" w:type="dxa"/>
          </w:tcPr>
          <w:p w:rsidR="00F25741" w:rsidRPr="00F93D1A" w:rsidRDefault="00F25741" w:rsidP="004417CB">
            <w:pPr>
              <w:pStyle w:val="a3"/>
              <w:spacing w:before="0" w:beforeAutospacing="0" w:after="0" w:afterAutospacing="0"/>
            </w:pPr>
            <w:r w:rsidRPr="00F93D1A">
              <w:t>Задачи на максимум и минимум.</w:t>
            </w:r>
          </w:p>
        </w:tc>
        <w:tc>
          <w:tcPr>
            <w:tcW w:w="2160" w:type="dxa"/>
          </w:tcPr>
          <w:p w:rsidR="00F25741" w:rsidRPr="00F93D1A" w:rsidRDefault="006E6CFB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6E6CFB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580" w:type="dxa"/>
          </w:tcPr>
          <w:p w:rsidR="00F25741" w:rsidRPr="00F93D1A" w:rsidRDefault="006E6CFB" w:rsidP="004417CB">
            <w:pPr>
              <w:pStyle w:val="a3"/>
              <w:spacing w:before="0" w:beforeAutospacing="0" w:after="0" w:afterAutospacing="0"/>
            </w:pPr>
            <w:r w:rsidRPr="00F93D1A">
              <w:t>Асимптоты. Дробно-линейная функция.</w:t>
            </w:r>
          </w:p>
        </w:tc>
        <w:tc>
          <w:tcPr>
            <w:tcW w:w="2160" w:type="dxa"/>
          </w:tcPr>
          <w:p w:rsidR="00F25741" w:rsidRPr="00F93D1A" w:rsidRDefault="006E6CFB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741" w:rsidRPr="00D21148" w:rsidTr="0007668D">
        <w:tc>
          <w:tcPr>
            <w:tcW w:w="1620" w:type="dxa"/>
          </w:tcPr>
          <w:p w:rsidR="00F25741" w:rsidRPr="00F93D1A" w:rsidRDefault="006E6CFB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580" w:type="dxa"/>
          </w:tcPr>
          <w:p w:rsidR="00F25741" w:rsidRPr="00F93D1A" w:rsidRDefault="006E6CFB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Построение графиков функций с применением производной.</w:t>
            </w:r>
          </w:p>
        </w:tc>
        <w:tc>
          <w:tcPr>
            <w:tcW w:w="2160" w:type="dxa"/>
          </w:tcPr>
          <w:p w:rsidR="00F25741" w:rsidRPr="00F93D1A" w:rsidRDefault="006E6CFB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CFB" w:rsidRPr="00D21148" w:rsidTr="0007668D">
        <w:tc>
          <w:tcPr>
            <w:tcW w:w="1620" w:type="dxa"/>
          </w:tcPr>
          <w:p w:rsidR="006E6CFB" w:rsidRDefault="006E6CFB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6E6CFB" w:rsidRPr="00F564F0" w:rsidRDefault="006E6CFB" w:rsidP="004417CB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iCs/>
              </w:rPr>
            </w:pPr>
            <w:r w:rsidRPr="00F564F0">
              <w:rPr>
                <w:b/>
                <w:i/>
                <w:iCs/>
              </w:rPr>
              <w:t xml:space="preserve">Контрольная работа № </w:t>
            </w:r>
            <w:r>
              <w:rPr>
                <w:b/>
                <w:i/>
                <w:iCs/>
              </w:rPr>
              <w:t>3</w:t>
            </w:r>
          </w:p>
        </w:tc>
        <w:tc>
          <w:tcPr>
            <w:tcW w:w="2160" w:type="dxa"/>
          </w:tcPr>
          <w:p w:rsidR="006E6CFB" w:rsidRDefault="006E6CFB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481F" w:rsidRPr="00D21148" w:rsidTr="00DB7E6D">
        <w:tc>
          <w:tcPr>
            <w:tcW w:w="7200" w:type="dxa"/>
            <w:gridSpan w:val="2"/>
          </w:tcPr>
          <w:p w:rsidR="0099481F" w:rsidRDefault="0099481F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6</w:t>
            </w:r>
            <w:r w:rsidRPr="00362BF2">
              <w:rPr>
                <w:b/>
              </w:rPr>
              <w:t>.</w:t>
            </w:r>
            <w:r>
              <w:rPr>
                <w:b/>
              </w:rPr>
              <w:t xml:space="preserve"> Первообразная и интеграл</w:t>
            </w:r>
          </w:p>
        </w:tc>
        <w:tc>
          <w:tcPr>
            <w:tcW w:w="2160" w:type="dxa"/>
          </w:tcPr>
          <w:p w:rsidR="0099481F" w:rsidRPr="0099481F" w:rsidRDefault="0099481F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</w:tr>
      <w:tr w:rsidR="006E6CFB" w:rsidRPr="00D21148" w:rsidTr="0007668D">
        <w:tc>
          <w:tcPr>
            <w:tcW w:w="1620" w:type="dxa"/>
          </w:tcPr>
          <w:p w:rsidR="006E6CFB" w:rsidRPr="00F93D1A" w:rsidRDefault="00702DF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80" w:type="dxa"/>
          </w:tcPr>
          <w:p w:rsidR="006E6CFB" w:rsidRPr="00F93D1A" w:rsidRDefault="00702DFE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 xml:space="preserve">Понятие </w:t>
            </w:r>
            <w:proofErr w:type="gramStart"/>
            <w:r w:rsidRPr="00F93D1A">
              <w:t>первообразной</w:t>
            </w:r>
            <w:proofErr w:type="gramEnd"/>
            <w:r w:rsidRPr="00F93D1A">
              <w:t>.</w:t>
            </w:r>
          </w:p>
        </w:tc>
        <w:tc>
          <w:tcPr>
            <w:tcW w:w="2160" w:type="dxa"/>
          </w:tcPr>
          <w:p w:rsidR="006E6CFB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80" w:type="dxa"/>
          </w:tcPr>
          <w:p w:rsidR="00702DFE" w:rsidRPr="00F93D1A" w:rsidRDefault="004747AD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Площадь криволинейной трапеции.</w:t>
            </w:r>
          </w:p>
        </w:tc>
        <w:tc>
          <w:tcPr>
            <w:tcW w:w="216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80" w:type="dxa"/>
          </w:tcPr>
          <w:p w:rsidR="00702DFE" w:rsidRPr="00F93D1A" w:rsidRDefault="004747AD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Определенный интеграл.</w:t>
            </w:r>
          </w:p>
        </w:tc>
        <w:tc>
          <w:tcPr>
            <w:tcW w:w="216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80" w:type="dxa"/>
          </w:tcPr>
          <w:p w:rsidR="00702DFE" w:rsidRPr="00F93D1A" w:rsidRDefault="004747AD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Формула Ньютона - Лейбница.</w:t>
            </w:r>
          </w:p>
        </w:tc>
        <w:tc>
          <w:tcPr>
            <w:tcW w:w="216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80" w:type="dxa"/>
          </w:tcPr>
          <w:p w:rsidR="00702DFE" w:rsidRPr="00F93D1A" w:rsidRDefault="004747AD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Свойства определенного интеграла.</w:t>
            </w:r>
          </w:p>
        </w:tc>
        <w:tc>
          <w:tcPr>
            <w:tcW w:w="216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580" w:type="dxa"/>
          </w:tcPr>
          <w:p w:rsidR="00702DFE" w:rsidRPr="00F93D1A" w:rsidRDefault="004747AD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Применение определенных интегралов в геометрических и физических задачах.</w:t>
            </w:r>
          </w:p>
        </w:tc>
        <w:tc>
          <w:tcPr>
            <w:tcW w:w="216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93D1A" w:rsidRDefault="00702DF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2DFE" w:rsidRPr="00F93D1A" w:rsidRDefault="004747AD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Урок обобщения и систематизации знаний.</w:t>
            </w:r>
          </w:p>
        </w:tc>
        <w:tc>
          <w:tcPr>
            <w:tcW w:w="216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93D1A" w:rsidRDefault="00702DF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2DFE" w:rsidRPr="00F93D1A" w:rsidRDefault="004747AD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rPr>
                <w:b/>
                <w:i/>
                <w:iCs/>
              </w:rPr>
              <w:t>Контрольная работа № 4</w:t>
            </w:r>
          </w:p>
        </w:tc>
        <w:tc>
          <w:tcPr>
            <w:tcW w:w="2160" w:type="dxa"/>
          </w:tcPr>
          <w:p w:rsidR="00702DFE" w:rsidRPr="00F93D1A" w:rsidRDefault="004747A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BCD" w:rsidRPr="00D21148" w:rsidTr="0020130C">
        <w:tc>
          <w:tcPr>
            <w:tcW w:w="7200" w:type="dxa"/>
            <w:gridSpan w:val="2"/>
          </w:tcPr>
          <w:p w:rsidR="00091BCD" w:rsidRPr="00E23FBF" w:rsidRDefault="00091BCD" w:rsidP="004417C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23FBF">
              <w:rPr>
                <w:b/>
                <w:i/>
              </w:rPr>
              <w:t xml:space="preserve">ГЛАВА </w:t>
            </w:r>
            <w:r w:rsidRPr="00E23FBF">
              <w:rPr>
                <w:b/>
                <w:i/>
                <w:lang w:val="en-US"/>
              </w:rPr>
              <w:t>II</w:t>
            </w:r>
            <w:r w:rsidRPr="00E23FBF">
              <w:rPr>
                <w:b/>
                <w:i/>
              </w:rPr>
              <w:t>. Уравнения. Неравенства. Системы</w:t>
            </w:r>
          </w:p>
        </w:tc>
        <w:tc>
          <w:tcPr>
            <w:tcW w:w="2160" w:type="dxa"/>
          </w:tcPr>
          <w:p w:rsidR="00091BCD" w:rsidRPr="00E23FBF" w:rsidRDefault="00E23FBF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3FBF">
              <w:rPr>
                <w:rFonts w:ascii="Times New Roman" w:hAnsi="Times New Roman" w:cs="Times New Roman"/>
                <w:b/>
                <w:i/>
                <w:sz w:val="24"/>
              </w:rPr>
              <w:t>50</w:t>
            </w:r>
          </w:p>
        </w:tc>
      </w:tr>
      <w:tr w:rsidR="00091BCD" w:rsidRPr="00D21148" w:rsidTr="004B485A">
        <w:tc>
          <w:tcPr>
            <w:tcW w:w="7200" w:type="dxa"/>
            <w:gridSpan w:val="2"/>
          </w:tcPr>
          <w:p w:rsidR="00091BCD" w:rsidRPr="00F564F0" w:rsidRDefault="00091BCD" w:rsidP="004417C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 xml:space="preserve">7. </w:t>
            </w:r>
            <w:r w:rsidR="00FC0EC1">
              <w:rPr>
                <w:b/>
              </w:rPr>
              <w:t>Равносильность уравнений и неравенств</w:t>
            </w:r>
          </w:p>
        </w:tc>
        <w:tc>
          <w:tcPr>
            <w:tcW w:w="2160" w:type="dxa"/>
          </w:tcPr>
          <w:p w:rsidR="00091BCD" w:rsidRPr="00FC0EC1" w:rsidRDefault="00FC0EC1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091BCD" w:rsidRPr="00D21148" w:rsidTr="0007668D">
        <w:tc>
          <w:tcPr>
            <w:tcW w:w="1620" w:type="dxa"/>
          </w:tcPr>
          <w:p w:rsidR="00091BCD" w:rsidRPr="00FC0EC1" w:rsidRDefault="0033349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80" w:type="dxa"/>
          </w:tcPr>
          <w:p w:rsidR="00091BCD" w:rsidRPr="00FC0EC1" w:rsidRDefault="00FC0EC1" w:rsidP="004417CB">
            <w:pPr>
              <w:pStyle w:val="a3"/>
              <w:spacing w:before="0" w:beforeAutospacing="0" w:after="0" w:afterAutospacing="0"/>
              <w:jc w:val="both"/>
            </w:pPr>
            <w:r w:rsidRPr="00FC0EC1">
              <w:t>Равносильные преобразования уравнений.</w:t>
            </w:r>
          </w:p>
        </w:tc>
        <w:tc>
          <w:tcPr>
            <w:tcW w:w="2160" w:type="dxa"/>
          </w:tcPr>
          <w:p w:rsidR="00091BCD" w:rsidRPr="00FC0EC1" w:rsidRDefault="00FC0EC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1BCD" w:rsidRPr="00D21148" w:rsidTr="0007668D">
        <w:tc>
          <w:tcPr>
            <w:tcW w:w="1620" w:type="dxa"/>
          </w:tcPr>
          <w:p w:rsidR="00091BCD" w:rsidRPr="00FC0EC1" w:rsidRDefault="0033349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80" w:type="dxa"/>
          </w:tcPr>
          <w:p w:rsidR="00091BCD" w:rsidRPr="00FC0EC1" w:rsidRDefault="00FC0EC1" w:rsidP="004417CB">
            <w:pPr>
              <w:pStyle w:val="a3"/>
              <w:spacing w:before="0" w:beforeAutospacing="0" w:after="0" w:afterAutospacing="0"/>
              <w:jc w:val="both"/>
            </w:pPr>
            <w:r w:rsidRPr="00FC0EC1">
              <w:t>Равносильные преобразования неравенств.</w:t>
            </w:r>
          </w:p>
        </w:tc>
        <w:tc>
          <w:tcPr>
            <w:tcW w:w="2160" w:type="dxa"/>
          </w:tcPr>
          <w:p w:rsidR="00091BCD" w:rsidRPr="00FC0EC1" w:rsidRDefault="00FC0EC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EC1" w:rsidRPr="00D21148" w:rsidTr="00E23578">
        <w:tc>
          <w:tcPr>
            <w:tcW w:w="7200" w:type="dxa"/>
            <w:gridSpan w:val="2"/>
          </w:tcPr>
          <w:p w:rsidR="00FC0EC1" w:rsidRPr="00F564F0" w:rsidRDefault="00FC0EC1" w:rsidP="004417CB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8. Уравнения - следствия</w:t>
            </w:r>
          </w:p>
        </w:tc>
        <w:tc>
          <w:tcPr>
            <w:tcW w:w="2160" w:type="dxa"/>
          </w:tcPr>
          <w:p w:rsidR="00FC0EC1" w:rsidRPr="009F650D" w:rsidRDefault="009F650D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650D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091BCD" w:rsidRPr="00D21148" w:rsidTr="0007668D">
        <w:tc>
          <w:tcPr>
            <w:tcW w:w="1620" w:type="dxa"/>
          </w:tcPr>
          <w:p w:rsidR="00091BCD" w:rsidRPr="00FC0EC1" w:rsidRDefault="00FC0EC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80" w:type="dxa"/>
          </w:tcPr>
          <w:p w:rsidR="00091BCD" w:rsidRPr="00C707E9" w:rsidRDefault="00C707E9" w:rsidP="004417CB">
            <w:pPr>
              <w:pStyle w:val="a3"/>
              <w:spacing w:before="0" w:beforeAutospacing="0" w:after="0" w:afterAutospacing="0"/>
              <w:jc w:val="both"/>
            </w:pPr>
            <w:r>
              <w:t>Понятие уравнения - следствия.</w:t>
            </w:r>
          </w:p>
        </w:tc>
        <w:tc>
          <w:tcPr>
            <w:tcW w:w="2160" w:type="dxa"/>
          </w:tcPr>
          <w:p w:rsidR="00091BCD" w:rsidRPr="00FC0EC1" w:rsidRDefault="00C707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BCD" w:rsidRPr="00D21148" w:rsidTr="0007668D">
        <w:tc>
          <w:tcPr>
            <w:tcW w:w="1620" w:type="dxa"/>
          </w:tcPr>
          <w:p w:rsidR="00091BCD" w:rsidRPr="00FC0EC1" w:rsidRDefault="00FC0EC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580" w:type="dxa"/>
          </w:tcPr>
          <w:p w:rsidR="00091BCD" w:rsidRPr="00C707E9" w:rsidRDefault="00C707E9" w:rsidP="004417CB">
            <w:pPr>
              <w:pStyle w:val="a3"/>
              <w:spacing w:before="0" w:beforeAutospacing="0" w:after="0" w:afterAutospacing="0"/>
              <w:jc w:val="both"/>
            </w:pPr>
            <w:r>
              <w:t>Возведение уравнения в четную степень.</w:t>
            </w:r>
          </w:p>
        </w:tc>
        <w:tc>
          <w:tcPr>
            <w:tcW w:w="2160" w:type="dxa"/>
          </w:tcPr>
          <w:p w:rsidR="00091BCD" w:rsidRPr="00FC0EC1" w:rsidRDefault="00C707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2DFE" w:rsidRPr="00D21148" w:rsidTr="0007668D">
        <w:tc>
          <w:tcPr>
            <w:tcW w:w="1620" w:type="dxa"/>
          </w:tcPr>
          <w:p w:rsidR="00702DFE" w:rsidRPr="00FC0EC1" w:rsidRDefault="00FC0EC1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80" w:type="dxa"/>
          </w:tcPr>
          <w:p w:rsidR="00702DFE" w:rsidRPr="00FC0EC1" w:rsidRDefault="00C707E9" w:rsidP="004417CB">
            <w:pPr>
              <w:pStyle w:val="a3"/>
              <w:spacing w:before="0" w:beforeAutospacing="0" w:after="0" w:afterAutospacing="0"/>
              <w:jc w:val="both"/>
            </w:pPr>
            <w:r>
              <w:t>Потенцирование логарифмических уравнений.</w:t>
            </w:r>
          </w:p>
        </w:tc>
        <w:tc>
          <w:tcPr>
            <w:tcW w:w="2160" w:type="dxa"/>
          </w:tcPr>
          <w:p w:rsidR="00702DFE" w:rsidRPr="00FC0EC1" w:rsidRDefault="00C707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EC1" w:rsidRPr="00D21148" w:rsidTr="0007668D">
        <w:tc>
          <w:tcPr>
            <w:tcW w:w="1620" w:type="dxa"/>
          </w:tcPr>
          <w:p w:rsidR="00FC0EC1" w:rsidRPr="00C707E9" w:rsidRDefault="00FC0EC1" w:rsidP="00441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580" w:type="dxa"/>
          </w:tcPr>
          <w:p w:rsidR="00FC0EC1" w:rsidRPr="00FC0EC1" w:rsidRDefault="00C707E9" w:rsidP="004417CB">
            <w:pPr>
              <w:pStyle w:val="a3"/>
              <w:spacing w:before="0" w:beforeAutospacing="0" w:after="0" w:afterAutospacing="0"/>
              <w:jc w:val="both"/>
            </w:pPr>
            <w:r>
              <w:t>Другие преобразования, приводящие к уравнению - следствию.</w:t>
            </w:r>
          </w:p>
        </w:tc>
        <w:tc>
          <w:tcPr>
            <w:tcW w:w="2160" w:type="dxa"/>
          </w:tcPr>
          <w:p w:rsidR="00FC0EC1" w:rsidRPr="00FC0EC1" w:rsidRDefault="00C707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EC1" w:rsidRPr="00D21148" w:rsidTr="0007668D">
        <w:tc>
          <w:tcPr>
            <w:tcW w:w="1620" w:type="dxa"/>
          </w:tcPr>
          <w:p w:rsidR="00FC0EC1" w:rsidRDefault="00C707E9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580" w:type="dxa"/>
          </w:tcPr>
          <w:p w:rsidR="00FC0EC1" w:rsidRDefault="00760B6E" w:rsidP="004417CB">
            <w:pPr>
              <w:pStyle w:val="a3"/>
              <w:spacing w:before="0" w:beforeAutospacing="0" w:after="0" w:afterAutospacing="0"/>
              <w:jc w:val="both"/>
            </w:pPr>
            <w:r>
              <w:t>Применение нескольких преобразований, приводящих к уравнению – следствию.</w:t>
            </w:r>
          </w:p>
        </w:tc>
        <w:tc>
          <w:tcPr>
            <w:tcW w:w="2160" w:type="dxa"/>
          </w:tcPr>
          <w:p w:rsidR="00FC0EC1" w:rsidRDefault="009F650D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472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60B6E" w:rsidRPr="00D21148" w:rsidTr="00351583">
        <w:tc>
          <w:tcPr>
            <w:tcW w:w="7200" w:type="dxa"/>
            <w:gridSpan w:val="2"/>
          </w:tcPr>
          <w:p w:rsidR="00760B6E" w:rsidRDefault="00760B6E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9. Равносильность уравнений и неравенств системам</w:t>
            </w:r>
          </w:p>
        </w:tc>
        <w:tc>
          <w:tcPr>
            <w:tcW w:w="2160" w:type="dxa"/>
          </w:tcPr>
          <w:p w:rsidR="00760B6E" w:rsidRPr="00CF472D" w:rsidRDefault="00CF472D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472D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760B6E" w:rsidRPr="00D21148" w:rsidTr="0007668D">
        <w:tc>
          <w:tcPr>
            <w:tcW w:w="1620" w:type="dxa"/>
          </w:tcPr>
          <w:p w:rsidR="00760B6E" w:rsidRPr="00CF472D" w:rsidRDefault="00760B6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580" w:type="dxa"/>
          </w:tcPr>
          <w:p w:rsidR="00760B6E" w:rsidRPr="00CF472D" w:rsidRDefault="00760B6E" w:rsidP="004417CB">
            <w:pPr>
              <w:pStyle w:val="a3"/>
              <w:spacing w:before="0" w:beforeAutospacing="0" w:after="0" w:afterAutospacing="0"/>
              <w:jc w:val="both"/>
            </w:pPr>
            <w:r w:rsidRPr="00CF472D">
              <w:t>Основные понятия.  </w:t>
            </w:r>
          </w:p>
        </w:tc>
        <w:tc>
          <w:tcPr>
            <w:tcW w:w="2160" w:type="dxa"/>
          </w:tcPr>
          <w:p w:rsidR="00760B6E" w:rsidRPr="00CF472D" w:rsidRDefault="00760B6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B6E" w:rsidRPr="00D21148" w:rsidTr="0007668D">
        <w:tc>
          <w:tcPr>
            <w:tcW w:w="1620" w:type="dxa"/>
          </w:tcPr>
          <w:p w:rsidR="00760B6E" w:rsidRPr="00CF472D" w:rsidRDefault="00760B6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580" w:type="dxa"/>
          </w:tcPr>
          <w:p w:rsidR="00760B6E" w:rsidRPr="00CF472D" w:rsidRDefault="00760B6E" w:rsidP="004417CB">
            <w:pPr>
              <w:pStyle w:val="a3"/>
              <w:spacing w:before="0" w:beforeAutospacing="0" w:after="0" w:afterAutospacing="0"/>
              <w:jc w:val="both"/>
            </w:pPr>
            <w:r w:rsidRPr="00CF472D">
              <w:t>Решение уравнений с помощью систем.</w:t>
            </w:r>
          </w:p>
        </w:tc>
        <w:tc>
          <w:tcPr>
            <w:tcW w:w="2160" w:type="dxa"/>
          </w:tcPr>
          <w:p w:rsidR="00760B6E" w:rsidRPr="00CF472D" w:rsidRDefault="00760B6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B6E" w:rsidRPr="00D21148" w:rsidTr="0007668D">
        <w:tc>
          <w:tcPr>
            <w:tcW w:w="1620" w:type="dxa"/>
          </w:tcPr>
          <w:p w:rsidR="00760B6E" w:rsidRPr="00CF472D" w:rsidRDefault="00760B6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580" w:type="dxa"/>
          </w:tcPr>
          <w:p w:rsidR="00760B6E" w:rsidRPr="00CF472D" w:rsidRDefault="00760B6E" w:rsidP="004417CB">
            <w:pPr>
              <w:pStyle w:val="a3"/>
              <w:spacing w:before="0" w:beforeAutospacing="0" w:after="0" w:afterAutospacing="0"/>
              <w:jc w:val="both"/>
            </w:pPr>
            <w:r w:rsidRPr="00CF472D">
              <w:t>Решение уравнений с помощью систем (продолжение).</w:t>
            </w:r>
          </w:p>
        </w:tc>
        <w:tc>
          <w:tcPr>
            <w:tcW w:w="2160" w:type="dxa"/>
          </w:tcPr>
          <w:p w:rsidR="00760B6E" w:rsidRPr="00CF472D" w:rsidRDefault="00760B6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B6E" w:rsidRPr="00D21148" w:rsidTr="0007668D">
        <w:tc>
          <w:tcPr>
            <w:tcW w:w="1620" w:type="dxa"/>
          </w:tcPr>
          <w:p w:rsidR="00760B6E" w:rsidRPr="00CF472D" w:rsidRDefault="00CF472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580" w:type="dxa"/>
          </w:tcPr>
          <w:p w:rsidR="00760B6E" w:rsidRPr="00CF472D" w:rsidRDefault="00CF472D" w:rsidP="004417CB">
            <w:pPr>
              <w:pStyle w:val="a3"/>
              <w:spacing w:before="0" w:beforeAutospacing="0" w:after="0" w:afterAutospacing="0"/>
              <w:jc w:val="both"/>
            </w:pPr>
            <w:r w:rsidRPr="00CF472D">
              <w:t xml:space="preserve">Уравнения вида </w:t>
            </w:r>
            <w:proofErr w:type="spellStart"/>
            <w:r w:rsidRPr="00CF472D">
              <w:t>f</w:t>
            </w:r>
            <w:proofErr w:type="spellEnd"/>
            <w:r w:rsidRPr="00CF472D">
              <w:t>(</w:t>
            </w:r>
            <w:proofErr w:type="spellStart"/>
            <w:r w:rsidRPr="00CF472D">
              <w:t>α</w:t>
            </w:r>
            <w:proofErr w:type="spellEnd"/>
            <w:r w:rsidRPr="00CF472D">
              <w:t>(</w:t>
            </w:r>
            <w:proofErr w:type="spellStart"/>
            <w:r w:rsidRPr="00CF472D">
              <w:t>x</w:t>
            </w:r>
            <w:proofErr w:type="spellEnd"/>
            <w:r w:rsidRPr="00CF472D">
              <w:t>))=</w:t>
            </w:r>
            <w:proofErr w:type="spellStart"/>
            <w:r w:rsidRPr="00CF472D">
              <w:t>f</w:t>
            </w:r>
            <w:proofErr w:type="spellEnd"/>
            <w:r w:rsidRPr="00CF472D">
              <w:t>(</w:t>
            </w:r>
            <w:proofErr w:type="spellStart"/>
            <w:r w:rsidRPr="00CF472D">
              <w:t>β</w:t>
            </w:r>
            <w:proofErr w:type="spellEnd"/>
            <w:r w:rsidRPr="00CF472D">
              <w:t>(</w:t>
            </w:r>
            <w:proofErr w:type="spellStart"/>
            <w:r w:rsidRPr="00CF472D">
              <w:t>x</w:t>
            </w:r>
            <w:proofErr w:type="spellEnd"/>
            <w:r w:rsidRPr="00CF472D">
              <w:t>)).  </w:t>
            </w:r>
          </w:p>
        </w:tc>
        <w:tc>
          <w:tcPr>
            <w:tcW w:w="2160" w:type="dxa"/>
          </w:tcPr>
          <w:p w:rsidR="00760B6E" w:rsidRPr="00CF472D" w:rsidRDefault="00CF472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B6E" w:rsidRPr="00D21148" w:rsidTr="0007668D">
        <w:tc>
          <w:tcPr>
            <w:tcW w:w="1620" w:type="dxa"/>
          </w:tcPr>
          <w:p w:rsidR="00760B6E" w:rsidRPr="00CF472D" w:rsidRDefault="00CF472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580" w:type="dxa"/>
          </w:tcPr>
          <w:p w:rsidR="00760B6E" w:rsidRPr="00CF472D" w:rsidRDefault="00CF472D" w:rsidP="004417CB">
            <w:pPr>
              <w:pStyle w:val="a3"/>
              <w:spacing w:before="0" w:beforeAutospacing="0" w:after="0" w:afterAutospacing="0"/>
              <w:jc w:val="both"/>
            </w:pPr>
            <w:r w:rsidRPr="00CF472D">
              <w:t>Решение неравенств с помощью систем.</w:t>
            </w:r>
          </w:p>
        </w:tc>
        <w:tc>
          <w:tcPr>
            <w:tcW w:w="2160" w:type="dxa"/>
          </w:tcPr>
          <w:p w:rsidR="00760B6E" w:rsidRPr="00CF472D" w:rsidRDefault="00CF472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B6E" w:rsidRPr="00D21148" w:rsidTr="0007668D">
        <w:tc>
          <w:tcPr>
            <w:tcW w:w="1620" w:type="dxa"/>
          </w:tcPr>
          <w:p w:rsidR="00760B6E" w:rsidRPr="00CF472D" w:rsidRDefault="00CF472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580" w:type="dxa"/>
          </w:tcPr>
          <w:p w:rsidR="00760B6E" w:rsidRPr="00CF472D" w:rsidRDefault="00CF472D" w:rsidP="004417CB">
            <w:pPr>
              <w:pStyle w:val="a3"/>
              <w:spacing w:before="0" w:beforeAutospacing="0" w:after="0" w:afterAutospacing="0"/>
              <w:jc w:val="both"/>
            </w:pPr>
            <w:r w:rsidRPr="00CF472D">
              <w:t xml:space="preserve">Неравенства вида </w:t>
            </w:r>
            <w:proofErr w:type="spellStart"/>
            <w:r w:rsidRPr="00CF472D">
              <w:t>f</w:t>
            </w:r>
            <w:proofErr w:type="spellEnd"/>
            <w:r w:rsidRPr="00CF472D">
              <w:t>(</w:t>
            </w:r>
            <w:proofErr w:type="spellStart"/>
            <w:r w:rsidRPr="00CF472D">
              <w:t>α</w:t>
            </w:r>
            <w:proofErr w:type="spellEnd"/>
            <w:r w:rsidRPr="00CF472D">
              <w:t>(</w:t>
            </w:r>
            <w:proofErr w:type="spellStart"/>
            <w:r w:rsidRPr="00CF472D">
              <w:t>x</w:t>
            </w:r>
            <w:proofErr w:type="spellEnd"/>
            <w:r w:rsidRPr="00CF472D">
              <w:t>))&gt;</w:t>
            </w:r>
            <w:proofErr w:type="spellStart"/>
            <w:r w:rsidRPr="00CF472D">
              <w:t>f</w:t>
            </w:r>
            <w:proofErr w:type="spellEnd"/>
            <w:r w:rsidRPr="00CF472D">
              <w:t>(</w:t>
            </w:r>
            <w:proofErr w:type="spellStart"/>
            <w:r w:rsidRPr="00CF472D">
              <w:t>β</w:t>
            </w:r>
            <w:proofErr w:type="spellEnd"/>
            <w:r w:rsidRPr="00CF472D">
              <w:t>(</w:t>
            </w:r>
            <w:proofErr w:type="spellStart"/>
            <w:r w:rsidRPr="00CF472D">
              <w:t>x</w:t>
            </w:r>
            <w:proofErr w:type="spellEnd"/>
            <w:r w:rsidRPr="00CF472D">
              <w:t>)).</w:t>
            </w:r>
          </w:p>
        </w:tc>
        <w:tc>
          <w:tcPr>
            <w:tcW w:w="2160" w:type="dxa"/>
          </w:tcPr>
          <w:p w:rsidR="00760B6E" w:rsidRPr="00CF472D" w:rsidRDefault="00CF472D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1C30" w:rsidRPr="00D21148" w:rsidTr="00291C10">
        <w:tc>
          <w:tcPr>
            <w:tcW w:w="7200" w:type="dxa"/>
            <w:gridSpan w:val="2"/>
          </w:tcPr>
          <w:p w:rsidR="00E61C30" w:rsidRPr="00CF472D" w:rsidRDefault="00E61C30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10. Равносильность уравнений на множествах</w:t>
            </w:r>
          </w:p>
        </w:tc>
        <w:tc>
          <w:tcPr>
            <w:tcW w:w="2160" w:type="dxa"/>
          </w:tcPr>
          <w:p w:rsidR="00E61C30" w:rsidRPr="0052138A" w:rsidRDefault="0052138A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61C30" w:rsidRPr="00D21148" w:rsidTr="0007668D">
        <w:tc>
          <w:tcPr>
            <w:tcW w:w="162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80" w:type="dxa"/>
          </w:tcPr>
          <w:p w:rsidR="00E61C30" w:rsidRPr="00CF472D" w:rsidRDefault="00F84CE9" w:rsidP="004417CB">
            <w:pPr>
              <w:pStyle w:val="a3"/>
              <w:spacing w:before="0" w:beforeAutospacing="0" w:after="0" w:afterAutospacing="0"/>
              <w:jc w:val="both"/>
            </w:pPr>
            <w:r>
              <w:t>Основные понятия</w:t>
            </w:r>
          </w:p>
        </w:tc>
        <w:tc>
          <w:tcPr>
            <w:tcW w:w="216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C30" w:rsidRPr="00D21148" w:rsidTr="0007668D">
        <w:tc>
          <w:tcPr>
            <w:tcW w:w="162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580" w:type="dxa"/>
          </w:tcPr>
          <w:p w:rsidR="00E61C30" w:rsidRPr="00CF472D" w:rsidRDefault="00F84CE9" w:rsidP="004417CB">
            <w:pPr>
              <w:pStyle w:val="a3"/>
              <w:spacing w:before="0" w:beforeAutospacing="0" w:after="0" w:afterAutospacing="0"/>
              <w:jc w:val="both"/>
            </w:pPr>
            <w:r>
              <w:t>Возведение уравнения в четную степень.</w:t>
            </w:r>
          </w:p>
        </w:tc>
        <w:tc>
          <w:tcPr>
            <w:tcW w:w="216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C30" w:rsidRPr="00D21148" w:rsidTr="0007668D">
        <w:tc>
          <w:tcPr>
            <w:tcW w:w="162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580" w:type="dxa"/>
          </w:tcPr>
          <w:p w:rsidR="00E61C30" w:rsidRPr="00CF472D" w:rsidRDefault="00F84CE9" w:rsidP="004417CB">
            <w:pPr>
              <w:pStyle w:val="a3"/>
              <w:spacing w:before="0" w:beforeAutospacing="0" w:after="0" w:afterAutospacing="0"/>
              <w:jc w:val="both"/>
            </w:pPr>
            <w:r>
              <w:t>Умножение уравнения на функцию.</w:t>
            </w:r>
          </w:p>
        </w:tc>
        <w:tc>
          <w:tcPr>
            <w:tcW w:w="216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C30" w:rsidRPr="00D21148" w:rsidTr="0007668D">
        <w:tc>
          <w:tcPr>
            <w:tcW w:w="162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580" w:type="dxa"/>
          </w:tcPr>
          <w:p w:rsidR="00E61C30" w:rsidRPr="00CF472D" w:rsidRDefault="00F84CE9" w:rsidP="004417CB">
            <w:pPr>
              <w:pStyle w:val="a3"/>
              <w:spacing w:before="0" w:beforeAutospacing="0" w:after="0" w:afterAutospacing="0"/>
              <w:jc w:val="both"/>
            </w:pPr>
            <w:r>
              <w:t>Другие преобразования уравнений.</w:t>
            </w:r>
          </w:p>
        </w:tc>
        <w:tc>
          <w:tcPr>
            <w:tcW w:w="216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C30" w:rsidRPr="00D21148" w:rsidTr="0007668D">
        <w:tc>
          <w:tcPr>
            <w:tcW w:w="162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5580" w:type="dxa"/>
          </w:tcPr>
          <w:p w:rsidR="00E61C30" w:rsidRPr="00CF472D" w:rsidRDefault="00F84CE9" w:rsidP="004417CB">
            <w:pPr>
              <w:pStyle w:val="a3"/>
              <w:spacing w:before="0" w:beforeAutospacing="0" w:after="0" w:afterAutospacing="0"/>
              <w:jc w:val="both"/>
            </w:pPr>
            <w:r>
              <w:t>Применение нескольких преобразований.</w:t>
            </w:r>
          </w:p>
        </w:tc>
        <w:tc>
          <w:tcPr>
            <w:tcW w:w="216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1C30" w:rsidRPr="00D21148" w:rsidTr="0007668D">
        <w:tc>
          <w:tcPr>
            <w:tcW w:w="1620" w:type="dxa"/>
          </w:tcPr>
          <w:p w:rsidR="00E61C30" w:rsidRPr="00CF472D" w:rsidRDefault="00E61C30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61C30" w:rsidRPr="00CF472D" w:rsidRDefault="00F84CE9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rPr>
                <w:b/>
                <w:i/>
                <w:iCs/>
              </w:rPr>
              <w:t xml:space="preserve">Контрольная работа № </w:t>
            </w:r>
            <w:r>
              <w:rPr>
                <w:b/>
                <w:i/>
                <w:iCs/>
              </w:rPr>
              <w:t>5</w:t>
            </w:r>
          </w:p>
        </w:tc>
        <w:tc>
          <w:tcPr>
            <w:tcW w:w="2160" w:type="dxa"/>
          </w:tcPr>
          <w:p w:rsidR="00E61C30" w:rsidRPr="00CF472D" w:rsidRDefault="00F84CE9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38A" w:rsidRPr="00D21148" w:rsidTr="004D771A">
        <w:tc>
          <w:tcPr>
            <w:tcW w:w="7200" w:type="dxa"/>
            <w:gridSpan w:val="2"/>
          </w:tcPr>
          <w:p w:rsidR="0052138A" w:rsidRPr="00CF472D" w:rsidRDefault="0052138A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11. Равносильность неравенств на множествах</w:t>
            </w:r>
          </w:p>
        </w:tc>
        <w:tc>
          <w:tcPr>
            <w:tcW w:w="2160" w:type="dxa"/>
          </w:tcPr>
          <w:p w:rsidR="0052138A" w:rsidRPr="00B40AB5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2138A" w:rsidRPr="00D21148" w:rsidTr="0007668D">
        <w:tc>
          <w:tcPr>
            <w:tcW w:w="162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580" w:type="dxa"/>
          </w:tcPr>
          <w:p w:rsidR="0052138A" w:rsidRPr="00CF472D" w:rsidRDefault="00B40AB5" w:rsidP="004417CB">
            <w:pPr>
              <w:pStyle w:val="a3"/>
              <w:spacing w:before="0" w:beforeAutospacing="0" w:after="0" w:afterAutospacing="0"/>
              <w:jc w:val="both"/>
            </w:pPr>
            <w:r>
              <w:t>Основные понятия</w:t>
            </w:r>
          </w:p>
        </w:tc>
        <w:tc>
          <w:tcPr>
            <w:tcW w:w="216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38A" w:rsidRPr="00D21148" w:rsidTr="0007668D">
        <w:tc>
          <w:tcPr>
            <w:tcW w:w="162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580" w:type="dxa"/>
          </w:tcPr>
          <w:p w:rsidR="0052138A" w:rsidRPr="00CF472D" w:rsidRDefault="00B40AB5" w:rsidP="004417CB">
            <w:pPr>
              <w:pStyle w:val="a3"/>
              <w:spacing w:before="0" w:beforeAutospacing="0" w:after="0" w:afterAutospacing="0"/>
              <w:jc w:val="both"/>
            </w:pPr>
            <w:r>
              <w:t>Возведение неравенства в четную степень.</w:t>
            </w:r>
          </w:p>
        </w:tc>
        <w:tc>
          <w:tcPr>
            <w:tcW w:w="216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38A" w:rsidRPr="00D21148" w:rsidTr="0007668D">
        <w:tc>
          <w:tcPr>
            <w:tcW w:w="162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580" w:type="dxa"/>
          </w:tcPr>
          <w:p w:rsidR="0052138A" w:rsidRPr="00CF472D" w:rsidRDefault="00B40AB5" w:rsidP="004417CB">
            <w:pPr>
              <w:pStyle w:val="a3"/>
              <w:spacing w:before="0" w:beforeAutospacing="0" w:after="0" w:afterAutospacing="0"/>
              <w:jc w:val="both"/>
            </w:pPr>
            <w:r>
              <w:t>Умножение неравенства на функцию.</w:t>
            </w:r>
          </w:p>
        </w:tc>
        <w:tc>
          <w:tcPr>
            <w:tcW w:w="216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38A" w:rsidRPr="00D21148" w:rsidTr="0007668D">
        <w:tc>
          <w:tcPr>
            <w:tcW w:w="162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580" w:type="dxa"/>
          </w:tcPr>
          <w:p w:rsidR="0052138A" w:rsidRPr="00CF472D" w:rsidRDefault="00B40AB5" w:rsidP="004417CB">
            <w:pPr>
              <w:pStyle w:val="a3"/>
              <w:spacing w:before="0" w:beforeAutospacing="0" w:after="0" w:afterAutospacing="0"/>
              <w:jc w:val="both"/>
            </w:pPr>
            <w:r>
              <w:t>Другие преобразования неравенств.</w:t>
            </w:r>
          </w:p>
        </w:tc>
        <w:tc>
          <w:tcPr>
            <w:tcW w:w="216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38A" w:rsidRPr="00D21148" w:rsidTr="0007668D">
        <w:tc>
          <w:tcPr>
            <w:tcW w:w="162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580" w:type="dxa"/>
          </w:tcPr>
          <w:p w:rsidR="0052138A" w:rsidRPr="00CF472D" w:rsidRDefault="00B40AB5" w:rsidP="004417CB">
            <w:pPr>
              <w:pStyle w:val="a3"/>
              <w:spacing w:before="0" w:beforeAutospacing="0" w:after="0" w:afterAutospacing="0"/>
              <w:jc w:val="both"/>
            </w:pPr>
            <w:r>
              <w:t>Применение нескольких преобразований.</w:t>
            </w:r>
          </w:p>
        </w:tc>
        <w:tc>
          <w:tcPr>
            <w:tcW w:w="2160" w:type="dxa"/>
          </w:tcPr>
          <w:p w:rsidR="0052138A" w:rsidRPr="00CF472D" w:rsidRDefault="00B40AB5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38A" w:rsidRPr="00D21148" w:rsidTr="0007668D">
        <w:tc>
          <w:tcPr>
            <w:tcW w:w="1620" w:type="dxa"/>
          </w:tcPr>
          <w:p w:rsidR="0052138A" w:rsidRPr="00CF472D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580" w:type="dxa"/>
          </w:tcPr>
          <w:p w:rsidR="0052138A" w:rsidRPr="00CF472D" w:rsidRDefault="00EB55BC" w:rsidP="004417CB">
            <w:pPr>
              <w:pStyle w:val="a3"/>
              <w:spacing w:before="0" w:beforeAutospacing="0" w:after="0" w:afterAutospacing="0"/>
              <w:jc w:val="both"/>
            </w:pPr>
            <w:r>
              <w:t>Нестрогие неравенства.</w:t>
            </w:r>
          </w:p>
        </w:tc>
        <w:tc>
          <w:tcPr>
            <w:tcW w:w="2160" w:type="dxa"/>
          </w:tcPr>
          <w:p w:rsidR="0052138A" w:rsidRPr="00CF472D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5BC" w:rsidRPr="00D21148" w:rsidTr="00174CF1">
        <w:tc>
          <w:tcPr>
            <w:tcW w:w="7200" w:type="dxa"/>
            <w:gridSpan w:val="2"/>
          </w:tcPr>
          <w:p w:rsidR="00EB55BC" w:rsidRPr="00CF472D" w:rsidRDefault="00EB55BC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12. Метод промежутков для уравнений и неравенств</w:t>
            </w:r>
          </w:p>
        </w:tc>
        <w:tc>
          <w:tcPr>
            <w:tcW w:w="2160" w:type="dxa"/>
          </w:tcPr>
          <w:p w:rsidR="00EB55BC" w:rsidRP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C0EC1" w:rsidRPr="00D21148" w:rsidTr="0007668D">
        <w:tc>
          <w:tcPr>
            <w:tcW w:w="1620" w:type="dxa"/>
          </w:tcPr>
          <w:p w:rsidR="00FC0EC1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5580" w:type="dxa"/>
          </w:tcPr>
          <w:p w:rsidR="00FC0EC1" w:rsidRDefault="00EB55BC" w:rsidP="004417CB">
            <w:pPr>
              <w:pStyle w:val="a3"/>
              <w:spacing w:before="0" w:beforeAutospacing="0" w:after="0" w:afterAutospacing="0"/>
              <w:jc w:val="both"/>
            </w:pPr>
            <w:r>
              <w:t>Уравнения с модулями.</w:t>
            </w:r>
          </w:p>
        </w:tc>
        <w:tc>
          <w:tcPr>
            <w:tcW w:w="2160" w:type="dxa"/>
          </w:tcPr>
          <w:p w:rsidR="00FC0EC1" w:rsidRP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B55B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55BC" w:rsidRPr="00D21148" w:rsidTr="0007668D">
        <w:tc>
          <w:tcPr>
            <w:tcW w:w="1620" w:type="dxa"/>
          </w:tcPr>
          <w:p w:rsid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5580" w:type="dxa"/>
          </w:tcPr>
          <w:p w:rsidR="00EB55BC" w:rsidRDefault="00EB55BC" w:rsidP="004417CB">
            <w:pPr>
              <w:pStyle w:val="a3"/>
              <w:spacing w:before="0" w:beforeAutospacing="0" w:after="0" w:afterAutospacing="0"/>
              <w:jc w:val="both"/>
            </w:pPr>
            <w:r>
              <w:t>Неравенства с модулями.</w:t>
            </w:r>
          </w:p>
        </w:tc>
        <w:tc>
          <w:tcPr>
            <w:tcW w:w="2160" w:type="dxa"/>
          </w:tcPr>
          <w:p w:rsidR="00EB55BC" w:rsidRP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B55B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55BC" w:rsidRPr="00D21148" w:rsidTr="0007668D">
        <w:tc>
          <w:tcPr>
            <w:tcW w:w="1620" w:type="dxa"/>
          </w:tcPr>
          <w:p w:rsid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5580" w:type="dxa"/>
          </w:tcPr>
          <w:p w:rsidR="00EB55BC" w:rsidRDefault="00EB55BC" w:rsidP="004417CB">
            <w:pPr>
              <w:pStyle w:val="a3"/>
              <w:spacing w:before="0" w:beforeAutospacing="0" w:after="0" w:afterAutospacing="0"/>
              <w:jc w:val="both"/>
            </w:pPr>
            <w:r>
              <w:t>Метод интервалов для непрерывных функций.</w:t>
            </w:r>
          </w:p>
        </w:tc>
        <w:tc>
          <w:tcPr>
            <w:tcW w:w="2160" w:type="dxa"/>
          </w:tcPr>
          <w:p w:rsidR="00EB55BC" w:rsidRP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55BC" w:rsidRPr="00D21148" w:rsidTr="0007668D">
        <w:tc>
          <w:tcPr>
            <w:tcW w:w="1620" w:type="dxa"/>
          </w:tcPr>
          <w:p w:rsid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EB55BC" w:rsidRDefault="00EB55BC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rPr>
                <w:b/>
                <w:i/>
                <w:iCs/>
              </w:rPr>
              <w:t xml:space="preserve">Контрольная работа № </w:t>
            </w:r>
            <w:r>
              <w:rPr>
                <w:b/>
                <w:i/>
                <w:iCs/>
              </w:rPr>
              <w:t>6</w:t>
            </w:r>
          </w:p>
        </w:tc>
        <w:tc>
          <w:tcPr>
            <w:tcW w:w="2160" w:type="dxa"/>
          </w:tcPr>
          <w:p w:rsidR="00EB55BC" w:rsidRP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55BC" w:rsidRPr="00D21148" w:rsidTr="00007919">
        <w:tc>
          <w:tcPr>
            <w:tcW w:w="7200" w:type="dxa"/>
            <w:gridSpan w:val="2"/>
          </w:tcPr>
          <w:p w:rsidR="00EB55BC" w:rsidRDefault="00EB55BC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13. Использование свойств функции при решении уравнений и неравенств</w:t>
            </w:r>
          </w:p>
        </w:tc>
        <w:tc>
          <w:tcPr>
            <w:tcW w:w="2160" w:type="dxa"/>
          </w:tcPr>
          <w:p w:rsidR="00EB55BC" w:rsidRPr="001D572E" w:rsidRDefault="001D572E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572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EB55BC" w:rsidRPr="00D21148" w:rsidTr="0007668D">
        <w:tc>
          <w:tcPr>
            <w:tcW w:w="1620" w:type="dxa"/>
          </w:tcPr>
          <w:p w:rsid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5580" w:type="dxa"/>
          </w:tcPr>
          <w:p w:rsidR="00EB55BC" w:rsidRDefault="00EB55BC" w:rsidP="004417CB">
            <w:pPr>
              <w:pStyle w:val="a3"/>
              <w:spacing w:before="0" w:beforeAutospacing="0" w:after="0" w:afterAutospacing="0"/>
              <w:jc w:val="both"/>
            </w:pPr>
            <w:r>
              <w:t>Использование областей существования функций.</w:t>
            </w:r>
          </w:p>
        </w:tc>
        <w:tc>
          <w:tcPr>
            <w:tcW w:w="2160" w:type="dxa"/>
          </w:tcPr>
          <w:p w:rsidR="00EB55BC" w:rsidRP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55BC" w:rsidRPr="00D21148" w:rsidTr="0007668D">
        <w:tc>
          <w:tcPr>
            <w:tcW w:w="1620" w:type="dxa"/>
          </w:tcPr>
          <w:p w:rsid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5580" w:type="dxa"/>
          </w:tcPr>
          <w:p w:rsidR="00EB55BC" w:rsidRDefault="00EB55BC" w:rsidP="004417CB">
            <w:pPr>
              <w:pStyle w:val="a3"/>
              <w:spacing w:before="0" w:beforeAutospacing="0" w:after="0" w:afterAutospacing="0"/>
              <w:jc w:val="both"/>
            </w:pPr>
            <w:r>
              <w:t>Использование неотрицательности функций.</w:t>
            </w:r>
          </w:p>
        </w:tc>
        <w:tc>
          <w:tcPr>
            <w:tcW w:w="2160" w:type="dxa"/>
          </w:tcPr>
          <w:p w:rsidR="00EB55BC" w:rsidRPr="00EB55BC" w:rsidRDefault="001D572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55BC" w:rsidRPr="00D21148" w:rsidTr="0007668D">
        <w:tc>
          <w:tcPr>
            <w:tcW w:w="1620" w:type="dxa"/>
          </w:tcPr>
          <w:p w:rsidR="00EB55BC" w:rsidRDefault="00EB55BC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5580" w:type="dxa"/>
          </w:tcPr>
          <w:p w:rsidR="00EB55BC" w:rsidRDefault="001D572E" w:rsidP="004417CB">
            <w:pPr>
              <w:pStyle w:val="a3"/>
              <w:spacing w:before="0" w:beforeAutospacing="0" w:after="0" w:afterAutospacing="0"/>
              <w:jc w:val="both"/>
            </w:pPr>
            <w:r>
              <w:t>Использование ограниченности функций.</w:t>
            </w:r>
          </w:p>
        </w:tc>
        <w:tc>
          <w:tcPr>
            <w:tcW w:w="2160" w:type="dxa"/>
          </w:tcPr>
          <w:p w:rsidR="00EB55BC" w:rsidRPr="00EB55BC" w:rsidRDefault="001D572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55BC" w:rsidRPr="00D21148" w:rsidTr="0007668D">
        <w:tc>
          <w:tcPr>
            <w:tcW w:w="1620" w:type="dxa"/>
          </w:tcPr>
          <w:p w:rsidR="00EB55BC" w:rsidRDefault="001D572E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5580" w:type="dxa"/>
          </w:tcPr>
          <w:p w:rsidR="00EB55BC" w:rsidRDefault="001D572E" w:rsidP="004417CB">
            <w:pPr>
              <w:pStyle w:val="a3"/>
              <w:spacing w:before="0" w:beforeAutospacing="0" w:after="0" w:afterAutospacing="0"/>
              <w:jc w:val="both"/>
            </w:pPr>
            <w:r>
              <w:t>Использование монотонности и экстремумов функций.</w:t>
            </w:r>
          </w:p>
        </w:tc>
        <w:tc>
          <w:tcPr>
            <w:tcW w:w="2160" w:type="dxa"/>
          </w:tcPr>
          <w:p w:rsidR="00EB55BC" w:rsidRPr="00EB55BC" w:rsidRDefault="001D572E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572E" w:rsidRPr="00D21148" w:rsidTr="00DC5959">
        <w:tc>
          <w:tcPr>
            <w:tcW w:w="7200" w:type="dxa"/>
            <w:gridSpan w:val="2"/>
          </w:tcPr>
          <w:p w:rsidR="001D572E" w:rsidRDefault="001D572E" w:rsidP="004417CB">
            <w:pPr>
              <w:pStyle w:val="a3"/>
              <w:spacing w:before="0" w:beforeAutospacing="0" w:after="0" w:afterAutospacing="0"/>
              <w:jc w:val="center"/>
            </w:pPr>
            <w:r w:rsidRPr="00362BF2">
              <w:rPr>
                <w:b/>
              </w:rPr>
              <w:t>§</w:t>
            </w:r>
            <w:r>
              <w:rPr>
                <w:b/>
              </w:rPr>
              <w:t>14. Системы уравнений с несколькими неизвестными</w:t>
            </w:r>
          </w:p>
        </w:tc>
        <w:tc>
          <w:tcPr>
            <w:tcW w:w="2160" w:type="dxa"/>
          </w:tcPr>
          <w:p w:rsidR="001D572E" w:rsidRPr="005E0683" w:rsidRDefault="005E0683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0683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5E0683" w:rsidRPr="00D21148" w:rsidTr="0007668D">
        <w:tc>
          <w:tcPr>
            <w:tcW w:w="1620" w:type="dxa"/>
          </w:tcPr>
          <w:p w:rsidR="005E0683" w:rsidRDefault="005E0683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5580" w:type="dxa"/>
          </w:tcPr>
          <w:p w:rsidR="005E0683" w:rsidRDefault="005E0683" w:rsidP="004417CB">
            <w:pPr>
              <w:pStyle w:val="a3"/>
              <w:spacing w:before="0" w:beforeAutospacing="0" w:after="0" w:afterAutospacing="0"/>
              <w:jc w:val="both"/>
            </w:pPr>
            <w:r>
              <w:t>Равносильность   систем.</w:t>
            </w:r>
          </w:p>
        </w:tc>
        <w:tc>
          <w:tcPr>
            <w:tcW w:w="2160" w:type="dxa"/>
          </w:tcPr>
          <w:p w:rsidR="005E0683" w:rsidRPr="00EB55BC" w:rsidRDefault="005E0683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E0683" w:rsidRPr="00D21148" w:rsidTr="0007668D">
        <w:tc>
          <w:tcPr>
            <w:tcW w:w="1620" w:type="dxa"/>
          </w:tcPr>
          <w:p w:rsidR="005E0683" w:rsidRDefault="005E0683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5580" w:type="dxa"/>
          </w:tcPr>
          <w:p w:rsidR="005E0683" w:rsidRDefault="005E0683" w:rsidP="004417CB">
            <w:pPr>
              <w:pStyle w:val="a3"/>
              <w:spacing w:before="0" w:beforeAutospacing="0" w:after="0" w:afterAutospacing="0"/>
              <w:jc w:val="both"/>
            </w:pPr>
            <w:r>
              <w:t>Система – следствие.</w:t>
            </w:r>
          </w:p>
        </w:tc>
        <w:tc>
          <w:tcPr>
            <w:tcW w:w="2160" w:type="dxa"/>
          </w:tcPr>
          <w:p w:rsidR="005E0683" w:rsidRPr="00EB55BC" w:rsidRDefault="005E0683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E0683" w:rsidRPr="00D21148" w:rsidTr="0007668D">
        <w:tc>
          <w:tcPr>
            <w:tcW w:w="1620" w:type="dxa"/>
          </w:tcPr>
          <w:p w:rsidR="005E0683" w:rsidRDefault="005E0683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5580" w:type="dxa"/>
          </w:tcPr>
          <w:p w:rsidR="005E0683" w:rsidRDefault="005E0683" w:rsidP="004417CB">
            <w:pPr>
              <w:pStyle w:val="a3"/>
              <w:spacing w:before="0" w:beforeAutospacing="0" w:after="0" w:afterAutospacing="0"/>
              <w:jc w:val="both"/>
            </w:pPr>
            <w:r>
              <w:t>Метод замены неизвестных.</w:t>
            </w:r>
          </w:p>
        </w:tc>
        <w:tc>
          <w:tcPr>
            <w:tcW w:w="2160" w:type="dxa"/>
          </w:tcPr>
          <w:p w:rsidR="005E0683" w:rsidRPr="00EB55BC" w:rsidRDefault="005E0683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14F82" w:rsidRPr="00D21148" w:rsidTr="0007668D">
        <w:tc>
          <w:tcPr>
            <w:tcW w:w="1620" w:type="dxa"/>
          </w:tcPr>
          <w:p w:rsidR="00514F82" w:rsidRDefault="00514F82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514F82" w:rsidRDefault="00514F82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t>Урок обобщения и систематизации знаний.</w:t>
            </w:r>
          </w:p>
        </w:tc>
        <w:tc>
          <w:tcPr>
            <w:tcW w:w="2160" w:type="dxa"/>
          </w:tcPr>
          <w:p w:rsidR="00514F82" w:rsidRDefault="00514F82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572E" w:rsidRPr="00D21148" w:rsidTr="0007668D">
        <w:tc>
          <w:tcPr>
            <w:tcW w:w="1620" w:type="dxa"/>
          </w:tcPr>
          <w:p w:rsidR="001D572E" w:rsidRDefault="001D572E" w:rsidP="00441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1D572E" w:rsidRDefault="005E0683" w:rsidP="004417CB">
            <w:pPr>
              <w:pStyle w:val="a3"/>
              <w:spacing w:before="0" w:beforeAutospacing="0" w:after="0" w:afterAutospacing="0"/>
              <w:jc w:val="both"/>
            </w:pPr>
            <w:r w:rsidRPr="00F93D1A">
              <w:rPr>
                <w:b/>
                <w:i/>
                <w:iCs/>
              </w:rPr>
              <w:t xml:space="preserve">Контрольная работа № </w:t>
            </w:r>
            <w:r>
              <w:rPr>
                <w:b/>
                <w:i/>
                <w:iCs/>
              </w:rPr>
              <w:t>7</w:t>
            </w:r>
          </w:p>
        </w:tc>
        <w:tc>
          <w:tcPr>
            <w:tcW w:w="2160" w:type="dxa"/>
          </w:tcPr>
          <w:p w:rsidR="001D572E" w:rsidRPr="00EB55BC" w:rsidRDefault="00514F82" w:rsidP="004417C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1F11" w:rsidRPr="00D21148" w:rsidTr="00F72987">
        <w:tc>
          <w:tcPr>
            <w:tcW w:w="7200" w:type="dxa"/>
            <w:gridSpan w:val="2"/>
          </w:tcPr>
          <w:p w:rsidR="004F1F11" w:rsidRPr="004F1F11" w:rsidRDefault="004F1F11" w:rsidP="004417C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F1F11">
              <w:rPr>
                <w:b/>
              </w:rPr>
              <w:t>Итоговое повторение</w:t>
            </w:r>
          </w:p>
        </w:tc>
        <w:tc>
          <w:tcPr>
            <w:tcW w:w="2160" w:type="dxa"/>
          </w:tcPr>
          <w:p w:rsidR="004F1F11" w:rsidRPr="004F1F11" w:rsidRDefault="004F1F11" w:rsidP="004417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1F11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</w:tbl>
    <w:p w:rsidR="009A2717" w:rsidRPr="009A2717" w:rsidRDefault="009A2717" w:rsidP="004417C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27047" w:rsidRDefault="00327047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62415" w:rsidRPr="009A2717" w:rsidRDefault="00F62415" w:rsidP="00441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Перечень учебно-методического обеспечения:</w:t>
      </w:r>
    </w:p>
    <w:p w:rsidR="00F62415" w:rsidRPr="009A2717" w:rsidRDefault="00F62415" w:rsidP="004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Учебно-методическая литература для учителя:</w:t>
      </w:r>
    </w:p>
    <w:p w:rsidR="00F62415" w:rsidRDefault="00F62415" w:rsidP="004417CB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 «Математика» Федеральный компонент государственного стандарта. Федеральный базисный учебный план и примерные учебные планы</w:t>
      </w:r>
      <w:proofErr w:type="gramStart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римерные программ по математике. «Дрофа». Москва. 2007 г.</w:t>
      </w:r>
    </w:p>
    <w:p w:rsidR="00F62415" w:rsidRDefault="00F62415" w:rsidP="004417CB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С.М. Никольский, М.К.Потапов, А.В. </w:t>
      </w:r>
      <w:proofErr w:type="spellStart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Алгебра и начала математического анализа. 11 базовый и профильный уровень. Москва. Просвещение 2010г.</w:t>
      </w:r>
    </w:p>
    <w:p w:rsidR="00F62415" w:rsidRDefault="00F62415" w:rsidP="004417CB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учителя для 10 и11 классов. М.К. Потапов, А.В. </w:t>
      </w:r>
      <w:proofErr w:type="spellStart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С.М. Никольский и др. Москва. Просвещение 2009г.</w:t>
      </w:r>
    </w:p>
    <w:p w:rsidR="00F62415" w:rsidRDefault="00F62415" w:rsidP="004417CB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и итоговые тесты для 10 и 11классов. </w:t>
      </w:r>
      <w:proofErr w:type="spellStart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Ю.В.Шепелева</w:t>
      </w:r>
      <w:proofErr w:type="spellEnd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415" w:rsidRDefault="00F62415" w:rsidP="004417CB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 Типовые тестовые задания 2012. Под ред. А.Л.Семенова, И.В. Ященко. «Экзамен», Москва 2011г.</w:t>
      </w:r>
    </w:p>
    <w:p w:rsidR="00F62415" w:rsidRPr="00BE579F" w:rsidRDefault="00F62415" w:rsidP="004417CB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 ЕГЭ Математика 2012. Универсальные материалы для подготовки учащихся «Интеллек</w:t>
      </w:r>
      <w:proofErr w:type="gramStart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Центр» 2011г.</w:t>
      </w:r>
    </w:p>
    <w:p w:rsidR="00F62415" w:rsidRPr="009A2717" w:rsidRDefault="00F62415" w:rsidP="00441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7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    Для ученика:</w:t>
      </w:r>
    </w:p>
    <w:p w:rsidR="00F62415" w:rsidRDefault="00F62415" w:rsidP="004417CB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С.М. Никольский, М.К.Потапов, А.В. </w:t>
      </w:r>
      <w:proofErr w:type="spellStart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и начала математического анализа.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базовый и профильный уровень».</w:t>
      </w: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Просвещение 2010г. </w:t>
      </w:r>
    </w:p>
    <w:p w:rsidR="00F62415" w:rsidRPr="00BE579F" w:rsidRDefault="00F62415" w:rsidP="004417CB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«Алгебра и начала математического анализа 11»</w:t>
      </w: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Просвещение 2010г. </w:t>
      </w:r>
    </w:p>
    <w:p w:rsidR="00F62415" w:rsidRDefault="00F62415" w:rsidP="004417CB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Типовые тестовые задания 2012. Под ред. А.Л.Семенова, И.В. Ященко. «Экзамен», Москва 2011г. </w:t>
      </w:r>
    </w:p>
    <w:p w:rsidR="00F62415" w:rsidRDefault="00F62415" w:rsidP="004417CB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ФИПИ ЕГЭ Математика 2012. Универс</w:t>
      </w:r>
      <w:r w:rsidR="00402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материалы для подготовки</w:t>
      </w:r>
      <w:r w:rsidRPr="00B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«Интеллект - Центр» 2011г. </w:t>
      </w:r>
    </w:p>
    <w:p w:rsidR="00A1351A" w:rsidRDefault="0064585A" w:rsidP="004417CB">
      <w:pPr>
        <w:spacing w:after="0"/>
        <w:jc w:val="both"/>
      </w:pPr>
    </w:p>
    <w:sectPr w:rsidR="00A1351A" w:rsidSect="0047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3CA"/>
    <w:multiLevelType w:val="multilevel"/>
    <w:tmpl w:val="34C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A4986"/>
    <w:multiLevelType w:val="multilevel"/>
    <w:tmpl w:val="CA96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8146D"/>
    <w:multiLevelType w:val="multilevel"/>
    <w:tmpl w:val="9DA4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B3768"/>
    <w:multiLevelType w:val="multilevel"/>
    <w:tmpl w:val="B982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40D06"/>
    <w:multiLevelType w:val="hybridMultilevel"/>
    <w:tmpl w:val="BF9C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E24BF"/>
    <w:multiLevelType w:val="multilevel"/>
    <w:tmpl w:val="ED5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378D1"/>
    <w:multiLevelType w:val="multilevel"/>
    <w:tmpl w:val="83D89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40D27"/>
    <w:multiLevelType w:val="multilevel"/>
    <w:tmpl w:val="819E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C0EBA"/>
    <w:multiLevelType w:val="hybridMultilevel"/>
    <w:tmpl w:val="65247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D7966"/>
    <w:multiLevelType w:val="multilevel"/>
    <w:tmpl w:val="0DE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B4FB6"/>
    <w:multiLevelType w:val="multilevel"/>
    <w:tmpl w:val="5A42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C151C"/>
    <w:multiLevelType w:val="multilevel"/>
    <w:tmpl w:val="1CB4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D3BB2"/>
    <w:multiLevelType w:val="multilevel"/>
    <w:tmpl w:val="BCDE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064378"/>
    <w:multiLevelType w:val="multilevel"/>
    <w:tmpl w:val="28F2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76719"/>
    <w:multiLevelType w:val="multilevel"/>
    <w:tmpl w:val="10B4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A042C"/>
    <w:multiLevelType w:val="multilevel"/>
    <w:tmpl w:val="9A3A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40FCF"/>
    <w:multiLevelType w:val="multilevel"/>
    <w:tmpl w:val="6A80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9705A"/>
    <w:multiLevelType w:val="multilevel"/>
    <w:tmpl w:val="0BC4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D16AC"/>
    <w:multiLevelType w:val="multilevel"/>
    <w:tmpl w:val="15E6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20D14"/>
    <w:multiLevelType w:val="hybridMultilevel"/>
    <w:tmpl w:val="E6AC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18"/>
  </w:num>
  <w:num w:numId="12">
    <w:abstractNumId w:val="3"/>
  </w:num>
  <w:num w:numId="13">
    <w:abstractNumId w:val="2"/>
  </w:num>
  <w:num w:numId="14">
    <w:abstractNumId w:val="10"/>
  </w:num>
  <w:num w:numId="15">
    <w:abstractNumId w:val="15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17"/>
    <w:rsid w:val="00091BCD"/>
    <w:rsid w:val="001157C0"/>
    <w:rsid w:val="001C7BCF"/>
    <w:rsid w:val="001D572E"/>
    <w:rsid w:val="001F2DE8"/>
    <w:rsid w:val="002B29ED"/>
    <w:rsid w:val="002B7EFC"/>
    <w:rsid w:val="00327047"/>
    <w:rsid w:val="0033349E"/>
    <w:rsid w:val="00362BF2"/>
    <w:rsid w:val="00402C8C"/>
    <w:rsid w:val="00407BE1"/>
    <w:rsid w:val="004417CB"/>
    <w:rsid w:val="00471F10"/>
    <w:rsid w:val="004747AD"/>
    <w:rsid w:val="004F1F11"/>
    <w:rsid w:val="00500815"/>
    <w:rsid w:val="00514F82"/>
    <w:rsid w:val="0052138A"/>
    <w:rsid w:val="00547BC1"/>
    <w:rsid w:val="0056095C"/>
    <w:rsid w:val="00567ED3"/>
    <w:rsid w:val="005E0683"/>
    <w:rsid w:val="0061353F"/>
    <w:rsid w:val="0064585A"/>
    <w:rsid w:val="006E6CFB"/>
    <w:rsid w:val="00702DFE"/>
    <w:rsid w:val="00760B6E"/>
    <w:rsid w:val="00796636"/>
    <w:rsid w:val="00806273"/>
    <w:rsid w:val="0099481F"/>
    <w:rsid w:val="009A2717"/>
    <w:rsid w:val="009F650D"/>
    <w:rsid w:val="00A21ADA"/>
    <w:rsid w:val="00A423F4"/>
    <w:rsid w:val="00AB32E2"/>
    <w:rsid w:val="00AE4C9C"/>
    <w:rsid w:val="00B40AB5"/>
    <w:rsid w:val="00BE579F"/>
    <w:rsid w:val="00BF4208"/>
    <w:rsid w:val="00BF5EE5"/>
    <w:rsid w:val="00C637D3"/>
    <w:rsid w:val="00C707E9"/>
    <w:rsid w:val="00CC1E5A"/>
    <w:rsid w:val="00CE0456"/>
    <w:rsid w:val="00CF472D"/>
    <w:rsid w:val="00D37169"/>
    <w:rsid w:val="00D436D0"/>
    <w:rsid w:val="00D75746"/>
    <w:rsid w:val="00DC3AAD"/>
    <w:rsid w:val="00DE765C"/>
    <w:rsid w:val="00E23FBF"/>
    <w:rsid w:val="00E61C30"/>
    <w:rsid w:val="00E86EBA"/>
    <w:rsid w:val="00EB55BC"/>
    <w:rsid w:val="00F25741"/>
    <w:rsid w:val="00F564F0"/>
    <w:rsid w:val="00F62415"/>
    <w:rsid w:val="00F832F4"/>
    <w:rsid w:val="00F84CE9"/>
    <w:rsid w:val="00F93D1A"/>
    <w:rsid w:val="00FC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10"/>
  </w:style>
  <w:style w:type="paragraph" w:styleId="2">
    <w:name w:val="heading 2"/>
    <w:basedOn w:val="a"/>
    <w:link w:val="20"/>
    <w:uiPriority w:val="9"/>
    <w:qFormat/>
    <w:rsid w:val="009A2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2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A27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2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A27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9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8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3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7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7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2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50</cp:revision>
  <dcterms:created xsi:type="dcterms:W3CDTF">2013-06-07T06:50:00Z</dcterms:created>
  <dcterms:modified xsi:type="dcterms:W3CDTF">2013-06-13T11:08:00Z</dcterms:modified>
</cp:coreProperties>
</file>