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F" w:rsidRDefault="005931FF" w:rsidP="00636A99">
      <w:pPr>
        <w:spacing w:before="100" w:beforeAutospacing="1" w:after="100" w:afterAutospacing="1" w:line="360" w:lineRule="auto"/>
        <w:contextualSpacing/>
      </w:pPr>
    </w:p>
    <w:p w:rsidR="00636A99" w:rsidRPr="00D53BC6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before="100" w:beforeAutospacing="1" w:after="100" w:afterAutospacing="1" w:line="360" w:lineRule="auto"/>
        <w:ind w:hanging="300"/>
        <w:contextualSpacing/>
      </w:pPr>
      <w:r>
        <w:t>уголок</w:t>
      </w:r>
      <w:r w:rsidRPr="00D53BC6">
        <w:t xml:space="preserve"> изобразительной деятельности</w:t>
      </w:r>
      <w:r>
        <w:t xml:space="preserve"> должен соответствовать</w:t>
      </w:r>
      <w:r w:rsidRPr="00D53BC6">
        <w:t xml:space="preserve"> возрасту воспитанников данной группы и требованиям основной общеобразовательной программы дошкольного образования, реализуемой в ДОУ;</w:t>
      </w:r>
    </w:p>
    <w:p w:rsidR="00636A99" w:rsidRPr="00D53BC6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before="100" w:beforeAutospacing="1" w:after="100" w:afterAutospacing="1" w:line="360" w:lineRule="auto"/>
        <w:ind w:hanging="300"/>
        <w:contextualSpacing/>
      </w:pPr>
      <w:r>
        <w:t>оборудование и материалы</w:t>
      </w:r>
      <w:r w:rsidRPr="00D53BC6">
        <w:t xml:space="preserve"> уголка изобразительной деятельности</w:t>
      </w:r>
      <w:r>
        <w:t xml:space="preserve"> должны быть </w:t>
      </w:r>
      <w:r w:rsidRPr="00D53BC6">
        <w:t>безопас</w:t>
      </w:r>
      <w:r>
        <w:t>ными</w:t>
      </w:r>
      <w:r w:rsidRPr="00D53BC6">
        <w:t>;</w:t>
      </w:r>
    </w:p>
    <w:p w:rsidR="00636A99" w:rsidRPr="00D53BC6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hanging="300"/>
        <w:contextualSpacing/>
      </w:pPr>
      <w:r>
        <w:t>оформление</w:t>
      </w:r>
      <w:r w:rsidRPr="00D53BC6">
        <w:t xml:space="preserve"> уголка изобразительной деятельности</w:t>
      </w:r>
      <w:r>
        <w:t xml:space="preserve"> должно быть эстетичным</w:t>
      </w:r>
      <w:r w:rsidRPr="00D53BC6">
        <w:t>;</w:t>
      </w:r>
    </w:p>
    <w:p w:rsidR="005931FF" w:rsidRDefault="005931FF" w:rsidP="005931FF">
      <w:pPr>
        <w:pStyle w:val="1"/>
        <w:shd w:val="clear" w:color="auto" w:fill="auto"/>
        <w:tabs>
          <w:tab w:val="left" w:pos="329"/>
        </w:tabs>
        <w:spacing w:before="100" w:beforeAutospacing="1" w:after="100" w:afterAutospacing="1" w:line="360" w:lineRule="auto"/>
        <w:ind w:firstLine="0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047219B" wp14:editId="03E10BC2">
            <wp:simplePos x="0" y="0"/>
            <wp:positionH relativeFrom="column">
              <wp:posOffset>200025</wp:posOffset>
            </wp:positionH>
            <wp:positionV relativeFrom="paragraph">
              <wp:posOffset>58420</wp:posOffset>
            </wp:positionV>
            <wp:extent cx="2409825" cy="1781175"/>
            <wp:effectExtent l="114300" t="114300" r="161925" b="161925"/>
            <wp:wrapTight wrapText="bothSides">
              <wp:wrapPolygon edited="0">
                <wp:start x="-512" y="-1386"/>
                <wp:lineTo x="-1025" y="-924"/>
                <wp:lineTo x="-1025" y="18481"/>
                <wp:lineTo x="854" y="21253"/>
                <wp:lineTo x="854" y="21484"/>
                <wp:lineTo x="2391" y="22871"/>
                <wp:lineTo x="2561" y="23333"/>
                <wp:lineTo x="22027" y="23333"/>
                <wp:lineTo x="22198" y="22871"/>
                <wp:lineTo x="22881" y="21484"/>
                <wp:lineTo x="22881" y="6468"/>
                <wp:lineTo x="22539" y="2541"/>
                <wp:lineTo x="19466" y="-1386"/>
                <wp:lineTo x="-512" y="-1386"/>
              </wp:wrapPolygon>
            </wp:wrapTight>
            <wp:docPr id="1" name="Рисунок 1" descr="C:\Users\Администратор\Desktop\оформление уголков\DSC0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формление уголков\DSC06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6" t="1932" r="21670" b="13031"/>
                    <a:stretch/>
                  </pic:blipFill>
                  <pic:spPr bwMode="auto">
                    <a:xfrm>
                      <a:off x="0" y="0"/>
                      <a:ext cx="2409825" cy="17811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1FF" w:rsidRDefault="005931FF" w:rsidP="005931FF">
      <w:pPr>
        <w:pStyle w:val="1"/>
        <w:shd w:val="clear" w:color="auto" w:fill="auto"/>
        <w:tabs>
          <w:tab w:val="left" w:pos="329"/>
        </w:tabs>
        <w:spacing w:before="100" w:beforeAutospacing="1" w:after="100" w:afterAutospacing="1" w:line="360" w:lineRule="auto"/>
        <w:ind w:firstLine="0"/>
        <w:contextualSpacing/>
      </w:pPr>
    </w:p>
    <w:p w:rsidR="005931FF" w:rsidRDefault="005931FF" w:rsidP="005931FF">
      <w:pPr>
        <w:pStyle w:val="1"/>
        <w:shd w:val="clear" w:color="auto" w:fill="auto"/>
        <w:tabs>
          <w:tab w:val="left" w:pos="329"/>
        </w:tabs>
        <w:spacing w:before="100" w:beforeAutospacing="1" w:after="100" w:afterAutospacing="1" w:line="360" w:lineRule="auto"/>
        <w:ind w:firstLine="0"/>
        <w:contextualSpacing/>
      </w:pPr>
    </w:p>
    <w:p w:rsidR="00636A99" w:rsidRDefault="005931FF" w:rsidP="00636A99">
      <w:pPr>
        <w:pStyle w:val="1"/>
        <w:numPr>
          <w:ilvl w:val="0"/>
          <w:numId w:val="1"/>
        </w:numPr>
        <w:shd w:val="clear" w:color="auto" w:fill="auto"/>
        <w:tabs>
          <w:tab w:val="left" w:pos="329"/>
        </w:tabs>
        <w:spacing w:before="100" w:beforeAutospacing="1" w:after="100" w:afterAutospacing="1" w:line="360" w:lineRule="auto"/>
        <w:ind w:hanging="300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DBB22C5" wp14:editId="6F31D128">
            <wp:simplePos x="0" y="0"/>
            <wp:positionH relativeFrom="column">
              <wp:posOffset>3740150</wp:posOffset>
            </wp:positionH>
            <wp:positionV relativeFrom="paragraph">
              <wp:posOffset>47625</wp:posOffset>
            </wp:positionV>
            <wp:extent cx="2292985" cy="2876550"/>
            <wp:effectExtent l="133350" t="133350" r="145415" b="171450"/>
            <wp:wrapTight wrapText="bothSides">
              <wp:wrapPolygon edited="0">
                <wp:start x="-538" y="-1001"/>
                <wp:lineTo x="-1256" y="-715"/>
                <wp:lineTo x="-1256" y="19025"/>
                <wp:lineTo x="3051" y="22744"/>
                <wp:lineTo x="22073" y="22744"/>
                <wp:lineTo x="22611" y="22172"/>
                <wp:lineTo x="22790" y="3862"/>
                <wp:lineTo x="21714" y="1717"/>
                <wp:lineTo x="21714" y="1574"/>
                <wp:lineTo x="18663" y="-1001"/>
                <wp:lineTo x="-538" y="-1001"/>
              </wp:wrapPolygon>
            </wp:wrapTight>
            <wp:docPr id="2" name="Рисунок 2" descr="C:\Users\Администратор\Desktop\оформление уголков\DSC06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оформление уголков\DSC06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6" t="1158" b="3690"/>
                    <a:stretch/>
                  </pic:blipFill>
                  <pic:spPr bwMode="auto">
                    <a:xfrm>
                      <a:off x="0" y="0"/>
                      <a:ext cx="2292985" cy="2876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A99" w:rsidRPr="00D53BC6">
        <w:t>расположение уголка изобразительной деятельности</w:t>
      </w:r>
      <w:r w:rsidR="00636A99">
        <w:t xml:space="preserve"> должно быть: доступным, рациональным, подвижным</w:t>
      </w:r>
      <w:r w:rsidR="00636A99" w:rsidRPr="00D53BC6">
        <w:t>;</w:t>
      </w:r>
    </w:p>
    <w:p w:rsidR="00636A99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29"/>
        </w:tabs>
        <w:spacing w:before="100" w:beforeAutospacing="1" w:after="100" w:afterAutospacing="1" w:line="360" w:lineRule="auto"/>
        <w:ind w:hanging="300"/>
        <w:contextualSpacing/>
      </w:pPr>
      <w:r>
        <w:t>дидактический</w:t>
      </w:r>
      <w:r w:rsidRPr="00D53BC6">
        <w:t xml:space="preserve"> </w:t>
      </w:r>
      <w:r>
        <w:t>материал должен быть разнообразным и соответствовать</w:t>
      </w:r>
      <w:r w:rsidRPr="00D53BC6">
        <w:t xml:space="preserve"> возрастным особенностям</w:t>
      </w:r>
      <w:r>
        <w:t xml:space="preserve"> воспитанников</w:t>
      </w:r>
      <w:r w:rsidRPr="00D53BC6">
        <w:t>:</w:t>
      </w:r>
    </w:p>
    <w:p w:rsidR="005931FF" w:rsidRPr="00D53BC6" w:rsidRDefault="005931FF" w:rsidP="005931FF">
      <w:pPr>
        <w:pStyle w:val="1"/>
        <w:shd w:val="clear" w:color="auto" w:fill="auto"/>
        <w:tabs>
          <w:tab w:val="left" w:pos="329"/>
        </w:tabs>
        <w:spacing w:before="100" w:beforeAutospacing="1" w:after="100" w:afterAutospacing="1" w:line="360" w:lineRule="auto"/>
        <w:ind w:firstLine="0"/>
        <w:contextualSpacing/>
      </w:pPr>
    </w:p>
    <w:p w:rsidR="00636A99" w:rsidRPr="005931FF" w:rsidRDefault="00636A99" w:rsidP="005931FF">
      <w:pPr>
        <w:pStyle w:val="1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left="426"/>
        <w:contextualSpacing/>
        <w:jc w:val="left"/>
        <w:rPr>
          <w:i/>
        </w:rPr>
      </w:pPr>
      <w:r w:rsidRPr="005931FF">
        <w:rPr>
          <w:i/>
        </w:rPr>
        <w:t>демонстрационные материалы по ознакомлению с разными видами и жанрами</w:t>
      </w:r>
      <w:r w:rsidR="005931FF" w:rsidRPr="005931FF">
        <w:rPr>
          <w:i/>
        </w:rPr>
        <w:t xml:space="preserve"> </w:t>
      </w:r>
      <w:r w:rsidRPr="005931FF">
        <w:rPr>
          <w:i/>
        </w:rPr>
        <w:t xml:space="preserve">искусства, народно-декоративного и прикладного творчества; </w:t>
      </w:r>
    </w:p>
    <w:p w:rsidR="00636A99" w:rsidRPr="005931FF" w:rsidRDefault="00636A99" w:rsidP="005931FF">
      <w:pPr>
        <w:pStyle w:val="1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left="357" w:hanging="357"/>
        <w:contextualSpacing/>
        <w:jc w:val="left"/>
        <w:rPr>
          <w:i/>
        </w:rPr>
      </w:pPr>
      <w:r w:rsidRPr="005931FF">
        <w:rPr>
          <w:i/>
        </w:rPr>
        <w:t xml:space="preserve">образцы рисования, лепки, вырезания; </w:t>
      </w:r>
    </w:p>
    <w:p w:rsidR="00636A99" w:rsidRPr="005931FF" w:rsidRDefault="00636A99" w:rsidP="005931FF">
      <w:pPr>
        <w:pStyle w:val="1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left="357" w:hanging="357"/>
        <w:contextualSpacing/>
        <w:jc w:val="left"/>
        <w:rPr>
          <w:i/>
        </w:rPr>
      </w:pPr>
      <w:r w:rsidRPr="005931FF">
        <w:rPr>
          <w:i/>
        </w:rPr>
        <w:t>альбомы с образцами орнаментов, узоров;</w:t>
      </w:r>
    </w:p>
    <w:p w:rsidR="00636A99" w:rsidRPr="005931FF" w:rsidRDefault="00636A99" w:rsidP="005931FF">
      <w:pPr>
        <w:pStyle w:val="1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left="357" w:hanging="357"/>
        <w:contextualSpacing/>
        <w:jc w:val="left"/>
        <w:rPr>
          <w:i/>
        </w:rPr>
      </w:pPr>
      <w:r w:rsidRPr="005931FF">
        <w:rPr>
          <w:i/>
        </w:rPr>
        <w:t>открытки, репродукции картин известных художников с изображением времен года;</w:t>
      </w:r>
    </w:p>
    <w:p w:rsidR="00636A99" w:rsidRPr="005931FF" w:rsidRDefault="00636A99" w:rsidP="005931FF">
      <w:pPr>
        <w:pStyle w:val="1"/>
        <w:numPr>
          <w:ilvl w:val="0"/>
          <w:numId w:val="2"/>
        </w:numPr>
        <w:shd w:val="clear" w:color="auto" w:fill="auto"/>
        <w:spacing w:before="100" w:beforeAutospacing="1" w:after="100" w:afterAutospacing="1" w:line="240" w:lineRule="auto"/>
        <w:ind w:left="357" w:hanging="357"/>
        <w:contextualSpacing/>
        <w:jc w:val="left"/>
        <w:rPr>
          <w:i/>
        </w:rPr>
      </w:pPr>
      <w:r w:rsidRPr="005931FF">
        <w:rPr>
          <w:i/>
        </w:rPr>
        <w:t>пооперационные карты выполнения поделок;</w:t>
      </w:r>
    </w:p>
    <w:p w:rsidR="005931FF" w:rsidRDefault="005931FF" w:rsidP="005931FF"/>
    <w:p w:rsidR="005931FF" w:rsidRDefault="005931FF" w:rsidP="005931FF">
      <w:pPr>
        <w:pStyle w:val="1"/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firstLine="0"/>
        <w:contextualSpacing/>
      </w:pPr>
    </w:p>
    <w:p w:rsidR="005931FF" w:rsidRDefault="005931FF" w:rsidP="00636A99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hanging="300"/>
        <w:contextualSpacing/>
      </w:pPr>
    </w:p>
    <w:p w:rsidR="005931FF" w:rsidRDefault="005931FF" w:rsidP="005931FF">
      <w:pPr>
        <w:pStyle w:val="1"/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firstLine="0"/>
        <w:contextualSpacing/>
      </w:pPr>
    </w:p>
    <w:p w:rsidR="005931FF" w:rsidRDefault="005931FF" w:rsidP="005931FF">
      <w:pPr>
        <w:pStyle w:val="1"/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firstLine="0"/>
        <w:contextualSpacing/>
      </w:pPr>
    </w:p>
    <w:p w:rsidR="005931FF" w:rsidRDefault="005931FF" w:rsidP="005931FF">
      <w:pPr>
        <w:pStyle w:val="1"/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firstLine="0"/>
        <w:contextualSpacing/>
      </w:pPr>
    </w:p>
    <w:p w:rsidR="00636A99" w:rsidRPr="00D53BC6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hanging="300"/>
        <w:contextualSpacing/>
      </w:pPr>
      <w:r>
        <w:t>в наличии должны быть материалы</w:t>
      </w:r>
      <w:r w:rsidRPr="00D53BC6">
        <w:t xml:space="preserve"> для изобразительной деятельности:</w:t>
      </w:r>
    </w:p>
    <w:p w:rsidR="00636A99" w:rsidRPr="005931FF" w:rsidRDefault="00636A99" w:rsidP="005931FF">
      <w:pPr>
        <w:pStyle w:val="1"/>
        <w:numPr>
          <w:ilvl w:val="0"/>
          <w:numId w:val="3"/>
        </w:numPr>
        <w:shd w:val="clear" w:color="auto" w:fill="auto"/>
        <w:spacing w:before="100" w:beforeAutospacing="1" w:after="100" w:afterAutospacing="1" w:line="240" w:lineRule="auto"/>
        <w:ind w:left="357" w:hanging="357"/>
        <w:contextualSpacing/>
        <w:jc w:val="left"/>
        <w:rPr>
          <w:i/>
        </w:rPr>
      </w:pPr>
      <w:r w:rsidRPr="005931FF">
        <w:rPr>
          <w:i/>
        </w:rPr>
        <w:t>обводки, трафареты, штампы;</w:t>
      </w:r>
    </w:p>
    <w:p w:rsidR="00636A99" w:rsidRPr="005931FF" w:rsidRDefault="00636A99" w:rsidP="005931FF">
      <w:pPr>
        <w:pStyle w:val="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357" w:hanging="357"/>
        <w:contextualSpacing/>
        <w:jc w:val="left"/>
        <w:rPr>
          <w:i/>
        </w:rPr>
      </w:pPr>
      <w:r w:rsidRPr="005931FF">
        <w:rPr>
          <w:i/>
        </w:rPr>
        <w:t>раскраски на различную тематику;</w:t>
      </w:r>
    </w:p>
    <w:p w:rsidR="005931FF" w:rsidRPr="00D53BC6" w:rsidRDefault="005931FF" w:rsidP="005931FF">
      <w:pPr>
        <w:pStyle w:val="1"/>
        <w:shd w:val="clear" w:color="auto" w:fill="auto"/>
        <w:spacing w:before="100" w:beforeAutospacing="1" w:after="100" w:afterAutospacing="1" w:line="240" w:lineRule="auto"/>
        <w:ind w:left="357" w:firstLine="0"/>
        <w:contextualSpacing/>
        <w:jc w:val="left"/>
      </w:pPr>
    </w:p>
    <w:p w:rsidR="00636A99" w:rsidRPr="00D53BC6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29"/>
        </w:tabs>
        <w:spacing w:before="100" w:beforeAutospacing="1" w:after="100" w:afterAutospacing="1" w:line="360" w:lineRule="auto"/>
        <w:ind w:hanging="300"/>
        <w:contextualSpacing/>
      </w:pPr>
      <w:r>
        <w:t>должны быть инструменты</w:t>
      </w:r>
      <w:r w:rsidRPr="00D53BC6">
        <w:t xml:space="preserve"> для изобразительной деятельности, в </w:t>
      </w:r>
      <w:proofErr w:type="spellStart"/>
      <w:r w:rsidRPr="00D53BC6">
        <w:t>т.ч</w:t>
      </w:r>
      <w:proofErr w:type="spellEnd"/>
      <w:r w:rsidRPr="00D53BC6">
        <w:t>. инвентарь для уборки рабочего места;</w:t>
      </w:r>
    </w:p>
    <w:p w:rsidR="00636A99" w:rsidRPr="00D53BC6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spacing w:before="100" w:beforeAutospacing="1" w:after="100" w:afterAutospacing="1" w:line="360" w:lineRule="auto"/>
        <w:ind w:hanging="300"/>
        <w:contextualSpacing/>
      </w:pPr>
      <w:r>
        <w:t>должны быть материалы</w:t>
      </w:r>
      <w:r w:rsidRPr="00D53BC6">
        <w:t xml:space="preserve"> для декорирования;</w:t>
      </w:r>
    </w:p>
    <w:p w:rsidR="005931FF" w:rsidRDefault="005931FF" w:rsidP="005931FF">
      <w:pPr>
        <w:pStyle w:val="1"/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firstLine="0"/>
        <w:contextualSpacing/>
      </w:pPr>
    </w:p>
    <w:p w:rsidR="005931FF" w:rsidRDefault="005931FF" w:rsidP="005931FF">
      <w:pPr>
        <w:pStyle w:val="a6"/>
      </w:pPr>
    </w:p>
    <w:p w:rsidR="00636A99" w:rsidRPr="00D53BC6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hanging="300"/>
        <w:contextualSpacing/>
      </w:pPr>
      <w:r>
        <w:t>должны быть дидактические</w:t>
      </w:r>
      <w:r w:rsidRPr="00D53BC6">
        <w:t xml:space="preserve"> игр</w:t>
      </w:r>
      <w:r>
        <w:t>ы</w:t>
      </w:r>
      <w:r w:rsidRPr="00D53BC6">
        <w:t xml:space="preserve"> для развития изобразительных умений и навыков детей;</w:t>
      </w:r>
    </w:p>
    <w:p w:rsidR="00636A99" w:rsidRPr="00D53BC6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hanging="300"/>
        <w:contextualSpacing/>
      </w:pPr>
      <w:r>
        <w:t>должны быть образцы</w:t>
      </w:r>
      <w:r w:rsidRPr="00D53BC6">
        <w:t xml:space="preserve"> декоративно-прикладного творчества;</w:t>
      </w:r>
    </w:p>
    <w:p w:rsidR="00636A99" w:rsidRPr="00D53BC6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hanging="300"/>
        <w:contextualSpacing/>
      </w:pPr>
      <w:r>
        <w:t xml:space="preserve">желательно присутствие </w:t>
      </w:r>
      <w:r w:rsidRPr="00D53BC6">
        <w:t>игрового персонажа;</w:t>
      </w:r>
    </w:p>
    <w:p w:rsidR="00636A99" w:rsidRPr="00D53BC6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before="100" w:beforeAutospacing="1" w:after="100" w:afterAutospacing="1" w:line="360" w:lineRule="auto"/>
        <w:ind w:hanging="300"/>
        <w:contextualSpacing/>
      </w:pPr>
      <w:r>
        <w:t xml:space="preserve">обязательно </w:t>
      </w:r>
      <w:r w:rsidRPr="00D53BC6">
        <w:t>использование детских работ в оформлении помещения группы;</w:t>
      </w:r>
    </w:p>
    <w:p w:rsidR="00636A99" w:rsidRPr="00D53BC6" w:rsidRDefault="00636A99" w:rsidP="00636A99">
      <w:pPr>
        <w:pStyle w:val="1"/>
        <w:numPr>
          <w:ilvl w:val="0"/>
          <w:numId w:val="1"/>
        </w:numPr>
        <w:shd w:val="clear" w:color="auto" w:fill="auto"/>
        <w:tabs>
          <w:tab w:val="left" w:pos="324"/>
        </w:tabs>
        <w:spacing w:before="100" w:beforeAutospacing="1" w:after="100" w:afterAutospacing="1" w:line="360" w:lineRule="auto"/>
        <w:ind w:hanging="300"/>
        <w:contextualSpacing/>
      </w:pPr>
      <w:r>
        <w:t xml:space="preserve">должны оформляться </w:t>
      </w:r>
      <w:r w:rsidRPr="00D53BC6">
        <w:t>тематические выставки всей группы;</w:t>
      </w:r>
    </w:p>
    <w:p w:rsidR="00636A99" w:rsidRPr="00D53BC6" w:rsidRDefault="005E4235" w:rsidP="00636A99">
      <w:pPr>
        <w:pStyle w:val="1"/>
        <w:numPr>
          <w:ilvl w:val="0"/>
          <w:numId w:val="1"/>
        </w:numPr>
        <w:shd w:val="clear" w:color="auto" w:fill="auto"/>
        <w:tabs>
          <w:tab w:val="left" w:pos="324"/>
        </w:tabs>
        <w:spacing w:before="100" w:beforeAutospacing="1" w:after="100" w:afterAutospacing="1" w:line="360" w:lineRule="auto"/>
        <w:ind w:hanging="300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6FFBBDB" wp14:editId="4BD6A9C2">
            <wp:simplePos x="0" y="0"/>
            <wp:positionH relativeFrom="column">
              <wp:posOffset>19050</wp:posOffset>
            </wp:positionH>
            <wp:positionV relativeFrom="paragraph">
              <wp:posOffset>767715</wp:posOffset>
            </wp:positionV>
            <wp:extent cx="2739390" cy="1472565"/>
            <wp:effectExtent l="114300" t="95250" r="137160" b="146685"/>
            <wp:wrapTight wrapText="bothSides">
              <wp:wrapPolygon edited="0">
                <wp:start x="-451" y="-1397"/>
                <wp:lineTo x="-901" y="-838"/>
                <wp:lineTo x="-901" y="21516"/>
                <wp:lineTo x="-601" y="23472"/>
                <wp:lineTo x="22381" y="23472"/>
                <wp:lineTo x="22531" y="3633"/>
                <wp:lineTo x="22081" y="-559"/>
                <wp:lineTo x="22081" y="-1397"/>
                <wp:lineTo x="-451" y="-1397"/>
              </wp:wrapPolygon>
            </wp:wrapTight>
            <wp:docPr id="7" name="Рисунок 7" descr="http://www.maam.ru/upload/blogs/7fe94d4954fd185963000ab6b2e587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7fe94d4954fd185963000ab6b2e58706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" t="5060" r="2527" b="4337"/>
                    <a:stretch/>
                  </pic:blipFill>
                  <pic:spPr bwMode="auto">
                    <a:xfrm>
                      <a:off x="0" y="0"/>
                      <a:ext cx="2739390" cy="1472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A99">
        <w:t xml:space="preserve">должны соблюдаться </w:t>
      </w:r>
      <w:r w:rsidR="00636A99" w:rsidRPr="00D53BC6">
        <w:t>условия хранения детских работ;</w:t>
      </w:r>
    </w:p>
    <w:p w:rsidR="00B361B1" w:rsidRDefault="00B361B1"/>
    <w:p w:rsidR="00770411" w:rsidRDefault="00BB7FF7" w:rsidP="0077041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9139AF" wp14:editId="6D5ED227">
            <wp:simplePos x="0" y="0"/>
            <wp:positionH relativeFrom="column">
              <wp:posOffset>3425825</wp:posOffset>
            </wp:positionH>
            <wp:positionV relativeFrom="paragraph">
              <wp:posOffset>2415540</wp:posOffset>
            </wp:positionV>
            <wp:extent cx="3171825" cy="2645410"/>
            <wp:effectExtent l="0" t="0" r="9525" b="2540"/>
            <wp:wrapTight wrapText="bothSides">
              <wp:wrapPolygon edited="0">
                <wp:start x="519" y="0"/>
                <wp:lineTo x="0" y="311"/>
                <wp:lineTo x="0" y="21310"/>
                <wp:lineTo x="519" y="21465"/>
                <wp:lineTo x="21016" y="21465"/>
                <wp:lineTo x="21535" y="21310"/>
                <wp:lineTo x="21535" y="311"/>
                <wp:lineTo x="21016" y="0"/>
                <wp:lineTo x="519" y="0"/>
              </wp:wrapPolygon>
            </wp:wrapTight>
            <wp:docPr id="8" name="Рисунок 8" descr="http://ped-kopilka.ru/images/photos/medium/8c2e3784c08e67202f3775a0b127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images/photos/medium/8c2e3784c08e67202f3775a0b1274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45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411">
        <w:rPr>
          <w:rFonts w:ascii="Times New Roman" w:hAnsi="Times New Roman" w:cs="Times New Roman"/>
          <w:sz w:val="28"/>
          <w:szCs w:val="28"/>
        </w:rPr>
        <w:t xml:space="preserve">        </w:t>
      </w:r>
      <w:r w:rsidR="00770411" w:rsidRPr="00E22F44">
        <w:rPr>
          <w:rFonts w:ascii="Times New Roman" w:hAnsi="Times New Roman" w:cs="Times New Roman"/>
          <w:sz w:val="28"/>
          <w:szCs w:val="28"/>
        </w:rPr>
        <w:t>Наполняя  пространство  игрушками, оборудов</w:t>
      </w:r>
      <w:r w:rsidR="00770411">
        <w:rPr>
          <w:rFonts w:ascii="Times New Roman" w:hAnsi="Times New Roman" w:cs="Times New Roman"/>
          <w:sz w:val="28"/>
          <w:szCs w:val="28"/>
        </w:rPr>
        <w:t>анием  и другими игровыми  мате</w:t>
      </w:r>
      <w:r w:rsidR="00770411" w:rsidRPr="00E22F44">
        <w:rPr>
          <w:rFonts w:ascii="Times New Roman" w:hAnsi="Times New Roman" w:cs="Times New Roman"/>
          <w:sz w:val="28"/>
          <w:szCs w:val="28"/>
        </w:rPr>
        <w:t>риалами необходимо помнить о том, что все предметы должны быть известны детям,</w:t>
      </w:r>
      <w:r w:rsidR="00770411">
        <w:rPr>
          <w:rFonts w:ascii="Times New Roman" w:hAnsi="Times New Roman" w:cs="Times New Roman"/>
          <w:sz w:val="28"/>
          <w:szCs w:val="28"/>
        </w:rPr>
        <w:t xml:space="preserve"> </w:t>
      </w:r>
      <w:r w:rsidR="00770411" w:rsidRPr="00E22F44">
        <w:rPr>
          <w:rFonts w:ascii="Times New Roman" w:hAnsi="Times New Roman" w:cs="Times New Roman"/>
          <w:sz w:val="28"/>
          <w:szCs w:val="28"/>
        </w:rPr>
        <w:t>соответствовать  их  индивидуальным  особенностям  (возрастным  и  гендерным)  для осуществления  полноценной  самостоятельной  и  со</w:t>
      </w:r>
      <w:r w:rsidR="00770411">
        <w:rPr>
          <w:rFonts w:ascii="Times New Roman" w:hAnsi="Times New Roman" w:cs="Times New Roman"/>
          <w:sz w:val="28"/>
          <w:szCs w:val="28"/>
        </w:rPr>
        <w:t>вместной  со  сверстниками  дея</w:t>
      </w:r>
      <w:r w:rsidR="00770411">
        <w:rPr>
          <w:rFonts w:ascii="Times New Roman" w:hAnsi="Times New Roman" w:cs="Times New Roman"/>
          <w:sz w:val="28"/>
          <w:szCs w:val="28"/>
        </w:rPr>
        <w:t>тельности.  В  развивающей предметно-пространственной среде</w:t>
      </w:r>
      <w:r w:rsidR="00770411" w:rsidRPr="00E22F44">
        <w:rPr>
          <w:rFonts w:ascii="Times New Roman" w:hAnsi="Times New Roman" w:cs="Times New Roman"/>
          <w:sz w:val="28"/>
          <w:szCs w:val="28"/>
        </w:rPr>
        <w:t xml:space="preserve">  должны  быть  включены  также </w:t>
      </w:r>
      <w:r w:rsidR="00770411">
        <w:rPr>
          <w:rFonts w:ascii="Times New Roman" w:hAnsi="Times New Roman" w:cs="Times New Roman"/>
          <w:sz w:val="28"/>
          <w:szCs w:val="28"/>
        </w:rPr>
        <w:t xml:space="preserve"> предметы  для  совместной  дея</w:t>
      </w:r>
      <w:r w:rsidR="00770411" w:rsidRPr="00E22F44">
        <w:rPr>
          <w:rFonts w:ascii="Times New Roman" w:hAnsi="Times New Roman" w:cs="Times New Roman"/>
          <w:sz w:val="28"/>
          <w:szCs w:val="28"/>
        </w:rPr>
        <w:t xml:space="preserve">тельности ребенка </w:t>
      </w:r>
      <w:proofErr w:type="gramStart"/>
      <w:r w:rsidR="00770411" w:rsidRPr="00E22F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70411" w:rsidRPr="00E22F44">
        <w:rPr>
          <w:rFonts w:ascii="Times New Roman" w:hAnsi="Times New Roman" w:cs="Times New Roman"/>
          <w:sz w:val="28"/>
          <w:szCs w:val="28"/>
        </w:rPr>
        <w:t xml:space="preserve"> взрослым (педагогом). </w:t>
      </w:r>
    </w:p>
    <w:p w:rsidR="00770411" w:rsidRPr="00E22F44" w:rsidRDefault="00BB7FF7" w:rsidP="00770411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</w:t>
      </w:r>
      <w:bookmarkStart w:id="0" w:name="_GoBack"/>
      <w:bookmarkEnd w:id="0"/>
      <w:r w:rsidR="00770411">
        <w:rPr>
          <w:rFonts w:ascii="Times New Roman" w:hAnsi="Times New Roman" w:cs="Times New Roman"/>
          <w:sz w:val="28"/>
          <w:szCs w:val="28"/>
        </w:rPr>
        <w:t>ам!</w:t>
      </w:r>
    </w:p>
    <w:p w:rsidR="00770411" w:rsidRPr="00BB7FF7" w:rsidRDefault="00770411" w:rsidP="0077041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color w:val="1A02CE"/>
        </w:rPr>
      </w:pPr>
      <w:r w:rsidRPr="00BB7FF7">
        <w:rPr>
          <w:rFonts w:ascii="Times New Roman" w:hAnsi="Times New Roman" w:cs="Times New Roman"/>
          <w:b/>
          <w:i/>
          <w:color w:val="1A02CE"/>
        </w:rPr>
        <w:t>Рекомендации разработаны</w:t>
      </w:r>
    </w:p>
    <w:p w:rsidR="00770411" w:rsidRPr="00BB7FF7" w:rsidRDefault="00770411" w:rsidP="0077041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color w:val="1A02CE"/>
        </w:rPr>
      </w:pPr>
      <w:r w:rsidRPr="00BB7FF7">
        <w:rPr>
          <w:rFonts w:ascii="Times New Roman" w:hAnsi="Times New Roman" w:cs="Times New Roman"/>
          <w:b/>
          <w:i/>
          <w:color w:val="1A02CE"/>
        </w:rPr>
        <w:t>старшим воспитателем МБДОУ центра развития ребёнк</w:t>
      </w:r>
      <w:proofErr w:type="gramStart"/>
      <w:r w:rsidRPr="00BB7FF7">
        <w:rPr>
          <w:rFonts w:ascii="Times New Roman" w:hAnsi="Times New Roman" w:cs="Times New Roman"/>
          <w:b/>
          <w:i/>
          <w:color w:val="1A02CE"/>
        </w:rPr>
        <w:t>а-</w:t>
      </w:r>
      <w:proofErr w:type="gramEnd"/>
      <w:r w:rsidRPr="00BB7FF7">
        <w:rPr>
          <w:rFonts w:ascii="Times New Roman" w:hAnsi="Times New Roman" w:cs="Times New Roman"/>
          <w:b/>
          <w:i/>
          <w:color w:val="1A02CE"/>
        </w:rPr>
        <w:t xml:space="preserve"> детского сада №8 «Сказка» </w:t>
      </w:r>
    </w:p>
    <w:p w:rsidR="00B361B1" w:rsidRPr="00BB7FF7" w:rsidRDefault="00770411" w:rsidP="0077041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color w:val="1A02CE"/>
        </w:rPr>
      </w:pPr>
      <w:r w:rsidRPr="00BB7FF7">
        <w:rPr>
          <w:rFonts w:ascii="Times New Roman" w:hAnsi="Times New Roman" w:cs="Times New Roman"/>
          <w:b/>
          <w:i/>
          <w:color w:val="1A02CE"/>
        </w:rPr>
        <w:t xml:space="preserve"> Н.А. Городецкой</w:t>
      </w:r>
    </w:p>
    <w:p w:rsidR="00B361B1" w:rsidRPr="00BB7FF7" w:rsidRDefault="00B361B1">
      <w:pPr>
        <w:rPr>
          <w:color w:val="1A02CE"/>
        </w:rPr>
      </w:pPr>
    </w:p>
    <w:p w:rsidR="00B361B1" w:rsidRDefault="00B361B1"/>
    <w:p w:rsidR="00636A99" w:rsidRDefault="00B361B1" w:rsidP="00B361B1">
      <w:pPr>
        <w:jc w:val="center"/>
        <w:rPr>
          <w:rFonts w:ascii="Monotype Corsiva" w:hAnsi="Monotype Corsiva"/>
          <w:b/>
          <w:color w:val="7030A0"/>
          <w:sz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D8057C">
        <w:rPr>
          <w:rFonts w:ascii="Monotype Corsiva" w:hAnsi="Monotype Corsiva"/>
          <w:b/>
          <w:color w:val="7030A0"/>
          <w:sz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Рекомендации к созданию развивающей предметно-пространственной среды по художественно-эстетическому развитию </w:t>
      </w:r>
    </w:p>
    <w:p w:rsidR="00B361B1" w:rsidRPr="00D8057C" w:rsidRDefault="005E4235" w:rsidP="005E4235">
      <w:pPr>
        <w:jc w:val="center"/>
        <w:rPr>
          <w:rFonts w:ascii="Monotype Corsiva" w:hAnsi="Monotype Corsiva"/>
          <w:b/>
          <w:color w:val="7030A0"/>
          <w:sz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color w:val="7030A0"/>
          <w:sz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</w:t>
      </w:r>
      <w:r w:rsidR="00B361B1" w:rsidRPr="00D8057C">
        <w:rPr>
          <w:rFonts w:ascii="Monotype Corsiva" w:hAnsi="Monotype Corsiva"/>
          <w:b/>
          <w:color w:val="7030A0"/>
          <w:sz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с учетом ФГОС </w:t>
      </w:r>
      <w:proofErr w:type="gramStart"/>
      <w:r w:rsidR="00B361B1" w:rsidRPr="00D8057C">
        <w:rPr>
          <w:rFonts w:ascii="Monotype Corsiva" w:hAnsi="Monotype Corsiva"/>
          <w:b/>
          <w:color w:val="7030A0"/>
          <w:sz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ДО</w:t>
      </w:r>
      <w:proofErr w:type="gramEnd"/>
      <w:r w:rsidR="00B361B1" w:rsidRPr="00D8057C">
        <w:rPr>
          <w:rFonts w:ascii="Monotype Corsiva" w:hAnsi="Monotype Corsiva"/>
          <w:b/>
          <w:color w:val="7030A0"/>
          <w:sz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»</w:t>
      </w:r>
    </w:p>
    <w:p w:rsidR="00D8057C" w:rsidRPr="00D8057C" w:rsidRDefault="00D8057C" w:rsidP="00B361B1">
      <w:pPr>
        <w:jc w:val="center"/>
        <w:rPr>
          <w:rFonts w:ascii="Monotype Corsiva" w:hAnsi="Monotype Corsiva"/>
          <w:b/>
          <w:color w:val="FF0000"/>
          <w:sz w:val="44"/>
        </w:rPr>
      </w:pPr>
    </w:p>
    <w:sectPr w:rsidR="00D8057C" w:rsidRPr="00D8057C" w:rsidSect="00622BE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E79"/>
      </v:shape>
    </w:pict>
  </w:numPicBullet>
  <w:abstractNum w:abstractNumId="0">
    <w:nsid w:val="0C4157F4"/>
    <w:multiLevelType w:val="hybridMultilevel"/>
    <w:tmpl w:val="E488C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A0C34"/>
    <w:multiLevelType w:val="multilevel"/>
    <w:tmpl w:val="283CC9D0"/>
    <w:lvl w:ilvl="0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F16740"/>
    <w:multiLevelType w:val="hybridMultilevel"/>
    <w:tmpl w:val="A24CE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443D8"/>
    <w:multiLevelType w:val="hybridMultilevel"/>
    <w:tmpl w:val="EAC04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E1"/>
    <w:rsid w:val="005931FF"/>
    <w:rsid w:val="005E4235"/>
    <w:rsid w:val="00622BE1"/>
    <w:rsid w:val="00636A99"/>
    <w:rsid w:val="00770411"/>
    <w:rsid w:val="009E2F19"/>
    <w:rsid w:val="00B361B1"/>
    <w:rsid w:val="00BB7FF7"/>
    <w:rsid w:val="00D8057C"/>
    <w:rsid w:val="00E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36A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36A99"/>
    <w:pPr>
      <w:shd w:val="clear" w:color="auto" w:fill="FFFFFF"/>
      <w:spacing w:before="300" w:after="0" w:line="48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9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36A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36A99"/>
    <w:pPr>
      <w:shd w:val="clear" w:color="auto" w:fill="FFFFFF"/>
      <w:spacing w:before="300" w:after="0" w:line="48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9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2015-01-19T07:48:00Z</dcterms:created>
  <dcterms:modified xsi:type="dcterms:W3CDTF">2015-01-19T09:55:00Z</dcterms:modified>
</cp:coreProperties>
</file>