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04" w:rsidRPr="0012309C" w:rsidRDefault="00BE4A04" w:rsidP="00BE4A04">
      <w:pPr>
        <w:jc w:val="center"/>
        <w:rPr>
          <w:b/>
        </w:rPr>
      </w:pPr>
      <w:r w:rsidRPr="0012309C">
        <w:rPr>
          <w:b/>
        </w:rPr>
        <w:t>Пояснительная записка</w:t>
      </w:r>
    </w:p>
    <w:p w:rsidR="00BE4A04" w:rsidRPr="0012309C" w:rsidRDefault="00BE4A04" w:rsidP="00BE4A04">
      <w:pPr>
        <w:ind w:firstLine="708"/>
      </w:pP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про1раммы ОУ, авторской программы В. Г. Горецкого, В. А. Кирюшкина, А. Ф. Шанько.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Цели и задачи курса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>
        <w:rPr>
          <w:b/>
          <w:bCs/>
          <w:color w:val="000000"/>
        </w:rPr>
        <w:t>следующие цели: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 xml:space="preserve">социокультурная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>
        <w:rPr>
          <w:b/>
          <w:bCs/>
          <w:color w:val="000000"/>
        </w:rPr>
        <w:t>задачи: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16"/>
        </w:rPr>
      </w:pPr>
      <w:r w:rsidRPr="00DD1B72">
        <w:rPr>
          <w:b/>
          <w:bCs/>
          <w:color w:val="000000"/>
          <w:szCs w:val="16"/>
        </w:rPr>
        <w:t>Нормативные документы, обеспечивающие реализацию программ</w:t>
      </w:r>
      <w:r>
        <w:rPr>
          <w:b/>
          <w:bCs/>
          <w:color w:val="000000"/>
          <w:szCs w:val="16"/>
        </w:rPr>
        <w:t>ы: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1.  Концепция модернизации российского образования на период до 2010 г., утвержденная распоряжением Прави</w:t>
      </w:r>
      <w:r w:rsidRPr="00DD1B72">
        <w:rPr>
          <w:szCs w:val="20"/>
          <w:lang w:eastAsia="en-US"/>
        </w:rPr>
        <w:softHyphen/>
        <w:t>тельства РФ от 29.12.2001 г. № 1756-Р.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2. «Рекомендации по организации приема в первый класс» (письмо Минобразования России от 21.03.2003 г. № 03-51-57 ин/13-ОЗ).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lastRenderedPageBreak/>
        <w:t>3.  «Об организации обучения в первом классе четырех</w:t>
      </w:r>
      <w:r w:rsidRPr="00DD1B72">
        <w:rPr>
          <w:szCs w:val="20"/>
          <w:lang w:eastAsia="en-US"/>
        </w:rPr>
        <w:softHyphen/>
        <w:t>летней начальной школы» (письмо Минобразования России от 25.09.2000 г. № 2021/11-13).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4.  «Рекомендации по организации обучения первокласс</w:t>
      </w:r>
      <w:r w:rsidRPr="00DD1B72">
        <w:rPr>
          <w:szCs w:val="20"/>
          <w:lang w:eastAsia="en-US"/>
        </w:rPr>
        <w:softHyphen/>
        <w:t>ников в адаптационный период», (письмо Минобразования России от 20.04.2001 г. № 408/13-13).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5.  «О системе оценивания учебных достижений младших школьников в условиях безотметочного обучения в общеоб</w:t>
      </w:r>
      <w:r w:rsidRPr="00DD1B72">
        <w:rPr>
          <w:szCs w:val="20"/>
          <w:lang w:eastAsia="en-US"/>
        </w:rPr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DD1B72">
        <w:rPr>
          <w:szCs w:val="20"/>
          <w:lang w:eastAsia="en-US"/>
        </w:rPr>
        <w:softHyphen/>
        <w:t>вания» (письмо Минобразования России от 03.06.2003 г. № 13-51-120/13).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 xml:space="preserve">6.  </w:t>
      </w:r>
      <w:proofErr w:type="gramStart"/>
      <w:r w:rsidRPr="00DD1B72">
        <w:rPr>
          <w:szCs w:val="20"/>
          <w:lang w:eastAsia="en-US"/>
        </w:rPr>
        <w:t>«Рекомендации по использованию компьютеров в на</w:t>
      </w:r>
      <w:r w:rsidRPr="00DD1B72">
        <w:rPr>
          <w:szCs w:val="20"/>
          <w:lang w:eastAsia="en-US"/>
        </w:rPr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proofErr w:type="gramStart"/>
      <w:r w:rsidRPr="00DD1B72">
        <w:rPr>
          <w:szCs w:val="20"/>
          <w:lang w:eastAsia="en-US"/>
        </w:rPr>
        <w:t>28.03.2002  г. № 199/13).</w:t>
      </w:r>
      <w:proofErr w:type="gramEnd"/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Cs w:val="20"/>
          <w:lang w:eastAsia="en-US"/>
        </w:rPr>
      </w:pPr>
      <w:r w:rsidRPr="00DD1B72">
        <w:rPr>
          <w:szCs w:val="20"/>
          <w:lang w:eastAsia="en-US"/>
        </w:rPr>
        <w:t>7.  «Федеральный компонент государственных образова</w:t>
      </w:r>
      <w:r w:rsidRPr="00DD1B72">
        <w:rPr>
          <w:szCs w:val="20"/>
          <w:lang w:eastAsia="en-US"/>
        </w:rPr>
        <w:softHyphen/>
        <w:t>тельных стандартов начального общего образования» (при</w:t>
      </w:r>
      <w:r w:rsidRPr="00DD1B72">
        <w:rPr>
          <w:szCs w:val="20"/>
          <w:lang w:eastAsia="en-US"/>
        </w:rPr>
        <w:softHyphen/>
        <w:t xml:space="preserve">ложение к приказу Минобразования России от 05.03.2004 г. № 1089). 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8.  «О примерных программах по учебным предметам фе</w:t>
      </w:r>
      <w:r w:rsidRPr="00DD1B72">
        <w:rPr>
          <w:szCs w:val="20"/>
          <w:lang w:eastAsia="en-US"/>
        </w:rPr>
        <w:softHyphen/>
        <w:t>дерального базисного учебного плана» (письмо Министер</w:t>
      </w:r>
      <w:r w:rsidRPr="00DD1B72">
        <w:rPr>
          <w:szCs w:val="20"/>
          <w:lang w:eastAsia="en-US"/>
        </w:rPr>
        <w:softHyphen/>
        <w:t>ства образования и науки РФ от 07.07.2005 г. № 03-1263).</w:t>
      </w:r>
    </w:p>
    <w:p w:rsidR="00BE4A04" w:rsidRPr="00DD1B72" w:rsidRDefault="00BE4A04" w:rsidP="00BE4A04">
      <w:pPr>
        <w:shd w:val="clear" w:color="auto" w:fill="FFFFFF"/>
        <w:autoSpaceDE w:val="0"/>
        <w:autoSpaceDN w:val="0"/>
        <w:adjustRightInd w:val="0"/>
        <w:rPr>
          <w:sz w:val="32"/>
          <w:lang w:eastAsia="en-US"/>
        </w:rPr>
      </w:pPr>
      <w:r w:rsidRPr="00DD1B72">
        <w:rPr>
          <w:szCs w:val="20"/>
          <w:lang w:eastAsia="en-US"/>
        </w:rPr>
        <w:t>9.  «Гигиенические требования к условиям обучения в общеобразовательных учреждениях» (Санитарно-эпидемио</w:t>
      </w:r>
      <w:r w:rsidRPr="00DD1B72">
        <w:rPr>
          <w:szCs w:val="20"/>
          <w:lang w:eastAsia="en-US"/>
        </w:rPr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Структура курса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 w:rsidRPr="00D20FDC">
        <w:rPr>
          <w:color w:val="000000"/>
        </w:rPr>
        <w:t xml:space="preserve"> </w:t>
      </w:r>
      <w:r>
        <w:rPr>
          <w:color w:val="000000"/>
        </w:rPr>
        <w:t>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Содержание курса Виды речевой деятельности: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Аудирование (слушание).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  <w:iCs/>
          <w:color w:val="000000"/>
        </w:rPr>
        <w:t xml:space="preserve">Говорение.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интонации.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t xml:space="preserve">Чтение.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i/>
          <w:iCs/>
          <w:color w:val="000000"/>
        </w:rPr>
        <w:lastRenderedPageBreak/>
        <w:t xml:space="preserve">Письмо.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 xml:space="preserve"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Фонетика и орфоэпия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Графика</w:t>
      </w:r>
    </w:p>
    <w:p w:rsidR="00BE4A04" w:rsidRPr="0012309C" w:rsidRDefault="00BE4A04" w:rsidP="00BE4A04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ю, Я, я </w:t>
      </w:r>
      <w:r>
        <w:rPr>
          <w:color w:val="000000"/>
        </w:rPr>
        <w:t>(йотированные), их функции.</w:t>
      </w:r>
    </w:p>
    <w:p w:rsidR="00BE4A04" w:rsidRDefault="00BE4A04" w:rsidP="00BE4A04">
      <w:pPr>
        <w:autoSpaceDE w:val="0"/>
        <w:autoSpaceDN w:val="0"/>
        <w:adjustRightInd w:val="0"/>
        <w:jc w:val="both"/>
        <w:rPr>
          <w:rFonts w:eastAsia="Calibri"/>
        </w:rPr>
      </w:pPr>
      <w:r w:rsidRPr="0012309C">
        <w:t xml:space="preserve">   </w:t>
      </w:r>
      <w:r>
        <w:rPr>
          <w:color w:val="000000"/>
        </w:rPr>
        <w:t>Обозначение буквами звука [й'] в разных позициях.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Знакомство с русским алфавитом как последовательностью букв.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 xml:space="preserve">пящих (жи - ши, </w:t>
      </w:r>
      <w:proofErr w:type="gramStart"/>
      <w:r>
        <w:rPr>
          <w:color w:val="000000"/>
        </w:rPr>
        <w:t>ча - ща</w:t>
      </w:r>
      <w:proofErr w:type="gramEnd"/>
      <w:r>
        <w:rPr>
          <w:color w:val="000000"/>
        </w:rPr>
        <w:t>, чу - щу).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Слово и предложение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предложением: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Орфография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gramStart"/>
      <w:r>
        <w:rPr>
          <w:color w:val="000000"/>
        </w:rPr>
        <w:t>ча - ща</w:t>
      </w:r>
      <w:proofErr w:type="gramEnd"/>
      <w:r>
        <w:rPr>
          <w:color w:val="000000"/>
        </w:rPr>
        <w:t>, чу - щу, жи - ши);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раздельное написание слов;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lastRenderedPageBreak/>
        <w:t xml:space="preserve">- </w:t>
      </w:r>
      <w:r>
        <w:rPr>
          <w:color w:val="000000"/>
        </w:rPr>
        <w:t>знаки препинания в конце предложения.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bCs/>
          <w:color w:val="000000"/>
        </w:rPr>
        <w:t>Развитие речи</w:t>
      </w:r>
    </w:p>
    <w:p w:rsidR="00BE4A04" w:rsidRDefault="00BE4A04" w:rsidP="00BE4A0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BE4A04" w:rsidRDefault="00BE4A04" w:rsidP="00BE4A04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BE4A04" w:rsidRDefault="00BE4A04" w:rsidP="00BE4A04">
      <w:pPr>
        <w:jc w:val="both"/>
        <w:rPr>
          <w:b/>
        </w:rPr>
      </w:pPr>
    </w:p>
    <w:p w:rsidR="00BE4A04" w:rsidRDefault="00BE4A04" w:rsidP="00BE4A04">
      <w:pPr>
        <w:jc w:val="center"/>
        <w:rPr>
          <w:b/>
        </w:rPr>
      </w:pPr>
    </w:p>
    <w:p w:rsidR="00BE4A04" w:rsidRDefault="00BE4A04" w:rsidP="00BE4A04">
      <w:pPr>
        <w:jc w:val="center"/>
        <w:rPr>
          <w:b/>
        </w:rPr>
      </w:pPr>
    </w:p>
    <w:p w:rsidR="00BE4A04" w:rsidRPr="0012309C" w:rsidRDefault="00BE4A04" w:rsidP="00BE4A04">
      <w:pPr>
        <w:jc w:val="center"/>
        <w:rPr>
          <w:b/>
        </w:rPr>
      </w:pPr>
      <w:r>
        <w:rPr>
          <w:b/>
        </w:rPr>
        <w:t>Структура курса</w:t>
      </w:r>
    </w:p>
    <w:p w:rsidR="00BE4A04" w:rsidRPr="0012309C" w:rsidRDefault="00BE4A04" w:rsidP="00BE4A04">
      <w:pPr>
        <w:jc w:val="both"/>
      </w:pPr>
    </w:p>
    <w:tbl>
      <w:tblPr>
        <w:tblW w:w="9214" w:type="dxa"/>
        <w:tblInd w:w="108" w:type="dxa"/>
        <w:tblLayout w:type="fixed"/>
        <w:tblLook w:val="01E0"/>
      </w:tblPr>
      <w:tblGrid>
        <w:gridCol w:w="993"/>
        <w:gridCol w:w="1559"/>
        <w:gridCol w:w="1559"/>
        <w:gridCol w:w="1559"/>
        <w:gridCol w:w="1134"/>
        <w:gridCol w:w="1276"/>
        <w:gridCol w:w="1134"/>
      </w:tblGrid>
      <w:tr w:rsidR="00BE4A04" w:rsidRPr="00E70DE5" w:rsidTr="00020D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Подготовительный период (4 учебные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Букварный период</w:t>
            </w:r>
          </w:p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(16 учебных недель)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Послебукварный период</w:t>
            </w:r>
          </w:p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(3 учебные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Основной курс</w:t>
            </w:r>
          </w:p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(10 недель)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 xml:space="preserve">Итого </w:t>
            </w:r>
          </w:p>
        </w:tc>
      </w:tr>
      <w:tr w:rsidR="00BE4A04" w:rsidRPr="00E70DE5" w:rsidTr="00020D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64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12 ч</w:t>
            </w:r>
          </w:p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92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40ч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132ч</w:t>
            </w:r>
          </w:p>
        </w:tc>
      </w:tr>
      <w:tr w:rsidR="00BE4A04" w:rsidRPr="00E70DE5" w:rsidTr="00020D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20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80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15 ч</w:t>
            </w:r>
          </w:p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115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50ч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165ч</w:t>
            </w:r>
          </w:p>
        </w:tc>
      </w:tr>
      <w:tr w:rsidR="00BE4A04" w:rsidRPr="00E70DE5" w:rsidTr="00020D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36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144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27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207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90ч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04" w:rsidRPr="00E70DE5" w:rsidRDefault="00BE4A04" w:rsidP="00020DA5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297ч</w:t>
            </w:r>
          </w:p>
        </w:tc>
      </w:tr>
    </w:tbl>
    <w:p w:rsidR="00BE4A04" w:rsidRDefault="00BE4A04" w:rsidP="00BE4A04">
      <w:pPr>
        <w:jc w:val="center"/>
        <w:rPr>
          <w:sz w:val="22"/>
          <w:szCs w:val="28"/>
        </w:rPr>
      </w:pPr>
    </w:p>
    <w:p w:rsidR="00BE4A04" w:rsidRDefault="00BE4A04" w:rsidP="00BE4A04">
      <w:pPr>
        <w:jc w:val="center"/>
        <w:rPr>
          <w:sz w:val="22"/>
          <w:szCs w:val="28"/>
        </w:rPr>
      </w:pPr>
    </w:p>
    <w:p w:rsidR="00BE4A04" w:rsidRDefault="00BE4A04" w:rsidP="00BE4A04">
      <w:pPr>
        <w:jc w:val="center"/>
        <w:rPr>
          <w:sz w:val="22"/>
          <w:szCs w:val="28"/>
        </w:rPr>
      </w:pPr>
    </w:p>
    <w:p w:rsidR="000611F1" w:rsidRDefault="000611F1"/>
    <w:sectPr w:rsidR="000611F1" w:rsidSect="0006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4A04"/>
    <w:rsid w:val="000611F1"/>
    <w:rsid w:val="001F0EA9"/>
    <w:rsid w:val="00BE4A04"/>
    <w:rsid w:val="00D8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2012-08-10T18:42:00Z</dcterms:created>
  <dcterms:modified xsi:type="dcterms:W3CDTF">2012-08-10T18:43:00Z</dcterms:modified>
</cp:coreProperties>
</file>