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9" w:rsidRPr="006672D9" w:rsidRDefault="00987C59" w:rsidP="00987C59">
      <w:pPr>
        <w:spacing w:after="0" w:line="278" w:lineRule="exact"/>
        <w:ind w:left="20" w:right="280"/>
        <w:jc w:val="center"/>
        <w:rPr>
          <w:rFonts w:ascii="Times New Roman" w:eastAsia="Times New Roman" w:hAnsi="Times New Roman" w:cs="Times New Roman"/>
          <w:color w:val="006666"/>
        </w:rPr>
      </w:pPr>
      <w:r w:rsidRPr="006672D9">
        <w:rPr>
          <w:rFonts w:ascii="Times New Roman" w:eastAsia="Times New Roman" w:hAnsi="Times New Roman" w:cs="Times New Roman"/>
          <w:color w:val="006666"/>
        </w:rPr>
        <w:t>МУНИЦИПАЛЬНОЕ УЧРЕЖДЕНИЕ «УПРАВЛЕНИЕ ДОШКОЛЬНОГО ОБРАЗОВАНИЯ» ИСПОЛНИТЕЛЬНОГО КОМИТЕТА НИЖНЕКАМСКОГО МУНИЦИПАЛЬНОГО РАЙОНА                РЕСПУБЛИКИ ТАТАРСТАН</w:t>
      </w:r>
    </w:p>
    <w:p w:rsidR="00987C59" w:rsidRPr="006672D9" w:rsidRDefault="00987C59" w:rsidP="00987C59">
      <w:pPr>
        <w:jc w:val="center"/>
        <w:rPr>
          <w:color w:val="006666"/>
        </w:rPr>
      </w:pPr>
    </w:p>
    <w:p w:rsidR="00987C59" w:rsidRPr="006672D9" w:rsidRDefault="00987C59" w:rsidP="00987C59">
      <w:pPr>
        <w:rPr>
          <w:color w:val="006666"/>
        </w:rPr>
      </w:pPr>
    </w:p>
    <w:p w:rsidR="00987C59" w:rsidRPr="006672D9" w:rsidRDefault="00987C59" w:rsidP="00987C59">
      <w:pPr>
        <w:rPr>
          <w:color w:val="006666"/>
        </w:rPr>
      </w:pPr>
    </w:p>
    <w:p w:rsidR="00987C59" w:rsidRPr="006672D9" w:rsidRDefault="00987C59" w:rsidP="00987C59">
      <w:pPr>
        <w:rPr>
          <w:color w:val="006666"/>
        </w:rPr>
      </w:pPr>
    </w:p>
    <w:p w:rsidR="00987C59" w:rsidRPr="006672D9" w:rsidRDefault="00987C59" w:rsidP="00987C59">
      <w:pPr>
        <w:rPr>
          <w:color w:val="006666"/>
        </w:rPr>
      </w:pPr>
    </w:p>
    <w:p w:rsidR="00987C59" w:rsidRPr="006672D9" w:rsidRDefault="00987C59" w:rsidP="00987C59">
      <w:pPr>
        <w:tabs>
          <w:tab w:val="left" w:pos="5820"/>
        </w:tabs>
        <w:rPr>
          <w:color w:val="006666"/>
        </w:rPr>
      </w:pPr>
    </w:p>
    <w:p w:rsidR="00987C59" w:rsidRPr="006672D9" w:rsidRDefault="00987C59" w:rsidP="00987C59">
      <w:pPr>
        <w:tabs>
          <w:tab w:val="left" w:pos="5820"/>
        </w:tabs>
        <w:rPr>
          <w:color w:val="006666"/>
        </w:rPr>
      </w:pPr>
    </w:p>
    <w:p w:rsidR="00987C59" w:rsidRPr="006672D9" w:rsidRDefault="00987C59" w:rsidP="00987C59">
      <w:pPr>
        <w:jc w:val="center"/>
        <w:rPr>
          <w:rFonts w:ascii="Times New Roman" w:hAnsi="Times New Roman" w:cs="Times New Roman"/>
          <w:b/>
          <w:color w:val="006666"/>
          <w:sz w:val="28"/>
          <w:szCs w:val="28"/>
        </w:rPr>
      </w:pPr>
      <w:r w:rsidRPr="006672D9">
        <w:rPr>
          <w:rFonts w:ascii="Times New Roman" w:hAnsi="Times New Roman" w:cs="Times New Roman"/>
          <w:b/>
          <w:color w:val="006666"/>
          <w:sz w:val="28"/>
          <w:szCs w:val="28"/>
        </w:rPr>
        <w:t>КОНСУЛЬТАЦИЯ</w:t>
      </w:r>
    </w:p>
    <w:p w:rsidR="00987C59" w:rsidRPr="006672D9" w:rsidRDefault="00987C59" w:rsidP="00987C59">
      <w:pPr>
        <w:jc w:val="center"/>
        <w:rPr>
          <w:rFonts w:ascii="Times New Roman" w:hAnsi="Times New Roman" w:cs="Times New Roman"/>
          <w:b/>
          <w:color w:val="006666"/>
          <w:sz w:val="28"/>
          <w:szCs w:val="28"/>
        </w:rPr>
      </w:pPr>
      <w:r w:rsidRPr="006672D9">
        <w:rPr>
          <w:rFonts w:ascii="Times New Roman" w:hAnsi="Times New Roman" w:cs="Times New Roman"/>
          <w:b/>
          <w:color w:val="006666"/>
          <w:sz w:val="28"/>
          <w:szCs w:val="28"/>
        </w:rPr>
        <w:t>ДЛЯ РОДИТЕЛЕЙ</w:t>
      </w:r>
    </w:p>
    <w:p w:rsidR="00987C59" w:rsidRPr="006672D9" w:rsidRDefault="00987C59" w:rsidP="00987C59">
      <w:pPr>
        <w:jc w:val="center"/>
        <w:rPr>
          <w:rFonts w:ascii="Times New Roman" w:hAnsi="Times New Roman" w:cs="Times New Roman"/>
          <w:b/>
          <w:color w:val="006666"/>
          <w:sz w:val="32"/>
          <w:szCs w:val="32"/>
          <w:lang w:val="tt-RU"/>
        </w:rPr>
      </w:pPr>
      <w:r w:rsidRPr="006672D9">
        <w:rPr>
          <w:rFonts w:ascii="Times New Roman" w:hAnsi="Times New Roman" w:cs="Times New Roman"/>
          <w:b/>
          <w:color w:val="006666"/>
          <w:sz w:val="32"/>
          <w:szCs w:val="32"/>
        </w:rPr>
        <w:t>ТЕ</w:t>
      </w:r>
      <w:r w:rsidRPr="006672D9">
        <w:rPr>
          <w:rFonts w:ascii="Times New Roman" w:hAnsi="Times New Roman" w:cs="Times New Roman"/>
          <w:b/>
          <w:color w:val="006666"/>
          <w:sz w:val="32"/>
          <w:szCs w:val="32"/>
          <w:lang w:val="tt-RU"/>
        </w:rPr>
        <w:t>МА: ВЕСЕННИЕ ЯВЛЕНИЯ В ПРИРОДЕ</w:t>
      </w:r>
    </w:p>
    <w:p w:rsidR="00987C59" w:rsidRPr="006672D9" w:rsidRDefault="00987C59" w:rsidP="00987C59">
      <w:pPr>
        <w:rPr>
          <w:rFonts w:ascii="Times New Roman" w:hAnsi="Times New Roman" w:cs="Times New Roman"/>
          <w:b/>
          <w:color w:val="006666"/>
          <w:sz w:val="32"/>
          <w:szCs w:val="32"/>
          <w:lang w:val="tt-RU"/>
        </w:rPr>
      </w:pPr>
    </w:p>
    <w:p w:rsidR="00987C59" w:rsidRPr="006672D9" w:rsidRDefault="00987C59" w:rsidP="00987C59">
      <w:pPr>
        <w:rPr>
          <w:rFonts w:ascii="Times New Roman" w:hAnsi="Times New Roman" w:cs="Times New Roman"/>
          <w:b/>
          <w:color w:val="006666"/>
          <w:sz w:val="24"/>
          <w:szCs w:val="24"/>
          <w:lang w:val="tt-RU"/>
        </w:rPr>
      </w:pPr>
      <w:r w:rsidRPr="006672D9">
        <w:rPr>
          <w:rFonts w:ascii="Times New Roman" w:hAnsi="Times New Roman" w:cs="Times New Roman"/>
          <w:b/>
          <w:color w:val="006666"/>
          <w:sz w:val="24"/>
          <w:szCs w:val="24"/>
          <w:lang w:val="tt-RU"/>
        </w:rPr>
        <w:t xml:space="preserve">                                                                </w:t>
      </w:r>
    </w:p>
    <w:p w:rsidR="00987C59" w:rsidRPr="006672D9" w:rsidRDefault="00987C59" w:rsidP="00987C59">
      <w:pPr>
        <w:rPr>
          <w:rFonts w:ascii="Times New Roman" w:hAnsi="Times New Roman" w:cs="Times New Roman"/>
          <w:b/>
          <w:color w:val="006666"/>
          <w:sz w:val="24"/>
          <w:szCs w:val="24"/>
          <w:lang w:val="tt-RU"/>
        </w:rPr>
      </w:pPr>
      <w:r w:rsidRPr="006672D9">
        <w:rPr>
          <w:rFonts w:ascii="Times New Roman" w:hAnsi="Times New Roman" w:cs="Times New Roman"/>
          <w:b/>
          <w:color w:val="006666"/>
          <w:sz w:val="24"/>
          <w:szCs w:val="24"/>
          <w:lang w:val="tt-RU"/>
        </w:rPr>
        <w:t xml:space="preserve">                                                               </w:t>
      </w:r>
      <w:r w:rsidRPr="006672D9">
        <w:rPr>
          <w:rFonts w:ascii="Times New Roman" w:hAnsi="Times New Roman" w:cs="Times New Roman"/>
          <w:color w:val="006666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color w:val="006666"/>
          <w:sz w:val="24"/>
          <w:szCs w:val="24"/>
        </w:rPr>
        <w:t xml:space="preserve">Подготовила материал </w:t>
      </w:r>
      <w:bookmarkStart w:id="0" w:name="_GoBack"/>
      <w:bookmarkEnd w:id="0"/>
      <w:r w:rsidRPr="006672D9">
        <w:rPr>
          <w:rFonts w:ascii="Times New Roman" w:hAnsi="Times New Roman" w:cs="Times New Roman"/>
          <w:color w:val="006666"/>
          <w:sz w:val="24"/>
          <w:szCs w:val="24"/>
        </w:rPr>
        <w:t>воспитатель д/с№76</w:t>
      </w:r>
    </w:p>
    <w:p w:rsidR="00987C59" w:rsidRPr="006672D9" w:rsidRDefault="00987C59" w:rsidP="00987C59">
      <w:pPr>
        <w:jc w:val="both"/>
        <w:rPr>
          <w:rFonts w:ascii="Times New Roman" w:hAnsi="Times New Roman" w:cs="Times New Roman"/>
          <w:color w:val="006666"/>
          <w:sz w:val="24"/>
          <w:szCs w:val="24"/>
        </w:rPr>
      </w:pPr>
      <w:r w:rsidRPr="006672D9">
        <w:rPr>
          <w:rFonts w:ascii="Times New Roman" w:hAnsi="Times New Roman" w:cs="Times New Roman"/>
          <w:color w:val="006666"/>
          <w:sz w:val="24"/>
          <w:szCs w:val="24"/>
        </w:rPr>
        <w:t xml:space="preserve">                                                                                             Малыгина И.Р.</w:t>
      </w:r>
    </w:p>
    <w:p w:rsidR="00987C59" w:rsidRPr="006672D9" w:rsidRDefault="00987C59" w:rsidP="00987C59">
      <w:pPr>
        <w:jc w:val="both"/>
        <w:rPr>
          <w:rFonts w:ascii="Times New Roman" w:hAnsi="Times New Roman" w:cs="Times New Roman"/>
          <w:noProof/>
          <w:color w:val="006666"/>
          <w:sz w:val="24"/>
          <w:szCs w:val="24"/>
          <w:lang w:eastAsia="ru-RU"/>
        </w:rPr>
      </w:pPr>
    </w:p>
    <w:p w:rsidR="00987C59" w:rsidRPr="006672D9" w:rsidRDefault="00987C59" w:rsidP="00987C59">
      <w:pPr>
        <w:jc w:val="both"/>
        <w:rPr>
          <w:rFonts w:ascii="Times New Roman" w:hAnsi="Times New Roman" w:cs="Times New Roman"/>
          <w:noProof/>
          <w:color w:val="006666"/>
          <w:lang w:eastAsia="ru-RU"/>
        </w:rPr>
      </w:pPr>
      <w:r w:rsidRPr="006672D9">
        <w:rPr>
          <w:noProof/>
          <w:lang w:eastAsia="ru-RU"/>
        </w:rPr>
        <w:t xml:space="preserve">                                                                             </w:t>
      </w:r>
      <w:r w:rsidRPr="006672D9">
        <w:rPr>
          <w:noProof/>
          <w:lang w:eastAsia="ru-RU"/>
        </w:rPr>
        <w:drawing>
          <wp:inline distT="0" distB="0" distL="0" distR="0" wp14:anchorId="32A5EEE1" wp14:editId="22CA0661">
            <wp:extent cx="2923954" cy="1903228"/>
            <wp:effectExtent l="0" t="0" r="0" b="1905"/>
            <wp:docPr id="1" name="Рисунок 1" descr="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54" cy="19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59" w:rsidRPr="006672D9" w:rsidRDefault="00987C59" w:rsidP="00987C59">
      <w:pPr>
        <w:jc w:val="both"/>
        <w:rPr>
          <w:rFonts w:ascii="Times New Roman" w:hAnsi="Times New Roman" w:cs="Times New Roman"/>
          <w:noProof/>
          <w:color w:val="006666"/>
          <w:lang w:eastAsia="ru-RU"/>
        </w:rPr>
      </w:pPr>
    </w:p>
    <w:p w:rsidR="00987C59" w:rsidRPr="006672D9" w:rsidRDefault="00987C59" w:rsidP="00987C59">
      <w:pPr>
        <w:jc w:val="both"/>
        <w:rPr>
          <w:rFonts w:ascii="Times New Roman" w:hAnsi="Times New Roman" w:cs="Times New Roman"/>
          <w:noProof/>
          <w:color w:val="006666"/>
          <w:lang w:eastAsia="ru-RU"/>
        </w:rPr>
      </w:pPr>
    </w:p>
    <w:p w:rsidR="00987C59" w:rsidRPr="006672D9" w:rsidRDefault="00987C59" w:rsidP="00987C59">
      <w:pPr>
        <w:rPr>
          <w:rFonts w:ascii="Times New Roman" w:hAnsi="Times New Roman" w:cs="Times New Roman"/>
          <w:color w:val="006666"/>
        </w:rPr>
      </w:pPr>
    </w:p>
    <w:p w:rsidR="00987C59" w:rsidRPr="006672D9" w:rsidRDefault="00987C59" w:rsidP="00987C59">
      <w:pPr>
        <w:ind w:left="2832"/>
        <w:rPr>
          <w:rFonts w:ascii="Times New Roman" w:hAnsi="Times New Roman" w:cs="Times New Roman"/>
          <w:color w:val="006666"/>
        </w:rPr>
      </w:pPr>
      <w:r w:rsidRPr="006672D9">
        <w:rPr>
          <w:rFonts w:ascii="Times New Roman" w:hAnsi="Times New Roman" w:cs="Times New Roman"/>
          <w:color w:val="006666"/>
        </w:rPr>
        <w:t>РЕСПУБЛИКА ТАТАРСТАН</w:t>
      </w:r>
    </w:p>
    <w:p w:rsidR="00987C59" w:rsidRPr="006672D9" w:rsidRDefault="00987C59" w:rsidP="00987C59">
      <w:pPr>
        <w:ind w:left="2832"/>
        <w:rPr>
          <w:rFonts w:ascii="Times New Roman" w:hAnsi="Times New Roman" w:cs="Times New Roman"/>
          <w:color w:val="006666"/>
        </w:rPr>
      </w:pPr>
      <w:r>
        <w:rPr>
          <w:rFonts w:ascii="Times New Roman" w:hAnsi="Times New Roman" w:cs="Times New Roman"/>
          <w:color w:val="006666"/>
        </w:rPr>
        <w:t xml:space="preserve">       </w:t>
      </w:r>
      <w:r w:rsidRPr="006672D9">
        <w:rPr>
          <w:rFonts w:ascii="Times New Roman" w:hAnsi="Times New Roman" w:cs="Times New Roman"/>
          <w:color w:val="006666"/>
        </w:rPr>
        <w:t>Г.НИЖНЕКАМСК</w:t>
      </w:r>
    </w:p>
    <w:p w:rsidR="00620D53" w:rsidRPr="00A73ECA" w:rsidRDefault="00620D53" w:rsidP="00620D53">
      <w:pPr>
        <w:jc w:val="center"/>
        <w:rPr>
          <w:rFonts w:ascii="Times New Roman" w:eastAsia="Times New Roman" w:hAnsi="Times New Roman" w:cs="Times New Roman"/>
          <w:color w:val="00B050"/>
          <w:sz w:val="40"/>
          <w:szCs w:val="40"/>
          <w:lang w:eastAsia="ru-RU"/>
        </w:rPr>
      </w:pPr>
      <w:r w:rsidRPr="00A73ECA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lastRenderedPageBreak/>
        <w:t>Весенние явления в природе</w:t>
      </w:r>
    </w:p>
    <w:p w:rsidR="00947C68" w:rsidRPr="00947C68" w:rsidRDefault="00620D53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Началом весны астрономы считают 21―22 марта ― момент весеннего равноденствия, когда день равен ночи, а концом ― 21―22 июня ― самые </w:t>
      </w:r>
      <w:proofErr w:type="gramStart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длинные дни</w:t>
      </w:r>
      <w:proofErr w:type="gramEnd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года.</w:t>
      </w:r>
    </w:p>
    <w:p w:rsidR="00A73ECA" w:rsidRPr="00947C68" w:rsidRDefault="00620D53" w:rsidP="00620D53">
      <w:pP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                   </w:t>
      </w:r>
      <w:r w:rsidRPr="00947C68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D647C27" wp14:editId="22FBBE16">
            <wp:extent cx="5655524" cy="3357350"/>
            <wp:effectExtent l="0" t="0" r="2540" b="0"/>
            <wp:docPr id="2" name="Рисунок 2" descr="Грач прилете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ч прилетел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24" cy="33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68" w:rsidRPr="00947C68" w:rsidRDefault="00620D53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  <w:t xml:space="preserve">Для натуралистов весна начинается </w:t>
      </w:r>
      <w:r w:rsidRPr="00947C6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с прилетом грачей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(в среднем 19 марта) и движением сока у остролистного клена (25 марта). Этот сезон условно делят на три периода: ранняя весна― до схода снега на полях (до половины апреля), средняя весна―до зацветания черемухи (до половины мая) и поздняя весна ― до </w:t>
      </w:r>
      <w:proofErr w:type="spellStart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отцветания</w:t>
      </w:r>
      <w:proofErr w:type="spellEnd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яблонь и сирени (до начала июня).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Явления в неживой природе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. Во второй половине марта заметно удлиняются дни, уменьшаются ночи; солнце все выше поднимается в полдень над горизонтом, лучи его прямее падают на землю и сильнее прогревают ее. Снег становится рыхлым, начинает таять, и на открытых 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>местах образуются проталины.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hAnsi="Times New Roman" w:cs="Times New Roman"/>
          <w:noProof/>
          <w:color w:val="336600"/>
          <w:sz w:val="32"/>
          <w:szCs w:val="32"/>
          <w:lang w:eastAsia="ru-RU"/>
        </w:rPr>
        <w:drawing>
          <wp:inline distT="0" distB="0" distL="0" distR="0" wp14:anchorId="2EB80445" wp14:editId="6488A055">
            <wp:extent cx="5826642" cy="3700130"/>
            <wp:effectExtent l="0" t="0" r="3175" b="0"/>
            <wp:docPr id="3" name="Рисунок 3" descr="Проталины. Жаворонок прилетает к нам и начинает петь ранней весной, как только из под снега покажется оттаявшая земля – протали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талины. Жаворонок прилетает к нам и начинает петь ранней весной, как только из под снега покажется оттаявшая земля – проталины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59" cy="3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53" w:rsidRPr="00947C68" w:rsidRDefault="00620D53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Во второй половине марта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появляются первые кучевые облака. Они очень красивы, имеют вид белоснежных, куполообразных масс с ровными основаниями. Облака возникают обычно утром или в полдень вследствие нагревания воздуха, прилежащего к земле; к вечеру, когда восходящие токи ослабевают, они начинают исчезать, таять.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 первой половине апреля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сходит с  земли снег; образующиеся при его таянии ручьи сбегают к водоемам. Ледоход обычно начинается в середине апреля. Незадолго перед этим у берега появляются закраины ― узкие полоски воды. Под действием воды и солнца во льду образуются трещины, он раскалывается и трогается с места. Льдины, теснясь и толкаясь, несутся вниз по реке, ударяясь о берега и сваи мостов. Посередине реки льдины движутся быстрее, чем у берегов. По пути они тают. Река освобождается от ледяного покрова, выходит из берегов и разливается. Начинается половодье.</w:t>
      </w:r>
    </w:p>
    <w:p w:rsidR="00947C68" w:rsidRPr="00947C68" w:rsidRDefault="00620D53" w:rsidP="00620D53">
      <w:pPr>
        <w:rPr>
          <w:rFonts w:ascii="Times New Roman" w:hAnsi="Times New Roman" w:cs="Times New Roman"/>
          <w:sz w:val="32"/>
          <w:szCs w:val="32"/>
        </w:rPr>
      </w:pPr>
      <w:r w:rsidRPr="00947C6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87BD1D7" wp14:editId="712E13B2">
            <wp:extent cx="5879805" cy="3455581"/>
            <wp:effectExtent l="0" t="0" r="6985" b="0"/>
            <wp:docPr id="5" name="Рисунок 4" descr="http://novik29.ru/uploads/posts/2010-04/1270621380_ledo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ik29.ru/uploads/posts/2010-04/1270621380_ledoho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00" cy="347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C6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47C68" w:rsidRPr="00947C68" w:rsidRDefault="00987C59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hyperlink r:id="rId9" w:history="1"/>
      <w:r w:rsidR="00620D53"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="00620D53"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  <w:t xml:space="preserve">Обычно в начале мая бывает </w:t>
      </w:r>
      <w:r w:rsidR="00620D53" w:rsidRPr="00947C6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первая гроза</w:t>
      </w:r>
      <w:r w:rsidR="00620D53"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. В это время и позже часто наступает внезапное похолодание с заморозками, от которых очень страдают растения, особенно плодово-ягодные.</w:t>
      </w:r>
      <w:r w:rsidR="00620D53"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="00620D53" w:rsidRPr="00947C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B697C4" wp14:editId="6AE8F6AB">
            <wp:extent cx="5940425" cy="3067650"/>
            <wp:effectExtent l="0" t="0" r="3175" b="0"/>
            <wp:docPr id="6" name="Рисунок 6" descr="Весенняя г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яя гроз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68" w:rsidRPr="00947C68" w:rsidRDefault="00620D53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b/>
          <w:bCs/>
          <w:color w:val="555555"/>
          <w:sz w:val="32"/>
          <w:szCs w:val="32"/>
          <w:lang w:eastAsia="ru-RU"/>
        </w:rPr>
        <w:t>Весеннее пробуждение деревьев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. Вскоре после появления проталин пробуждаются деревья: у них начинается </w:t>
      </w:r>
      <w:proofErr w:type="spellStart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сокодвижение</w:t>
      </w:r>
      <w:proofErr w:type="spellEnd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. Явление это обнаруживается, если проколоть кору толстой иглой: из </w:t>
      </w:r>
      <w:proofErr w:type="spellStart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ракки</w:t>
      </w:r>
      <w:proofErr w:type="spellEnd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вытекает 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>сладкая прозрачная жидкость; на воздухе она окисляется и приобретает красноватую окраску. Добывание сока наносит большой вред деревьям.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proofErr w:type="spellStart"/>
      <w:r w:rsidRPr="00947C6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Сокодвижение</w:t>
      </w:r>
      <w:proofErr w:type="spellEnd"/>
      <w:r w:rsidRPr="00947C6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 xml:space="preserve"> 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― сложный физиологический процесс. Корни начинают активно всасывать из оттаивающей почвы воду, она растворяет зимние запасы питательных веществ растения и в виде раствора передвигается по стволу и ветвям к почкам.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="00A73ECA" w:rsidRPr="00947C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64BEE5E" wp14:editId="2A04435F">
            <wp:extent cx="6353503" cy="5990897"/>
            <wp:effectExtent l="0" t="0" r="9525" b="0"/>
            <wp:docPr id="7" name="Рисунок 8" descr="http://www.tsvetnik.info/images/q_s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svetnik.info/images/q_sap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28" cy="598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68" w:rsidRPr="00947C68" w:rsidRDefault="00947C68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47C68" w:rsidRPr="00947C68" w:rsidRDefault="00947C68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47C68" w:rsidRPr="00947C68" w:rsidRDefault="00947C68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47C68" w:rsidRPr="00947C68" w:rsidRDefault="00947C68" w:rsidP="00947C68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lastRenderedPageBreak/>
        <w:t>Набухание и распускание почек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. Дней через десять после начала </w:t>
      </w:r>
      <w:proofErr w:type="spellStart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сокодвижения</w:t>
      </w:r>
      <w:proofErr w:type="spellEnd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становится заметно набухание почек, в которых под защитными почечными чешуями находятся зачаточные побеги.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996856" wp14:editId="18445009">
            <wp:extent cx="6432331" cy="7252138"/>
            <wp:effectExtent l="0" t="0" r="6985" b="6350"/>
            <wp:docPr id="12" name="Рисунок 10" descr="http://sad-dv.ru/wp-content/uploads/2011/12/sad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-dv.ru/wp-content/uploads/2011/12/sad2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18" cy="72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68" w:rsidRPr="00947C68" w:rsidRDefault="00947C68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47C68" w:rsidRDefault="00947C68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947C68" w:rsidRPr="00947C68" w:rsidRDefault="00620D53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br/>
        <w:t xml:space="preserve">Деревья и кустарники, опыляемые ветром, цветут раньше, чем покроются листьями, или в самом начале их развертывания. Первыми во второй половине апреля зацветают ольха и орешник, а из </w:t>
      </w:r>
      <w:proofErr w:type="gramStart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опыляемых</w:t>
      </w:r>
      <w:proofErr w:type="gramEnd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насекомыми ― </w:t>
      </w:r>
      <w:r w:rsidRPr="006672D9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верба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. Почки у вербы плотно стянуты коричневыми чешуями, имеющими вид колпачков. Сбросив их, почки выглядят пушистыми шариками, состоящими из волосков, которые защищают цветки от резких колебаний температуры, дождя.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="00A73ECA" w:rsidRPr="00947C68">
        <w:rPr>
          <w:rFonts w:ascii="Times New Roman" w:hAnsi="Times New Roman" w:cs="Times New Roman"/>
          <w:b/>
          <w:bCs/>
          <w:noProof/>
          <w:color w:val="F5E696"/>
          <w:sz w:val="32"/>
          <w:szCs w:val="32"/>
          <w:lang w:eastAsia="ru-RU"/>
        </w:rPr>
        <w:drawing>
          <wp:inline distT="0" distB="0" distL="0" distR="0" wp14:anchorId="0FBF23DE" wp14:editId="32CFBC46">
            <wp:extent cx="6353503" cy="6069724"/>
            <wp:effectExtent l="0" t="0" r="0" b="7620"/>
            <wp:docPr id="9" name="Рисунок 12" descr="Верба (335x400, 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рба (335x400, 39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46" cy="60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D9" w:rsidRDefault="006672D9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6672D9" w:rsidRDefault="00620D53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br/>
      </w:r>
      <w:r w:rsidRPr="00947C6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 апреле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большинство деревьев еще голые, но покровные чешуйки набухших почек уже раздвигаются, и из них показываются копчики листьев.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  <w:t>Появление листьев. Молодые листья одних деревьев покрыты клейким душистым веществом, у других ― пушком, который предохраняет их от холода. Нежен и прозрачен в это время светло-зеленый наряд деревьев.</w:t>
      </w:r>
    </w:p>
    <w:p w:rsidR="00947C68" w:rsidRPr="00947C68" w:rsidRDefault="00620D53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="00A73ECA" w:rsidRPr="00947C68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676A999" wp14:editId="715544CF">
            <wp:extent cx="6227379" cy="5328745"/>
            <wp:effectExtent l="0" t="0" r="2540" b="5715"/>
            <wp:docPr id="11" name="imgCropper" descr="http://img-2004-05.photosight.ru/11/48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Cropper" descr="http://img-2004-05.photosight.ru/11/4856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184" cy="53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68" w:rsidRPr="00947C68" w:rsidRDefault="00947C68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E23EB4" w:rsidRPr="00947C68" w:rsidRDefault="00620D53" w:rsidP="00620D53">
      <w:pPr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b/>
          <w:color w:val="555555"/>
          <w:sz w:val="32"/>
          <w:szCs w:val="32"/>
          <w:lang w:eastAsia="ru-RU"/>
        </w:rPr>
        <w:t>В конце апреля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распускаются почки черемухи и березы; в первой половине мая ― почки клена, желтой акации, яблони и груши, а потом ― дуба и липы.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lastRenderedPageBreak/>
        <w:t>Поздней весной, во второй половине мая, начинается настоящий расцвет весны. Зацветает черемуха, одновременно с ней ― черная смородина, немного позже ― лесная земляника и плодовые деревья, сирень, рябина и большинство травянистых растений.</w:t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</w:r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br/>
        <w:t xml:space="preserve">В последних числах мая созревают плоды осины, ивы. </w:t>
      </w:r>
      <w:proofErr w:type="gramStart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Осыпаются лепестки у цветков яблони и сирени ― кончается</w:t>
      </w:r>
      <w:proofErr w:type="gramEnd"/>
      <w:r w:rsidRPr="00947C68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 весна, начинается лето.</w:t>
      </w:r>
    </w:p>
    <w:p w:rsidR="006672D9" w:rsidRDefault="00947C68" w:rsidP="00620D53">
      <w:pPr>
        <w:rPr>
          <w:rFonts w:ascii="Times New Roman" w:hAnsi="Times New Roman" w:cs="Times New Roman"/>
          <w:sz w:val="32"/>
          <w:szCs w:val="32"/>
        </w:rPr>
      </w:pPr>
      <w:r w:rsidRPr="00947C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3DA2D8" wp14:editId="2A9D3D05">
            <wp:extent cx="6385034" cy="5439103"/>
            <wp:effectExtent l="0" t="0" r="0" b="9525"/>
            <wp:docPr id="14" name="Рисунок 14" descr="черем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емух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10" cy="54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D9" w:rsidRPr="006672D9" w:rsidRDefault="006672D9" w:rsidP="006672D9">
      <w:pPr>
        <w:rPr>
          <w:rFonts w:ascii="Times New Roman" w:hAnsi="Times New Roman" w:cs="Times New Roman"/>
          <w:sz w:val="32"/>
          <w:szCs w:val="32"/>
        </w:rPr>
      </w:pPr>
    </w:p>
    <w:p w:rsidR="006672D9" w:rsidRDefault="006672D9" w:rsidP="006672D9">
      <w:pPr>
        <w:rPr>
          <w:rFonts w:ascii="Times New Roman" w:hAnsi="Times New Roman" w:cs="Times New Roman"/>
          <w:sz w:val="32"/>
          <w:szCs w:val="32"/>
        </w:rPr>
      </w:pPr>
    </w:p>
    <w:p w:rsidR="006672D9" w:rsidRDefault="006672D9" w:rsidP="006672D9">
      <w:pPr>
        <w:tabs>
          <w:tab w:val="left" w:pos="7076"/>
        </w:tabs>
        <w:rPr>
          <w:rFonts w:ascii="Times New Roman" w:hAnsi="Times New Roman" w:cs="Times New Roman"/>
          <w:sz w:val="32"/>
          <w:szCs w:val="32"/>
        </w:rPr>
      </w:pPr>
    </w:p>
    <w:p w:rsidR="006672D9" w:rsidRDefault="006672D9" w:rsidP="006672D9">
      <w:pPr>
        <w:tabs>
          <w:tab w:val="left" w:pos="7076"/>
        </w:tabs>
        <w:rPr>
          <w:rFonts w:ascii="Times New Roman" w:hAnsi="Times New Roman" w:cs="Times New Roman"/>
          <w:sz w:val="32"/>
          <w:szCs w:val="32"/>
        </w:rPr>
      </w:pPr>
    </w:p>
    <w:sectPr w:rsidR="006672D9" w:rsidSect="006672D9">
      <w:pgSz w:w="11906" w:h="16838"/>
      <w:pgMar w:top="1134" w:right="707" w:bottom="1134" w:left="993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D53"/>
    <w:rsid w:val="00620D53"/>
    <w:rsid w:val="006672D9"/>
    <w:rsid w:val="00947C68"/>
    <w:rsid w:val="00987C59"/>
    <w:rsid w:val="00A73ECA"/>
    <w:rsid w:val="00E2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novik29.ru/uploads/posts/2010-04/1270621380_ledohod.jpg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Владик</dc:creator>
  <cp:lastModifiedBy>Владик</cp:lastModifiedBy>
  <cp:revision>4</cp:revision>
  <cp:lastPrinted>2012-03-29T05:21:00Z</cp:lastPrinted>
  <dcterms:created xsi:type="dcterms:W3CDTF">2012-03-29T04:33:00Z</dcterms:created>
  <dcterms:modified xsi:type="dcterms:W3CDTF">2014-10-17T07:20:00Z</dcterms:modified>
</cp:coreProperties>
</file>