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DD" w:rsidRPr="00845153" w:rsidRDefault="001A74C2" w:rsidP="0084515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sz w:val="28"/>
          <w:szCs w:val="28"/>
          <w:lang w:eastAsia="ru-RU"/>
        </w:rPr>
        <w:t>Консультация «</w:t>
      </w:r>
      <w:r w:rsidR="00B86CDD" w:rsidRPr="00845153">
        <w:rPr>
          <w:rFonts w:ascii="Times New Roman" w:hAnsi="Times New Roman" w:cs="Times New Roman"/>
          <w:sz w:val="28"/>
          <w:szCs w:val="28"/>
          <w:lang w:eastAsia="ru-RU"/>
        </w:rPr>
        <w:t>Как пис</w:t>
      </w:r>
      <w:r w:rsidRPr="00845153">
        <w:rPr>
          <w:rFonts w:ascii="Times New Roman" w:hAnsi="Times New Roman" w:cs="Times New Roman"/>
          <w:sz w:val="28"/>
          <w:szCs w:val="28"/>
          <w:lang w:eastAsia="ru-RU"/>
        </w:rPr>
        <w:t>ать календарные планы по ФГОС»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6CDD" w:rsidRPr="00845153" w:rsidRDefault="00B86CDD" w:rsidP="00845153">
      <w:pPr>
        <w:pStyle w:val="a3"/>
        <w:ind w:firstLine="708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Многие задают вопрос: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"Как писать календарные планы по ФГОС ДО?"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Федеральный Государственный Образовательный </w:t>
      </w:r>
      <w:proofErr w:type="gramStart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Стандарт  дошкольного</w:t>
      </w:r>
      <w:proofErr w:type="gramEnd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образования (ФГОС ДО) требует, чтобы содержание образовательной программы дошкольного образования охватывало "структурные единицы, представляющие определенные направления развития и образования детей" (образовательные области). Образовательный Стандарт выделяет пять образовательных областей: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социально-коммуникативное развитие;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познавательное развитие;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речевое развитие;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художественно-эстетическое;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физическое развитие.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Социально-коммуникативное развитие направлено на: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усвоение норм и ценностей, принятых в обществе;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общение и взаимодействие ребенка со взрослым и сверстниками;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развитие интеллекта, отзывчивости, сопереживания;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формирование уважительного отношения и чувства принадлежности к своей семье, а также к детям и взрослым в Организации (ОУ);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Познавательное развитие предполагает: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развитие интересов детей, любознательности и познавательной мотивации;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формирование познавательных действий, становление сознания;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развитие воображения и творческой активности;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lastRenderedPageBreak/>
        <w:t>- формирование первичных представлений о себе, других людях и объектах окружающего мира;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формирование представлений о свойствах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формирование представлений о малой родине и Отечестве, о культурных ценностях, о традициях и праздниках, о планете Земля, о многообразии стран и народов мира.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Речевое развитие включает: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владение речью как средством общения и культуры;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обогащение активного словаря;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развитие связной диалогической и монологической речи;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знакомство с книжной культурой, детской литературой;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формирование звукового анализа, как предпосылки обучения грамоте.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Художественно-эстетическое развитие предполагает: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понимание произведений искусства (словесного, музыкального, изобразительного);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становление эстетического отношения к окружающему миру;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представления о видах искусства;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- восприятие музыки, </w:t>
      </w:r>
      <w:proofErr w:type="spellStart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художественой</w:t>
      </w:r>
      <w:proofErr w:type="spellEnd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литературы, фольклора;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реализацию самостоятельной творческой деятельности детей (изобразительной, конструктивно-модельной, музыкальной).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Физическое развитие включает: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- двигательную </w:t>
      </w:r>
      <w:proofErr w:type="gramStart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деятельность ;</w:t>
      </w:r>
      <w:proofErr w:type="gramEnd"/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формирование начальных представлений о некоторых видах спорта;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овладение подвижными играми с правилами;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становление цен</w:t>
      </w:r>
      <w:r w:rsidR="001A74C2"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н</w:t>
      </w: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остей здорового образа жизни.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Указанные образовательные области (ОО) могут реализовываться в различных видах деятельности (общении, игре, познавательно-исследовательской деятельности).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lastRenderedPageBreak/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Для детей дошкольного возраста (3 года-7лет) соответствующие </w:t>
      </w:r>
      <w:r w:rsidRPr="00845153">
        <w:rPr>
          <w:rFonts w:ascii="Times New Roman" w:hAnsi="Times New Roman" w:cs="Times New Roman"/>
          <w:b/>
          <w:bCs/>
          <w:color w:val="202020"/>
          <w:sz w:val="28"/>
          <w:szCs w:val="28"/>
          <w:lang w:eastAsia="ru-RU"/>
        </w:rPr>
        <w:t>виды деятельности</w:t>
      </w: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игровая (сюжетно-ролевые игры, игры с правилами, другие виды игр);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- коммуникативная (общение и взаимодействие со взрослым и </w:t>
      </w:r>
      <w:proofErr w:type="spellStart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свверстниками</w:t>
      </w:r>
      <w:proofErr w:type="spellEnd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);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proofErr w:type="spellStart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позавательно</w:t>
      </w:r>
      <w:proofErr w:type="spellEnd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-исследовательская (</w:t>
      </w:r>
      <w:proofErr w:type="spellStart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иследования</w:t>
      </w:r>
      <w:proofErr w:type="spellEnd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объектов </w:t>
      </w:r>
      <w:proofErr w:type="spellStart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окр</w:t>
      </w:r>
      <w:proofErr w:type="spellEnd"/>
      <w:proofErr w:type="gramStart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. мира</w:t>
      </w:r>
      <w:proofErr w:type="gramEnd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и эксперименты с ними);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 художественно-эстетическая (восприятие худ</w:t>
      </w:r>
      <w:proofErr w:type="gramStart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. лит</w:t>
      </w:r>
      <w:proofErr w:type="gramEnd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</w:t>
      </w:r>
      <w:proofErr w:type="spellStart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ры</w:t>
      </w:r>
      <w:proofErr w:type="spellEnd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и фольклора);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трудовая деятельность (самообслуживание, элементарный бытовой труд);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 конструктивно-модельная деятельность (конструирование из разного материала);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изобразительная, продуктивная (аппликация, лепка, рисование);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музыкальная (восприятие музыкального произведения, пение, музыкально-ритмические движения, игры на детских музыкальных инструментах);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двигательная (овладение основными движениями, формы активности ребенка).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Календарное планирование составляется в соответствии с вышесказанным (по Стандарту). Можно использовать блочное планирование, </w:t>
      </w:r>
      <w:r w:rsidR="001A74C2"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можно сплошным текстом. Как </w:t>
      </w: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удобно...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Тематику недели выбираем в соответствии с возрастом, тема каждую неделю меняется (например, для </w:t>
      </w:r>
      <w:r w:rsid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2-ой младшей группы - "</w:t>
      </w:r>
      <w:bookmarkStart w:id="0" w:name="_GoBack"/>
      <w:bookmarkEnd w:id="0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профессии", "Весна-красна", Здоровей-ка", "Растения нашей группы", "Мебель", "</w:t>
      </w:r>
      <w:proofErr w:type="spellStart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Книжкина</w:t>
      </w:r>
      <w:proofErr w:type="spellEnd"/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неделя" и т.д.).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Прописываем образовательные области и виды деятельности по ФГОС, а также формы работы, методы и приемы. Например,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b/>
          <w:bCs/>
          <w:color w:val="202020"/>
          <w:sz w:val="28"/>
          <w:szCs w:val="28"/>
          <w:lang w:eastAsia="ru-RU"/>
        </w:rPr>
        <w:t>Примерное календарное планирование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845153">
        <w:rPr>
          <w:rFonts w:ascii="Times New Roman" w:hAnsi="Times New Roman" w:cs="Times New Roman"/>
          <w:b/>
          <w:bCs/>
          <w:color w:val="202020"/>
          <w:sz w:val="28"/>
          <w:szCs w:val="28"/>
          <w:lang w:eastAsia="ru-RU"/>
        </w:rPr>
        <w:t>для</w:t>
      </w:r>
      <w:proofErr w:type="gramEnd"/>
      <w:r w:rsidRPr="00845153">
        <w:rPr>
          <w:rFonts w:ascii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младшего дошкольного возраста (3-4 года)  на день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8"/>
        <w:gridCol w:w="3665"/>
        <w:gridCol w:w="4060"/>
        <w:gridCol w:w="3730"/>
      </w:tblGrid>
      <w:tr w:rsidR="00B86CDD" w:rsidRPr="00845153" w:rsidTr="00B86CD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ОО </w:t>
            </w: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(</w:t>
            </w: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образоват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. обл.)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Форма работы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Методы и приемы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9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lastRenderedPageBreak/>
              <w:t>2 неделя сентября </w:t>
            </w: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(с 07.09.15 по 11.09.15),</w:t>
            </w:r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 </w:t>
            </w:r>
            <w:proofErr w:type="gramStart"/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тема  «</w:t>
            </w:r>
            <w:proofErr w:type="gramEnd"/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Овощи и фрукты»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1. Дидактическая игра «Овощи и фрукты», </w:t>
            </w: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цель:учить</w:t>
            </w:r>
            <w:proofErr w:type="spellEnd"/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называть знакомые овощи и фрукты, уметь группировать предметы по цвету, размеру, форме( отбирать все красные, все большие, все круглые предметы), обогащать словарь новыми словами;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2. Д/и «Найди лишнее», цель: закрепить умение узнавать и различать овощи и фрукты; закрепить цвета: красный, желтый, зеленый; развитие мелкой моторики рук.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Социально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-коммуникативное развитие»,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Познавательное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 «Речевое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-игровая;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-коммуникативная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-познавательно-исследовательская.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-сюрпризный момент,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внесение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в группу корзинку с муляжами фруктов и овощей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-беседа, показ,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вопросы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детям,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ситуативный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разговор;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проговаривание речевого материала, комментирование действий.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3. П/игра «Есть у нас огород», цель: учить выполнять игровые </w:t>
            </w: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действия соответственно тексту игры.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Социально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-коммуникативное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 «Речевое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 «Физическое развитие».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-игровая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-двигательная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-коммуникативная.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Подвижнгая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игра с </w:t>
            </w: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речевымсопровождением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показ каждого этапа выполнения игры;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- проговаривание речевого материала, комментирование действий.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4. Настольно-печатные игры по интересам (конструктор «</w:t>
            </w: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Лего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», «Мозаика» «Домино-фрукты»), </w:t>
            </w: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цель:развитие</w:t>
            </w:r>
            <w:proofErr w:type="spellEnd"/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мелкой моторики рук, закрепить умение узнавать фрукты.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Н/п игра «Лото-растения», цель: закрепить названия овощей и фруктов, уметь их различать.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Социально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-коммуникативное развитие»,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Познавательное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-игровая,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-конструктивно-модельная («</w:t>
            </w: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лего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»),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-познавательно-исследовательская (лото).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внесение новой игры «Лото-растения»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рассматривание новой игры;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показ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-вопросы детям о выборе игры;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1A74C2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Н</w:t>
            </w:r>
            <w:r w:rsidR="00B86CDD"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Изобразительная деятельность (лепка по теме «Репка»), цель: вызвать у детей интерес к созданию образов по мотивам знакомых сказок; учить </w:t>
            </w: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лепить репку: создавать основную форму способом раскатывания шара круговыми движениями ладоней; развивать чувство формы.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ОО «Физическое развитие»,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Художественно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-эстетическое развитие»,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Познавательное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-продуктивная,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-изобразительная.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сюрпизный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момент;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опосредованное общение через игрушку;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показ и рассматривание предмета;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-комментирование действий;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многократное проговаривание речевого материала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вопросы воспитателя;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ответы детей (хоровые);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показ воспитателем образца.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lastRenderedPageBreak/>
              <w:t>Прогулка 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Наблюдение за состоянием погоды, цель: учить определять время года по характерным признакам.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 «Речевое развитие»,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Познавательное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развитие»,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 «Социально-коммуникативное развитие».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-коммуникативная, -познавательно-исследовательская.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рассматривание;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вопросы воспитателя;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ответы детей (хоровые)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Подвижная игра «Воробышки и </w:t>
            </w: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автомобиль</w:t>
            </w:r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»,цель</w:t>
            </w:r>
            <w:proofErr w:type="spellEnd"/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: учить детей быстро бегать по сигналу, не наталкиваясь друг на друга, Действовать </w:t>
            </w: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по сигналу воспитателя, ориентируясь, находить свое место.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 xml:space="preserve">ОО «Физическое развитие», </w:t>
            </w: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Социально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-коммуникативное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-игровая,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-двигательная,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-коммуникативная.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-комментирование действий;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- многократное </w:t>
            </w:r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проговаривание  сигнальных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слов.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Индивидуальная работа с детьми (1-2 чел.):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разучивание считалки "Во огороде у Егора" или "У Лариски две редиски</w:t>
            </w:r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" .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Цель: развитие внимания, памяти, формирование эмоционального и эстетического восприятия окружающего мира;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д/и с мячом "Назови ласково" (огурец-огурчик и т.д.)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ОО «Социально-коммуникативное развитие», </w:t>
            </w: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Речевое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развитие», </w:t>
            </w: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ОО«Физическое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-коммуникативная, -двигательная,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-игровая.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Подвижная игра с речевым сопровождением.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Дидактическа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игра с мячом.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Трудовая деятельность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Поливание  песка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для игры.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Цели: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- учить использовать в играх природный материал (песок, вода) и </w:t>
            </w: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разнообразно действовать с ними.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- Развивать умение </w:t>
            </w:r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взаимодействовать  и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ладить друг с другом в совместной игре.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Дать представления о свойствах песка (сухой – рассыпается, влажный – лепится).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Игры с выносным материалом.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Цель: поощрять попытки детей самостоятельно подбирать игры.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ОО «Социально-коммуникативное»,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Познавательное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развитие»,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Физическое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развитие».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- познавательно-исследовательская;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коммуникативная;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тудовая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ОО «Физическое развитие», </w:t>
            </w: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Социально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-коммуникативное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-игровая,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-двигательная,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-коммуникативная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 xml:space="preserve">Совместные действия, </w:t>
            </w:r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исследования  в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рамках проекта «Эксперименты с водой».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Самостоятельная игровая деятельность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lastRenderedPageBreak/>
              <w:t>Вечер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Комплекс гимнастики после дневного сна, ходьба босиком по массажной дорожке.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Цели: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познакомить детей с упражнениями, укрепляющими организм;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- дать представление о том, что зарядка, физические </w:t>
            </w: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упражнения вызывают хорошее настроение.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ОО «Физическое развитие»,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 «Социально-коммуникативное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двигательная;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Пробуждение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Речевая ситуация.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«Магазин овощей»,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цель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: развивать умение выбирать роль, выполнять в игре с игрушками несколько взаимосвязанных действий. Формировать умение </w:t>
            </w: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взаимодествовать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в сюжетах с двумя </w:t>
            </w: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дйствующими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лицами (покупатель-продавец).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 «Социально-коммуникативное развитие».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-коммуникативная;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игровая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показ воспитателем способов ролевого поведения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-комментирование действий;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многократное проговаривание речевого материала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вопросы воспитателя;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ответы детей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стихотворениеЕ.Виеру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"Ежик и барабан" или </w:t>
            </w: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И.Токмаковой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"Купите лук", цель: воспитывать умение слушать стихи, предоставляя возможность договаривать слова для воспроизведения.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Художественно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-эстетическое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 «Речевое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коммуникативная;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художественно-эстетическая.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чтение;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вопросы детям;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беседа;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обсуждение;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вопросы детям.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lastRenderedPageBreak/>
              <w:t>Прогулка 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Наблюдение за вечерним временем суток, цель: учить понимать смысл слова «вечер», учиться определять время суток по характерным признакам.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 «Речевое развитие»,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Познавательное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развитие»,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 «Социально-коммуникативное развитие».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-коммуникативная, -познавательно-исследовательская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рассматривание;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вопросы воспитателя;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ответы детей (хоровые)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П/и «Солнышко и </w:t>
            </w: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дождик</w:t>
            </w:r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»,цель</w:t>
            </w:r>
            <w:proofErr w:type="spellEnd"/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: учить детей быстро бегать по сигналу,  не наталкиваясь друг на друга, развивать речь. Закрепить знания о сезонных изменениях в природе.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ОО «Физическое развитие», </w:t>
            </w: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Социально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-коммуникативное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-игровая,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-двигательная,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-коммуникативная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-комментирование действий;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- многократное </w:t>
            </w:r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проговаривание  сигнальных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слов.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Индивидуальная работа с детьми (другие 1-2 человека)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Разучивание считалки "Во огороде у Егора", </w:t>
            </w: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цель:развитие</w:t>
            </w:r>
            <w:proofErr w:type="spellEnd"/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внимания, </w:t>
            </w: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памяти, быстроты движений.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 xml:space="preserve">ОО «Социально-коммуникативное развитие», </w:t>
            </w: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Речевое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развитие», </w:t>
            </w:r>
            <w:proofErr w:type="spell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ОО«Физическое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-коммуникативная, -двигательная,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-игровая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Подвижная игра с речевым сопровождением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Самостоятельные игры по желанию детей, цель: поощрять попытки детей самостоятельно подбирать игры и атрибуты для той или иной роли.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ОО «Физическое развитие», </w:t>
            </w:r>
            <w:proofErr w:type="spellStart"/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ОО«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Социально</w:t>
            </w:r>
            <w:proofErr w:type="spell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-коммуникативное развитие»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Деятельность: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-игровая,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-двигательная,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-коммуникативная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вопросы воспитателя;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-ответы детей;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-самостоятельная игровая деятельность</w:t>
            </w:r>
          </w:p>
        </w:tc>
      </w:tr>
      <w:tr w:rsidR="00B86CDD" w:rsidRPr="00845153" w:rsidTr="00B86CDD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«В каких продуктах живут витамины?»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цель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: через взрослого дать представления детям о вредной и здоровой пище;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об</w:t>
            </w:r>
            <w:proofErr w:type="gramEnd"/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овощах и фруктах.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120" w:type="dxa"/>
              <w:bottom w:w="120" w:type="dxa"/>
              <w:right w:w="120" w:type="dxa"/>
            </w:tcMar>
            <w:hideMark/>
          </w:tcPr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консультация;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раздача агитационных листовок «Витамины – наши друзья».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  <w:p w:rsidR="00B86CDD" w:rsidRPr="00845153" w:rsidRDefault="00B86CDD" w:rsidP="00845153">
            <w:pPr>
              <w:pStyle w:val="a3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845153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 </w:t>
            </w:r>
          </w:p>
        </w:tc>
      </w:tr>
    </w:tbl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lastRenderedPageBreak/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86CDD" w:rsidRPr="00845153" w:rsidRDefault="00B86CDD" w:rsidP="00845153">
      <w:pPr>
        <w:pStyle w:val="a3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845153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221A0F" w:rsidRPr="00845153" w:rsidRDefault="00221A0F" w:rsidP="008451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21A0F" w:rsidRPr="00845153" w:rsidSect="001A7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4D"/>
    <w:rsid w:val="001A74C2"/>
    <w:rsid w:val="00221A0F"/>
    <w:rsid w:val="00845153"/>
    <w:rsid w:val="00B86CDD"/>
    <w:rsid w:val="00E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A60E-EC8C-4C42-A7E7-ACA8E46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1750</Words>
  <Characters>9975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5</cp:revision>
  <dcterms:created xsi:type="dcterms:W3CDTF">2015-11-09T14:03:00Z</dcterms:created>
  <dcterms:modified xsi:type="dcterms:W3CDTF">2016-02-03T14:48:00Z</dcterms:modified>
</cp:coreProperties>
</file>