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A78E9" w:rsidTr="005A78E9">
        <w:tc>
          <w:tcPr>
            <w:tcW w:w="7393" w:type="dxa"/>
          </w:tcPr>
          <w:p w:rsidR="005A78E9" w:rsidRPr="005A78E9" w:rsidRDefault="005A78E9" w:rsidP="005A78E9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u w:val="single"/>
                <w:shd w:val="clear" w:color="auto" w:fill="FFFFFF"/>
              </w:rPr>
            </w:pP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 </w:t>
            </w:r>
            <w:r w:rsidRPr="005A78E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u w:val="single"/>
                <w:shd w:val="clear" w:color="auto" w:fill="FFFFFF"/>
                <w:lang w:val="en-US"/>
              </w:rPr>
              <w:t>I</w:t>
            </w:r>
            <w:r w:rsidRPr="005A78E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u w:val="single"/>
                <w:shd w:val="clear" w:color="auto" w:fill="FFFFFF"/>
              </w:rPr>
              <w:t xml:space="preserve"> вариант</w:t>
            </w:r>
          </w:p>
          <w:p w:rsidR="005A78E9" w:rsidRPr="005A78E9" w:rsidRDefault="005A78E9" w:rsidP="005A78E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shd w:val="clear" w:color="auto" w:fill="FFFFFF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shd w:val="clear" w:color="auto" w:fill="FFFFFF"/>
                <w:lang w:val="en-US"/>
              </w:rPr>
              <w:t>I</w:t>
            </w:r>
            <w:r w:rsidRPr="005A78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shd w:val="clear" w:color="auto" w:fill="FFFFFF"/>
              </w:rPr>
              <w:t xml:space="preserve"> Определите экономический район Центральной России</w:t>
            </w:r>
          </w:p>
          <w:p w:rsidR="005A78E9" w:rsidRPr="005A78E9" w:rsidRDefault="005A78E9" w:rsidP="005A7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1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Район граничит с Норвегией и Финляндией.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  <w:r w:rsidRPr="005A78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2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. Лесная и рыбная промышленности – отрасли специализации.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  <w:r w:rsidRPr="005A78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3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Район имеет «</w:t>
            </w:r>
            <w:proofErr w:type="spellStart"/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полуанклав</w:t>
            </w:r>
            <w:proofErr w:type="spellEnd"/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» — Калининградская область.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  <w:r w:rsidRPr="005A78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4</w:t>
            </w:r>
            <w:proofErr w:type="gramStart"/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Н</w:t>
            </w:r>
            <w:proofErr w:type="gramEnd"/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а территории района ведётся добыча алмазов.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  <w:r w:rsidRPr="005A78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5 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Отрасль специализации — АПК.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  <w:r w:rsidRPr="005A78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6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Автомобилестроение и авиастроение – ведущие отрасли машиностроения.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  <w:r w:rsidRPr="005A78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7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Проблема района — наводнение.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  <w:r w:rsidRPr="005A78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8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. Главный центр района – второй по значению и численности город России.</w:t>
            </w:r>
          </w:p>
          <w:p w:rsidR="005A78E9" w:rsidRPr="005A78E9" w:rsidRDefault="005A78E9" w:rsidP="005A78E9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9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КМА – крупнейшее месторождение железной руды.</w:t>
            </w:r>
          </w:p>
          <w:p w:rsidR="005A78E9" w:rsidRDefault="005A78E9" w:rsidP="005A78E9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10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. Главный город этого экономического района является центром Приволжского федерального округа, основан в 1221 году как крепость в месте слияния Оки с Волгой.</w:t>
            </w:r>
          </w:p>
          <w:p w:rsidR="005A78E9" w:rsidRDefault="005A78E9" w:rsidP="005A78E9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5A78E9" w:rsidRPr="005A78E9" w:rsidRDefault="005A78E9" w:rsidP="005A7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78E9" w:rsidRPr="005A78E9" w:rsidRDefault="005A78E9" w:rsidP="005A7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shd w:val="clear" w:color="auto" w:fill="FFFFFF"/>
              </w:rPr>
              <w:t>ІІ. Напишите столицы республик:</w:t>
            </w:r>
            <w:r w:rsidRPr="005A78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 w:rsidRPr="005A78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1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5A78E9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Республика Марий-Эл — ……….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br/>
            </w:r>
            <w:r w:rsidRPr="005A78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2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5A78E9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Республика Чувашия — ………..</w:t>
            </w:r>
          </w:p>
          <w:p w:rsidR="005A78E9" w:rsidRPr="005A78E9" w:rsidRDefault="005A78E9" w:rsidP="005A78E9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3</w:t>
            </w:r>
            <w:r w:rsidRPr="005A78E9">
              <w:rPr>
                <w:rStyle w:val="apple-converted-space"/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 </w:t>
            </w:r>
            <w:r w:rsidRPr="005A78E9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Республика Мордовия — …………</w:t>
            </w:r>
          </w:p>
          <w:p w:rsidR="005A78E9" w:rsidRDefault="005A78E9" w:rsidP="005A7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A78E9" w:rsidRPr="005A78E9" w:rsidRDefault="005A78E9" w:rsidP="005A78E9">
            <w:pPr>
              <w:pStyle w:val="a3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5A78E9">
              <w:t xml:space="preserve">                                                    </w:t>
            </w:r>
            <w:r w:rsidRPr="005A78E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lang w:val="en-US"/>
              </w:rPr>
              <w:t>II</w:t>
            </w:r>
            <w:r w:rsidRPr="005A78E9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 вариант</w:t>
            </w:r>
          </w:p>
          <w:p w:rsidR="005A78E9" w:rsidRPr="005A78E9" w:rsidRDefault="005A78E9" w:rsidP="005A78E9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shd w:val="clear" w:color="auto" w:fill="FFFFFF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shd w:val="clear" w:color="auto" w:fill="FFFFFF"/>
                <w:lang w:val="en-US"/>
              </w:rPr>
              <w:t>I</w:t>
            </w:r>
            <w:r w:rsidRPr="005A78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shd w:val="clear" w:color="auto" w:fill="FFFFFF"/>
              </w:rPr>
              <w:t xml:space="preserve"> Определите экономический район Центральной России</w:t>
            </w:r>
          </w:p>
          <w:p w:rsidR="005A78E9" w:rsidRPr="005A78E9" w:rsidRDefault="005A78E9" w:rsidP="005A78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1. </w:t>
            </w:r>
            <w:r w:rsidRPr="005A7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Это самый маленький по площади район, важнейшая отрасль специализации – машиностроение; крупнейший город района – морской порт.</w:t>
            </w:r>
          </w:p>
          <w:p w:rsidR="005A78E9" w:rsidRPr="005A78E9" w:rsidRDefault="005A78E9" w:rsidP="005A78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2</w:t>
            </w:r>
            <w:proofErr w:type="gramStart"/>
            <w:r w:rsidRPr="005A7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5A7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этом экономическом районе ведётся добыча железной руды; благодаря плодородным почвам отраслью специализации является сельское хозяйство (или АПК).</w:t>
            </w:r>
          </w:p>
          <w:p w:rsidR="005A78E9" w:rsidRPr="005A78E9" w:rsidRDefault="005A78E9" w:rsidP="005A78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3</w:t>
            </w:r>
            <w:proofErr w:type="gramStart"/>
            <w:r w:rsidRPr="005A7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5A7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состав района входят только области; это индустриальное ядро России; отраслями специализации являются точное и наукоёмкое машиностроение, химическая и текстильная промышленности.</w:t>
            </w:r>
          </w:p>
          <w:p w:rsidR="005A78E9" w:rsidRPr="005A78E9" w:rsidRDefault="005A78E9" w:rsidP="005A78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4</w:t>
            </w:r>
            <w:proofErr w:type="gramStart"/>
            <w:r w:rsidRPr="005A7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5A7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состав района входят 3 республики; отраслями специализации являются: машиностроение, химическая и лесная промышленность; широко распространены народные промыслы: роспись деревянной посуды, дымковская игрушка, изготовление ножей. </w:t>
            </w:r>
          </w:p>
          <w:p w:rsidR="005A78E9" w:rsidRPr="005A78E9" w:rsidRDefault="005A78E9" w:rsidP="005A78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5</w:t>
            </w:r>
            <w:proofErr w:type="gramStart"/>
            <w:r w:rsidRPr="005A78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5A7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5A7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ерез города района проходит маршрут «Золотое кольцо».</w:t>
            </w:r>
          </w:p>
          <w:p w:rsidR="005A78E9" w:rsidRPr="005A78E9" w:rsidRDefault="005A78E9" w:rsidP="005A78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6</w:t>
            </w:r>
            <w:r w:rsidRPr="005A7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Липецк и Старый Оскол – центры чёрной металлургии.</w:t>
            </w:r>
          </w:p>
          <w:p w:rsidR="005A78E9" w:rsidRPr="005A78E9" w:rsidRDefault="005A78E9" w:rsidP="005A78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7</w:t>
            </w:r>
            <w:r w:rsidRPr="005A7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Вы живёте на территории этого района.</w:t>
            </w:r>
          </w:p>
          <w:p w:rsidR="005A78E9" w:rsidRPr="005A78E9" w:rsidRDefault="005A78E9" w:rsidP="005A78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8</w:t>
            </w:r>
            <w:r w:rsidRPr="005A7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Центр этого района – один из крупнейших торговых центров России («карман России»)</w:t>
            </w:r>
          </w:p>
          <w:p w:rsidR="005A78E9" w:rsidRPr="005A78E9" w:rsidRDefault="005A78E9" w:rsidP="005A78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9</w:t>
            </w:r>
            <w:proofErr w:type="gramStart"/>
            <w:r w:rsidRPr="005A7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5A7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одной из областей этого экономического района есть единственный в мире карьер по добыче янтаря.</w:t>
            </w:r>
          </w:p>
          <w:p w:rsidR="005A78E9" w:rsidRPr="005A78E9" w:rsidRDefault="005A78E9" w:rsidP="005A78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10</w:t>
            </w:r>
            <w:r w:rsidRPr="005A78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Отрасли специализации: точное машиностроение, химическая и текстильная промышленности.</w:t>
            </w:r>
            <w:r w:rsidRPr="005A78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5A78E9" w:rsidRPr="005A78E9" w:rsidRDefault="005A78E9" w:rsidP="005A78E9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en-US"/>
              </w:rPr>
              <w:t>II</w:t>
            </w:r>
            <w:r w:rsidRPr="005A78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Столицами каких республик являются данные города?</w:t>
            </w:r>
          </w:p>
          <w:p w:rsidR="005A78E9" w:rsidRPr="005A78E9" w:rsidRDefault="005A78E9" w:rsidP="005A78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5A7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Чебоксары -….</w:t>
            </w:r>
          </w:p>
          <w:p w:rsidR="005A78E9" w:rsidRPr="005A78E9" w:rsidRDefault="005A78E9" w:rsidP="005A78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2. </w:t>
            </w:r>
            <w:r w:rsidRPr="005A78E9">
              <w:rPr>
                <w:rFonts w:ascii="Times New Roman" w:hAnsi="Times New Roman" w:cs="Times New Roman"/>
                <w:b/>
                <w:sz w:val="24"/>
                <w:szCs w:val="24"/>
              </w:rPr>
              <w:t>Йошкар-Ола  - ….</w:t>
            </w:r>
          </w:p>
          <w:p w:rsidR="005A78E9" w:rsidRPr="005A78E9" w:rsidRDefault="005A78E9" w:rsidP="005A78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3 </w:t>
            </w:r>
            <w:r w:rsidRPr="005A78E9">
              <w:rPr>
                <w:rFonts w:ascii="Times New Roman" w:hAnsi="Times New Roman" w:cs="Times New Roman"/>
                <w:b/>
                <w:sz w:val="24"/>
                <w:szCs w:val="24"/>
              </w:rPr>
              <w:t>Саранск - …</w:t>
            </w:r>
          </w:p>
          <w:p w:rsidR="005A78E9" w:rsidRPr="005A78E9" w:rsidRDefault="005A78E9" w:rsidP="005A78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8E9" w:rsidRDefault="005A78E9" w:rsidP="005A7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8E9" w:rsidRDefault="005A78E9" w:rsidP="005A78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8E9" w:rsidRDefault="005A78E9" w:rsidP="005A78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</w:p>
    <w:p w:rsidR="005A78E9" w:rsidRDefault="005A78E9" w:rsidP="005A78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вариант    </w:t>
      </w:r>
      <w:r w:rsidR="0044587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2 вариант</w:t>
      </w:r>
    </w:p>
    <w:p w:rsidR="005A78E9" w:rsidRDefault="005A78E9" w:rsidP="005A78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8E9" w:rsidRDefault="005A78E9" w:rsidP="0044587A">
      <w:pPr>
        <w:pStyle w:val="a3"/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северо-западный</w:t>
      </w:r>
      <w:r w:rsidR="0044587A">
        <w:rPr>
          <w:rFonts w:ascii="Times New Roman" w:hAnsi="Times New Roman" w:cs="Times New Roman"/>
          <w:sz w:val="24"/>
          <w:szCs w:val="24"/>
        </w:rPr>
        <w:tab/>
        <w:t>1 северо-западный</w:t>
      </w:r>
    </w:p>
    <w:p w:rsidR="005A78E9" w:rsidRDefault="005A78E9" w:rsidP="005A78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северный</w:t>
      </w:r>
    </w:p>
    <w:p w:rsidR="005A78E9" w:rsidRDefault="0044587A" w:rsidP="0044587A">
      <w:pPr>
        <w:pStyle w:val="a3"/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сев-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 ЦЧР</w:t>
      </w:r>
    </w:p>
    <w:p w:rsidR="0044587A" w:rsidRDefault="0044587A" w:rsidP="0044587A">
      <w:pPr>
        <w:pStyle w:val="a3"/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северный</w:t>
      </w:r>
      <w:r>
        <w:rPr>
          <w:rFonts w:ascii="Times New Roman" w:hAnsi="Times New Roman" w:cs="Times New Roman"/>
          <w:sz w:val="24"/>
          <w:szCs w:val="24"/>
        </w:rPr>
        <w:tab/>
        <w:t>3 Центральный</w:t>
      </w:r>
    </w:p>
    <w:p w:rsidR="0044587A" w:rsidRDefault="0044587A" w:rsidP="0044587A">
      <w:pPr>
        <w:pStyle w:val="a3"/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ЦЧР</w:t>
      </w:r>
      <w:r>
        <w:rPr>
          <w:rFonts w:ascii="Times New Roman" w:hAnsi="Times New Roman" w:cs="Times New Roman"/>
          <w:sz w:val="24"/>
          <w:szCs w:val="24"/>
        </w:rPr>
        <w:tab/>
        <w:t>4 Волго-Вятский</w:t>
      </w:r>
    </w:p>
    <w:p w:rsidR="0044587A" w:rsidRDefault="0044587A" w:rsidP="0044587A">
      <w:pPr>
        <w:pStyle w:val="a3"/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Центральный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445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Центральный</w:t>
      </w:r>
    </w:p>
    <w:p w:rsidR="0044587A" w:rsidRDefault="0044587A" w:rsidP="0044587A">
      <w:pPr>
        <w:pStyle w:val="a3"/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445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ЦЧР</w:t>
      </w:r>
    </w:p>
    <w:p w:rsidR="0044587A" w:rsidRDefault="0044587A" w:rsidP="0044587A">
      <w:pPr>
        <w:pStyle w:val="a3"/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северо-западный</w:t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Pr="00445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ЦЧР</w:t>
      </w:r>
    </w:p>
    <w:p w:rsidR="0044587A" w:rsidRDefault="0044587A" w:rsidP="0044587A">
      <w:pPr>
        <w:pStyle w:val="a3"/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северо-западный</w:t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Pr="00445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Волго-Вятский</w:t>
      </w:r>
    </w:p>
    <w:p w:rsidR="0044587A" w:rsidRDefault="0044587A" w:rsidP="0044587A">
      <w:pPr>
        <w:pStyle w:val="a3"/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ЦЧР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445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северо-западный</w:t>
      </w:r>
    </w:p>
    <w:p w:rsidR="0044587A" w:rsidRDefault="0044587A" w:rsidP="0044587A">
      <w:pPr>
        <w:pStyle w:val="a3"/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Волго-Вятский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 w:rsidRPr="00445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Центральный</w:t>
      </w:r>
    </w:p>
    <w:p w:rsidR="005A78E9" w:rsidRDefault="005A78E9" w:rsidP="005A78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8E9" w:rsidRDefault="0044587A" w:rsidP="0044587A">
      <w:pPr>
        <w:pStyle w:val="a3"/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Йошкар-Ола</w:t>
      </w:r>
      <w:r>
        <w:rPr>
          <w:rFonts w:ascii="Times New Roman" w:hAnsi="Times New Roman" w:cs="Times New Roman"/>
          <w:sz w:val="24"/>
          <w:szCs w:val="24"/>
        </w:rPr>
        <w:tab/>
        <w:t>Чувашия</w:t>
      </w:r>
    </w:p>
    <w:p w:rsidR="0044587A" w:rsidRDefault="0044587A" w:rsidP="0044587A">
      <w:pPr>
        <w:pStyle w:val="a3"/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Чебоксары</w:t>
      </w:r>
      <w:r>
        <w:rPr>
          <w:rFonts w:ascii="Times New Roman" w:hAnsi="Times New Roman" w:cs="Times New Roman"/>
          <w:sz w:val="24"/>
          <w:szCs w:val="24"/>
        </w:rPr>
        <w:tab/>
        <w:t>Марий-Эл</w:t>
      </w:r>
    </w:p>
    <w:p w:rsidR="0044587A" w:rsidRDefault="0044587A" w:rsidP="0044587A">
      <w:pPr>
        <w:pStyle w:val="a3"/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Саранск</w:t>
      </w:r>
      <w:r>
        <w:rPr>
          <w:rFonts w:ascii="Times New Roman" w:hAnsi="Times New Roman" w:cs="Times New Roman"/>
          <w:sz w:val="24"/>
          <w:szCs w:val="24"/>
        </w:rPr>
        <w:tab/>
        <w:t>Мордовия</w:t>
      </w:r>
    </w:p>
    <w:p w:rsidR="005A78E9" w:rsidRDefault="005A78E9" w:rsidP="005A78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8E9" w:rsidRDefault="005A78E9" w:rsidP="005A78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8E9" w:rsidRDefault="005A78E9" w:rsidP="005A78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8E9" w:rsidRDefault="005A78E9" w:rsidP="005A78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8E9" w:rsidRDefault="005A78E9" w:rsidP="005A78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8E9" w:rsidRDefault="005A78E9" w:rsidP="005A78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8E9" w:rsidRDefault="005A78E9" w:rsidP="005A78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8E9" w:rsidRDefault="005A78E9" w:rsidP="005A78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8E9" w:rsidRDefault="005A78E9" w:rsidP="005A78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8E9" w:rsidRDefault="005A78E9" w:rsidP="005A78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8E9" w:rsidRDefault="005A78E9" w:rsidP="005A78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8E9" w:rsidRDefault="005A78E9" w:rsidP="005A78E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78E9" w:rsidSect="005A78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F0" w:rsidRDefault="00DB6BF0" w:rsidP="005A78E9">
      <w:pPr>
        <w:spacing w:after="0" w:line="240" w:lineRule="auto"/>
      </w:pPr>
      <w:r>
        <w:separator/>
      </w:r>
    </w:p>
  </w:endnote>
  <w:endnote w:type="continuationSeparator" w:id="0">
    <w:p w:rsidR="00DB6BF0" w:rsidRDefault="00DB6BF0" w:rsidP="005A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F0" w:rsidRDefault="00DB6BF0" w:rsidP="005A78E9">
      <w:pPr>
        <w:spacing w:after="0" w:line="240" w:lineRule="auto"/>
      </w:pPr>
      <w:r>
        <w:separator/>
      </w:r>
    </w:p>
  </w:footnote>
  <w:footnote w:type="continuationSeparator" w:id="0">
    <w:p w:rsidR="00DB6BF0" w:rsidRDefault="00DB6BF0" w:rsidP="005A7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30"/>
    <w:rsid w:val="00442C48"/>
    <w:rsid w:val="0044587A"/>
    <w:rsid w:val="005A78E9"/>
    <w:rsid w:val="006A7A4E"/>
    <w:rsid w:val="006E0227"/>
    <w:rsid w:val="00D24212"/>
    <w:rsid w:val="00DB6BF0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4212"/>
  </w:style>
  <w:style w:type="paragraph" w:styleId="a3">
    <w:name w:val="No Spacing"/>
    <w:uiPriority w:val="1"/>
    <w:qFormat/>
    <w:rsid w:val="006A7A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A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8E9"/>
  </w:style>
  <w:style w:type="paragraph" w:styleId="a6">
    <w:name w:val="footer"/>
    <w:basedOn w:val="a"/>
    <w:link w:val="a7"/>
    <w:uiPriority w:val="99"/>
    <w:unhideWhenUsed/>
    <w:rsid w:val="005A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8E9"/>
  </w:style>
  <w:style w:type="table" w:styleId="a8">
    <w:name w:val="Table Grid"/>
    <w:basedOn w:val="a1"/>
    <w:uiPriority w:val="59"/>
    <w:rsid w:val="005A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4212"/>
  </w:style>
  <w:style w:type="paragraph" w:styleId="a3">
    <w:name w:val="No Spacing"/>
    <w:uiPriority w:val="1"/>
    <w:qFormat/>
    <w:rsid w:val="006A7A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A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8E9"/>
  </w:style>
  <w:style w:type="paragraph" w:styleId="a6">
    <w:name w:val="footer"/>
    <w:basedOn w:val="a"/>
    <w:link w:val="a7"/>
    <w:uiPriority w:val="99"/>
    <w:unhideWhenUsed/>
    <w:rsid w:val="005A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8E9"/>
  </w:style>
  <w:style w:type="table" w:styleId="a8">
    <w:name w:val="Table Grid"/>
    <w:basedOn w:val="a1"/>
    <w:uiPriority w:val="59"/>
    <w:rsid w:val="005A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2016-02-01T13:43:00Z</dcterms:created>
  <dcterms:modified xsi:type="dcterms:W3CDTF">2016-02-01T14:29:00Z</dcterms:modified>
</cp:coreProperties>
</file>