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41" w:rsidRDefault="006E2241" w:rsidP="006E2241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19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Знакомство с палитрой.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Создание своих цветов и оттенков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гуашью, палитрой и формированию навыка с ней работать; содействовать развитию умения наблюдать за изменениями в природе, передавать в цвете свое впечатление от увиденного в природе и окружающей действительности.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 художественной деятельности. Восприятие произведений искусства. 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Образная сущность искусства. Опыт художественно-творческой деятельности. Азбука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Цвет.</w:t>
      </w:r>
      <w:r>
        <w:rPr>
          <w:rFonts w:ascii="Times New Roman" w:hAnsi="Times New Roman" w:cs="Times New Roman"/>
          <w:sz w:val="28"/>
          <w:szCs w:val="28"/>
        </w:rPr>
        <w:t xml:space="preserve"> Чем работает художник? Материалы, инструменты художника (краски, карандаши, тушь, фломастеры, кисти).  Палитра  художника,  на  которой  смешивают  краски,  чтобы  получать новые красивые цвета. Правила работы и обращения с художественными материалами. Гуашь. Кисть в руке художника. «Семья» кисточек. Техника работы с кисточкой. Времена года. Краски осени. Роль цвета в передаче разного настроения, создания нужного образа, выражения своего отношения к миру. Представление о роли изобразительного искусства в организации материального окружения человека в его повседневной жизни. 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Фантазия. </w:t>
      </w:r>
      <w:r>
        <w:rPr>
          <w:rFonts w:ascii="Times New Roman" w:hAnsi="Times New Roman" w:cs="Times New Roman"/>
          <w:sz w:val="28"/>
          <w:szCs w:val="28"/>
        </w:rPr>
        <w:t>Рассматривание «волшебных» камней. Эти красивые причудливые узоры похожи на сказочные дворцы, сады, подводное царство. А что эти узоры напоминают тебе? Рисование и раскрашивание «волшебных» камней во дворце Морского царя.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речевое высказывание в устной форме об особенностях художественного творчества, о жанре изобразительного искусства; самостоятельное решение учебно-художественной задачи при передаче образа формы и цвета объекта;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качественной характеристики объекта (репродукций), замены терминов (понятий) их определениями; анализ признаков объекта; выявление специфики, средств выразительности в произведениях искусства;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</w:t>
      </w:r>
      <w:r>
        <w:rPr>
          <w:rFonts w:ascii="Times New Roman" w:hAnsi="Times New Roman" w:cs="Times New Roman"/>
          <w:sz w:val="28"/>
          <w:szCs w:val="28"/>
        </w:rPr>
        <w:t xml:space="preserve"> – сочинение красками сказки, рисование картины-фантазии;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задачу; осуществлять взаимоконтроль при выполнении заданий на карточках, при организации рабочего места, при составлении композиции, по соблюдению правил работы и использованию художественных материалов; оценивать правильность выполнения рисунка в жанре на уровне ретроспективной оценки соответствия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результатов требованиям учебной задачи и признакам жанра; дополнять, уточнять высказанные мнения по существу поставленного вопроса (задания);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сотрудничать в художественных работах, полно и точно выражать свои мысли о впечатлениях по результатам наблюдений, об отношении к рассматриваемым репродукциям.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стремятся к самоконтролю процесса выполнения творческого задания; эмоционально-ценностно относятся к природе и искусству.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комбинированный/решение учебной задачи.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Ф. Васильев «Болото в лесу», А. Бух «Осень», П. Клее «Дороги и проселки», «Однажды возникнув во мгле ночи…». Мультимедийная презентация «Времена года в живописи».</w:t>
      </w:r>
    </w:p>
    <w:p w:rsidR="006E2241" w:rsidRDefault="006E2241" w:rsidP="006E2241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Проверка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уроку. 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кукольным персонажем, ученым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(учитель озвучивает роль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шел я по лесной тропинке и наткнулся на этот мешок. Ой, а здесь что-то написано. Кто прочитает?</w:t>
      </w:r>
    </w:p>
    <w:p w:rsidR="006E2241" w:rsidRDefault="006E2241" w:rsidP="006E2241">
      <w:pPr>
        <w:pStyle w:val="ParagraphStyle"/>
        <w:tabs>
          <w:tab w:val="left" w:pos="1704"/>
        </w:tabs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заглядывай в мешок, 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надейся на глазок, 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рукою поводи, 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Догадайся и скажи.</w:t>
      </w:r>
    </w:p>
    <w:p w:rsidR="006E2241" w:rsidRDefault="006E2241" w:rsidP="006E2241">
      <w:pPr>
        <w:pStyle w:val="ParagraphStyle"/>
        <w:tabs>
          <w:tab w:val="left" w:pos="1704"/>
        </w:tabs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хотите помочь мне узнать, что в мешке?</w:t>
      </w:r>
    </w:p>
    <w:p w:rsidR="006E2241" w:rsidRDefault="006E2241" w:rsidP="006E2241">
      <w:pPr>
        <w:pStyle w:val="ParagraphStyle"/>
        <w:tabs>
          <w:tab w:val="left" w:pos="1704"/>
        </w:tabs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проходит по рядам. </w:t>
      </w:r>
    </w:p>
    <w:p w:rsidR="006E2241" w:rsidRDefault="006E2241" w:rsidP="006E2241">
      <w:pPr>
        <w:pStyle w:val="ParagraphStyle"/>
        <w:tabs>
          <w:tab w:val="left" w:pos="1704"/>
        </w:tabs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«Что в мешке?».</w:t>
      </w:r>
    </w:p>
    <w:p w:rsidR="006E2241" w:rsidRDefault="006E2241" w:rsidP="006E2241">
      <w:pPr>
        <w:pStyle w:val="ParagraphStyle"/>
        <w:tabs>
          <w:tab w:val="left" w:pos="1704"/>
        </w:tabs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заглядывая, дети опускают руку в мешок, предложенный героем. Они ощупывают предмет, запоминают его форму, стараются понять свои ощущения от прикосновения к поверхности предмета.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догадались, кто спрятался в мешке? А на бумаге вы можете изобразить  этот предмет?</w:t>
      </w:r>
    </w:p>
    <w:p w:rsidR="006E2241" w:rsidRDefault="006E2241" w:rsidP="006E2241">
      <w:pPr>
        <w:pStyle w:val="ParagraphStyle"/>
        <w:keepNext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рассмотреть картины, представленные на уроке, проводит беседу об изображенных временах года, красках осени, роли цвета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передаче разного настроения, создании нужного образа, выражении своего отношения к миру.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Просмотр мультимедийной презентации </w:t>
      </w:r>
      <w:r>
        <w:rPr>
          <w:rFonts w:ascii="Times New Roman" w:hAnsi="Times New Roman" w:cs="Times New Roman"/>
          <w:sz w:val="28"/>
          <w:szCs w:val="28"/>
        </w:rPr>
        <w:t>«Времена года в живописи».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хотите тоже уметь так рисовать?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Начинать учиться рисовать легче гуашевыми красками.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Гуашь</w:t>
      </w:r>
      <w:r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>
        <w:rPr>
          <w:rFonts w:ascii="Times New Roman" w:hAnsi="Times New Roman" w:cs="Times New Roman"/>
          <w:sz w:val="28"/>
          <w:szCs w:val="28"/>
        </w:rPr>
        <w:t>Gouache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итал.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guazzo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водная краска, плеск) – вид акварельных красок, более плотный и матовый, чем обычная акварель.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Произведения искусства, выполненные гуашью, тоже носят название «гуашь».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Гуашевые краски изготавливаются из пигментов и клея с добавлением белил. Примесь белил придает гуаши матовую бархатистость, но при высыхании цвет несколько выбеливается (высветляется), что должен учитывать художник в процессе рисования. С помощью гуашевых красок можно перекрывать темные тона светлыми. Высохшее изображение, сделанное гуашью, слегка светлее влажного, что делает сложным подбор цвета. Основа также может быть чувствительной к образованию трещин, если наложена слишком толсто. 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Гуашью  можно  работать  не  только  на  бумаге,  но  и  на  грунтованном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неразмываемом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холсте, на ткани, картоне, фанере. Гуашь широко применяется в декорационной живописи, при выполнении различных эскизов. Очень часто используют ее для цветных набросков. Гуашь удобна в работе и, что важно, дает возможность вносить исправления в процессе работы. Слой краски средней толщины сохнет от 30 минут до 3 часов в зависимости от влажности воздуха. Плакатная гуашь отличается от художественной большей кроющей способностью и цветовой насыщенностью.  Это  достигается  заменой  цинковых  белил  каолином,  меньше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разбеливающим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краску и делающим ее более плотной, насыщенной и звучной.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 – очень добрая краска, она позволяет быстро исправлять ошибки в рисунке. Если цвет не нравится, его можно закрасить другим цветом, и картина от этого не испортится. Гуашью можно рисовать сразу, без карандаша.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Гуашевые краски разводятся водой. При работе с красками желательно пользоваться палитрой.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это такое?</w:t>
      </w:r>
    </w:p>
    <w:p w:rsidR="006E2241" w:rsidRDefault="006E2241" w:rsidP="006E2241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палитре</w:t>
      </w:r>
      <w:r>
        <w:rPr>
          <w:rFonts w:ascii="Times New Roman" w:hAnsi="Times New Roman" w:cs="Times New Roman"/>
          <w:sz w:val="28"/>
          <w:szCs w:val="28"/>
        </w:rPr>
        <w:t xml:space="preserve"> художник смешивает разные цвета для получения нужного оттенка. Палитра может быть из оргстекла, фанеры и иметь форму прямоугольника или овала.</w:t>
      </w:r>
    </w:p>
    <w:p w:rsidR="006E2241" w:rsidRDefault="006E2241" w:rsidP="006E2241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tbl>
      <w:tblPr>
        <w:tblW w:w="6000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684"/>
        <w:gridCol w:w="2316"/>
      </w:tblGrid>
      <w:tr w:rsidR="006E2241">
        <w:trPr>
          <w:tblCellSpacing w:w="0" w:type="dxa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помощники мои.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Их, как хочешь, поверни!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3, 4, 5 –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сидится им опять.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Постучали, повертели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работать расхотели.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 хочет спать,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 – прыг в кровать,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– рядом прикорнул,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 уж заснул.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Тише-тише, не шумите,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Пальчики не разбудите.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 ясное придет,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 красное взойдет.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Станут птички распевать,</w:t>
            </w:r>
          </w:p>
          <w:p w:rsidR="006E2241" w:rsidRDefault="006E2241">
            <w:pPr>
              <w:pStyle w:val="ParagraphStyle"/>
              <w:tabs>
                <w:tab w:val="left" w:pos="3684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Станут пальчики вставать.</w:t>
            </w:r>
          </w:p>
        </w:tc>
      </w:tr>
    </w:tbl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практическая работа.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что у нас было в волшебном мешочке?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«волшебных» камней.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Эти красивые, причудливые узоры похожи на сказочные дворцы, сады, подводное царство.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что эти узоры напоминают тебе?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Рисование и раскрашивание</w:t>
      </w:r>
      <w:r>
        <w:rPr>
          <w:rFonts w:ascii="Times New Roman" w:hAnsi="Times New Roman" w:cs="Times New Roman"/>
          <w:sz w:val="28"/>
          <w:szCs w:val="28"/>
        </w:rPr>
        <w:t xml:space="preserve"> «волшебных» камней во дворце морского царя.</w:t>
      </w:r>
    </w:p>
    <w:p w:rsidR="006E2241" w:rsidRDefault="006E2241" w:rsidP="006E2241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Организация выставки</w:t>
      </w:r>
      <w:r>
        <w:rPr>
          <w:rFonts w:ascii="Times New Roman" w:hAnsi="Times New Roman" w:cs="Times New Roman"/>
          <w:sz w:val="28"/>
          <w:szCs w:val="28"/>
        </w:rPr>
        <w:t xml:space="preserve"> работ учащихся «Фантазии детей».</w:t>
      </w:r>
    </w:p>
    <w:p w:rsidR="006E2241" w:rsidRDefault="006E2241" w:rsidP="006E224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какими трудностями вы столкнулись?</w:t>
      </w:r>
    </w:p>
    <w:p w:rsidR="006E2241" w:rsidRDefault="006E2241" w:rsidP="006E224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сегодня узнали на уроке?</w:t>
      </w:r>
    </w:p>
    <w:p w:rsidR="00664C0F" w:rsidRPr="006E2241" w:rsidRDefault="00664C0F">
      <w:pPr>
        <w:rPr>
          <w:lang w:val="x-none"/>
        </w:rPr>
      </w:pPr>
      <w:bookmarkStart w:id="1" w:name="_GoBack"/>
      <w:bookmarkEnd w:id="1"/>
    </w:p>
    <w:sectPr w:rsidR="00664C0F" w:rsidRPr="006E2241" w:rsidSect="00CA34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1"/>
    <w:rsid w:val="00664C0F"/>
    <w:rsid w:val="006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2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E22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E2241"/>
    <w:rPr>
      <w:color w:val="000000"/>
      <w:sz w:val="20"/>
      <w:szCs w:val="20"/>
    </w:rPr>
  </w:style>
  <w:style w:type="character" w:customStyle="1" w:styleId="Heading">
    <w:name w:val="Heading"/>
    <w:uiPriority w:val="99"/>
    <w:rsid w:val="006E224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E224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E224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E224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E224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E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2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E22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E2241"/>
    <w:rPr>
      <w:color w:val="000000"/>
      <w:sz w:val="20"/>
      <w:szCs w:val="20"/>
    </w:rPr>
  </w:style>
  <w:style w:type="character" w:customStyle="1" w:styleId="Heading">
    <w:name w:val="Heading"/>
    <w:uiPriority w:val="99"/>
    <w:rsid w:val="006E224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E224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E224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E224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E224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E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2016-02-05T04:51:00Z</dcterms:created>
  <dcterms:modified xsi:type="dcterms:W3CDTF">2016-02-05T04:51:00Z</dcterms:modified>
</cp:coreProperties>
</file>