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BD" w:rsidRDefault="001F1BBD" w:rsidP="001F1BBD">
      <w:pPr>
        <w:pStyle w:val="ParagraphStyle"/>
        <w:keepNext/>
        <w:spacing w:before="192" w:after="192" w:line="264" w:lineRule="auto"/>
        <w:jc w:val="center"/>
        <w:rPr>
          <w:rFonts w:ascii="Times New Roman" w:hAnsi="Times New Roman" w:cs="Times New Roman"/>
          <w:b/>
          <w:bCs/>
          <w:caps/>
          <w:sz w:val="28"/>
          <w:szCs w:val="28"/>
        </w:rPr>
      </w:pPr>
      <w:bookmarkStart w:id="0" w:name="_Toc379143638"/>
      <w:bookmarkEnd w:id="0"/>
      <w:r>
        <w:rPr>
          <w:rFonts w:ascii="Times New Roman" w:hAnsi="Times New Roman" w:cs="Times New Roman"/>
          <w:b/>
          <w:bCs/>
          <w:spacing w:val="36"/>
          <w:sz w:val="28"/>
          <w:szCs w:val="28"/>
        </w:rPr>
        <w:t>Урок</w:t>
      </w:r>
      <w:r>
        <w:rPr>
          <w:rFonts w:ascii="Times New Roman" w:hAnsi="Times New Roman" w:cs="Times New Roman"/>
          <w:b/>
          <w:bCs/>
          <w:sz w:val="28"/>
          <w:szCs w:val="28"/>
        </w:rPr>
        <w:t xml:space="preserve"> </w:t>
      </w:r>
      <w:r>
        <w:rPr>
          <w:rFonts w:ascii="Times New Roman" w:hAnsi="Times New Roman" w:cs="Times New Roman"/>
          <w:b/>
          <w:bCs/>
          <w:caps/>
          <w:sz w:val="28"/>
          <w:szCs w:val="28"/>
        </w:rPr>
        <w:t>22</w:t>
      </w:r>
      <w:r>
        <w:rPr>
          <w:rFonts w:ascii="Times New Roman" w:hAnsi="Times New Roman" w:cs="Times New Roman"/>
          <w:b/>
          <w:bCs/>
          <w:caps/>
          <w:sz w:val="28"/>
          <w:szCs w:val="28"/>
        </w:rPr>
        <w:br/>
        <w:t>Какие бывают картины? натюрморт</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b/>
          <w:bCs/>
          <w:spacing w:val="36"/>
          <w:sz w:val="28"/>
          <w:szCs w:val="28"/>
        </w:rPr>
        <w:t>Педагогические задачи:</w:t>
      </w:r>
      <w:r>
        <w:rPr>
          <w:rFonts w:ascii="Times New Roman" w:hAnsi="Times New Roman" w:cs="Times New Roman"/>
          <w:sz w:val="28"/>
          <w:szCs w:val="28"/>
        </w:rPr>
        <w:t xml:space="preserve"> способствовать ознакомлению с натюрмортом, его композицией, цветовым решением; создать условия для создания композиции, овладения техникой отрывной аппликации.</w:t>
      </w:r>
    </w:p>
    <w:p w:rsidR="001F1BBD" w:rsidRDefault="001F1BBD" w:rsidP="001F1BBD">
      <w:pPr>
        <w:pStyle w:val="ParagraphStyle"/>
        <w:spacing w:before="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Основное содержание темы, термины и понятия.</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 xml:space="preserve">Виды художественной деятельности. </w:t>
      </w:r>
      <w:r>
        <w:rPr>
          <w:rFonts w:ascii="Times New Roman" w:hAnsi="Times New Roman" w:cs="Times New Roman"/>
          <w:sz w:val="28"/>
          <w:szCs w:val="28"/>
        </w:rPr>
        <w:t xml:space="preserve">Жанр натюрморта. </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Азбука искусства.</w:t>
      </w:r>
      <w:r>
        <w:rPr>
          <w:rFonts w:ascii="Times New Roman" w:hAnsi="Times New Roman" w:cs="Times New Roman"/>
          <w:sz w:val="28"/>
          <w:szCs w:val="28"/>
        </w:rPr>
        <w:t xml:space="preserve"> Композиция. Натюрморт. Рисование с натуры предметов разной формы в сравнении с другими предметами. Выделение главного предмета в композиции. Установка на эстетическое восприятие окружающего мира, произведений искусств. Отрывная аппликация, техника изготовления.</w:t>
      </w:r>
    </w:p>
    <w:p w:rsidR="001F1BBD" w:rsidRDefault="001F1BBD" w:rsidP="001F1BBD">
      <w:pPr>
        <w:pStyle w:val="ParagraphStyle"/>
        <w:spacing w:before="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Универсальные учебные действия (</w:t>
      </w:r>
      <w:proofErr w:type="spellStart"/>
      <w:r>
        <w:rPr>
          <w:rFonts w:ascii="Times New Roman" w:hAnsi="Times New Roman" w:cs="Times New Roman"/>
          <w:b/>
          <w:bCs/>
          <w:sz w:val="28"/>
          <w:szCs w:val="28"/>
        </w:rPr>
        <w:t>метапредметные</w:t>
      </w:r>
      <w:proofErr w:type="spellEnd"/>
      <w:r>
        <w:rPr>
          <w:rFonts w:ascii="Times New Roman" w:hAnsi="Times New Roman" w:cs="Times New Roman"/>
          <w:b/>
          <w:bCs/>
          <w:sz w:val="28"/>
          <w:szCs w:val="28"/>
        </w:rPr>
        <w:t>):</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познавательные:</w:t>
      </w: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общеучебные</w:t>
      </w:r>
      <w:proofErr w:type="spellEnd"/>
      <w:r>
        <w:rPr>
          <w:rFonts w:ascii="Times New Roman" w:hAnsi="Times New Roman" w:cs="Times New Roman"/>
          <w:sz w:val="28"/>
          <w:szCs w:val="28"/>
        </w:rPr>
        <w:t xml:space="preserve"> – осознанное и произвольное речевое высказывание в устной форме о разнообразии цвета, форм и настроений в природе и жизни; формулирование ответов на вопросы учителя; </w:t>
      </w:r>
      <w:r>
        <w:rPr>
          <w:rFonts w:ascii="Times New Roman" w:hAnsi="Times New Roman" w:cs="Times New Roman"/>
          <w:i/>
          <w:iCs/>
          <w:sz w:val="28"/>
          <w:szCs w:val="28"/>
        </w:rPr>
        <w:t>логические</w:t>
      </w:r>
      <w:r>
        <w:rPr>
          <w:rFonts w:ascii="Times New Roman" w:hAnsi="Times New Roman" w:cs="Times New Roman"/>
          <w:sz w:val="28"/>
          <w:szCs w:val="28"/>
        </w:rPr>
        <w:t xml:space="preserve"> – осуществление анализа, сравнения; </w:t>
      </w:r>
      <w:r>
        <w:rPr>
          <w:rFonts w:ascii="Times New Roman" w:hAnsi="Times New Roman" w:cs="Times New Roman"/>
          <w:i/>
          <w:iCs/>
          <w:sz w:val="28"/>
          <w:szCs w:val="28"/>
        </w:rPr>
        <w:t>постановка и решение проблемы</w:t>
      </w:r>
      <w:r>
        <w:rPr>
          <w:rFonts w:ascii="Times New Roman" w:hAnsi="Times New Roman" w:cs="Times New Roman"/>
          <w:sz w:val="28"/>
          <w:szCs w:val="28"/>
        </w:rPr>
        <w:t xml:space="preserve"> – самостоятельное создание способов решения проблемы;</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регулятивные:</w:t>
      </w:r>
      <w:r>
        <w:rPr>
          <w:rFonts w:ascii="Times New Roman" w:hAnsi="Times New Roman" w:cs="Times New Roman"/>
          <w:b/>
          <w:bCs/>
          <w:sz w:val="28"/>
          <w:szCs w:val="28"/>
        </w:rPr>
        <w:t xml:space="preserve"> </w:t>
      </w:r>
      <w:r>
        <w:rPr>
          <w:rFonts w:ascii="Times New Roman" w:hAnsi="Times New Roman" w:cs="Times New Roman"/>
          <w:sz w:val="28"/>
          <w:szCs w:val="28"/>
        </w:rPr>
        <w:t>оценивать правильность выполнения действий;</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коммуникативные:</w:t>
      </w:r>
      <w:r>
        <w:rPr>
          <w:rFonts w:ascii="Times New Roman" w:hAnsi="Times New Roman" w:cs="Times New Roman"/>
          <w:sz w:val="28"/>
          <w:szCs w:val="28"/>
        </w:rPr>
        <w:t xml:space="preserve"> уметь сотрудничать в коллективных учебных и художественных работах;</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Личностные: </w:t>
      </w:r>
      <w:r>
        <w:rPr>
          <w:rFonts w:ascii="Times New Roman" w:hAnsi="Times New Roman" w:cs="Times New Roman"/>
          <w:sz w:val="28"/>
          <w:szCs w:val="28"/>
        </w:rPr>
        <w:t>рефлексируют свои действия; стремятся к самоконтролю процесса выполнения творческого задания; эмоционально-ценностно относятся к природе и искусству.</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pacing w:val="36"/>
          <w:sz w:val="28"/>
          <w:szCs w:val="28"/>
        </w:rPr>
        <w:t xml:space="preserve">Тип урока: </w:t>
      </w:r>
      <w:r>
        <w:rPr>
          <w:rFonts w:ascii="Times New Roman" w:hAnsi="Times New Roman" w:cs="Times New Roman"/>
          <w:sz w:val="28"/>
          <w:szCs w:val="28"/>
        </w:rPr>
        <w:t>комбинированный/решение учебной задачи.</w:t>
      </w:r>
    </w:p>
    <w:p w:rsidR="001F1BBD" w:rsidRDefault="001F1BBD" w:rsidP="001F1BBD">
      <w:pPr>
        <w:pStyle w:val="ParagraphStyle"/>
        <w:spacing w:before="48" w:line="264" w:lineRule="auto"/>
        <w:ind w:firstLine="288"/>
        <w:jc w:val="both"/>
        <w:rPr>
          <w:rFonts w:ascii="Times New Roman" w:hAnsi="Times New Roman" w:cs="Times New Roman"/>
          <w:spacing w:val="36"/>
          <w:sz w:val="28"/>
          <w:szCs w:val="28"/>
        </w:rPr>
      </w:pPr>
      <w:r>
        <w:rPr>
          <w:rFonts w:ascii="Times New Roman" w:hAnsi="Times New Roman" w:cs="Times New Roman"/>
          <w:spacing w:val="36"/>
          <w:sz w:val="28"/>
          <w:szCs w:val="28"/>
        </w:rPr>
        <w:t>Образовательные ресурсы.</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i/>
          <w:iCs/>
          <w:sz w:val="28"/>
          <w:szCs w:val="28"/>
        </w:rPr>
        <w:t xml:space="preserve">Зрительный ряд: </w:t>
      </w:r>
      <w:r>
        <w:rPr>
          <w:rFonts w:ascii="Times New Roman" w:hAnsi="Times New Roman" w:cs="Times New Roman"/>
          <w:sz w:val="28"/>
          <w:szCs w:val="28"/>
        </w:rPr>
        <w:t xml:space="preserve">Дж. </w:t>
      </w:r>
      <w:proofErr w:type="spellStart"/>
      <w:r>
        <w:rPr>
          <w:rFonts w:ascii="Times New Roman" w:hAnsi="Times New Roman" w:cs="Times New Roman"/>
          <w:sz w:val="28"/>
          <w:szCs w:val="28"/>
        </w:rPr>
        <w:t>Моранди</w:t>
      </w:r>
      <w:proofErr w:type="spellEnd"/>
      <w:r>
        <w:rPr>
          <w:rFonts w:ascii="Times New Roman" w:hAnsi="Times New Roman" w:cs="Times New Roman"/>
          <w:sz w:val="28"/>
          <w:szCs w:val="28"/>
        </w:rPr>
        <w:t xml:space="preserve"> «Натюрморт». Мультимедийная презентация.</w:t>
      </w:r>
    </w:p>
    <w:p w:rsidR="001F1BBD" w:rsidRDefault="001F1BBD" w:rsidP="001F1BBD">
      <w:pPr>
        <w:pStyle w:val="ParagraphStyle"/>
        <w:spacing w:before="96" w:after="96" w:line="264" w:lineRule="auto"/>
        <w:jc w:val="center"/>
        <w:rPr>
          <w:rFonts w:ascii="Times New Roman" w:hAnsi="Times New Roman" w:cs="Times New Roman"/>
          <w:b/>
          <w:bCs/>
          <w:spacing w:val="36"/>
          <w:sz w:val="28"/>
          <w:szCs w:val="28"/>
        </w:rPr>
      </w:pPr>
      <w:r>
        <w:rPr>
          <w:rFonts w:ascii="Times New Roman" w:hAnsi="Times New Roman" w:cs="Times New Roman"/>
          <w:b/>
          <w:bCs/>
          <w:spacing w:val="36"/>
          <w:sz w:val="28"/>
          <w:szCs w:val="28"/>
        </w:rPr>
        <w:t>Сценарий урока</w:t>
      </w:r>
    </w:p>
    <w:p w:rsidR="001F1BBD" w:rsidRDefault="001F1BBD" w:rsidP="001F1BBD">
      <w:pPr>
        <w:pStyle w:val="ParagraphStyle"/>
        <w:spacing w:after="96"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
    <w:p w:rsidR="001F1BBD" w:rsidRDefault="001F1BBD" w:rsidP="001F1BBD">
      <w:pPr>
        <w:pStyle w:val="ParagraphStyle"/>
        <w:spacing w:line="264" w:lineRule="auto"/>
        <w:ind w:left="2400"/>
        <w:jc w:val="both"/>
        <w:rPr>
          <w:rFonts w:ascii="Times New Roman" w:hAnsi="Times New Roman" w:cs="Times New Roman"/>
        </w:rPr>
      </w:pPr>
      <w:r>
        <w:rPr>
          <w:rFonts w:ascii="Times New Roman" w:hAnsi="Times New Roman" w:cs="Times New Roman"/>
        </w:rPr>
        <w:t>Проверь, дружок,</w:t>
      </w:r>
    </w:p>
    <w:p w:rsidR="001F1BBD" w:rsidRDefault="001F1BBD" w:rsidP="001F1BBD">
      <w:pPr>
        <w:pStyle w:val="ParagraphStyle"/>
        <w:spacing w:line="264" w:lineRule="auto"/>
        <w:ind w:left="2400"/>
        <w:jc w:val="both"/>
        <w:rPr>
          <w:rFonts w:ascii="Times New Roman" w:hAnsi="Times New Roman" w:cs="Times New Roman"/>
        </w:rPr>
      </w:pPr>
      <w:r>
        <w:rPr>
          <w:rFonts w:ascii="Times New Roman" w:hAnsi="Times New Roman" w:cs="Times New Roman"/>
        </w:rPr>
        <w:t>Готов ли ты начать урок?</w:t>
      </w:r>
    </w:p>
    <w:p w:rsidR="001F1BBD" w:rsidRDefault="001F1BBD" w:rsidP="001F1BBD">
      <w:pPr>
        <w:pStyle w:val="ParagraphStyle"/>
        <w:spacing w:line="264" w:lineRule="auto"/>
        <w:ind w:left="2400"/>
        <w:jc w:val="both"/>
        <w:rPr>
          <w:rFonts w:ascii="Times New Roman" w:hAnsi="Times New Roman" w:cs="Times New Roman"/>
        </w:rPr>
      </w:pPr>
      <w:r>
        <w:rPr>
          <w:rFonts w:ascii="Times New Roman" w:hAnsi="Times New Roman" w:cs="Times New Roman"/>
        </w:rPr>
        <w:t>Все ль на месте, все ль в порядке:</w:t>
      </w:r>
    </w:p>
    <w:p w:rsidR="001F1BBD" w:rsidRDefault="001F1BBD" w:rsidP="001F1BBD">
      <w:pPr>
        <w:pStyle w:val="ParagraphStyle"/>
        <w:spacing w:line="264" w:lineRule="auto"/>
        <w:ind w:left="2400"/>
        <w:jc w:val="both"/>
        <w:rPr>
          <w:rFonts w:ascii="Times New Roman" w:hAnsi="Times New Roman" w:cs="Times New Roman"/>
        </w:rPr>
      </w:pPr>
      <w:proofErr w:type="spellStart"/>
      <w:r>
        <w:rPr>
          <w:rFonts w:ascii="Times New Roman" w:hAnsi="Times New Roman" w:cs="Times New Roman"/>
        </w:rPr>
        <w:t>Дневничок</w:t>
      </w:r>
      <w:proofErr w:type="spellEnd"/>
      <w:r>
        <w:rPr>
          <w:rFonts w:ascii="Times New Roman" w:hAnsi="Times New Roman" w:cs="Times New Roman"/>
        </w:rPr>
        <w:t>, альбом и краски.</w:t>
      </w:r>
    </w:p>
    <w:p w:rsidR="001F1BBD" w:rsidRDefault="001F1BBD" w:rsidP="001F1BBD">
      <w:pPr>
        <w:pStyle w:val="ParagraphStyle"/>
        <w:spacing w:line="264" w:lineRule="auto"/>
        <w:ind w:left="2400"/>
        <w:jc w:val="both"/>
        <w:rPr>
          <w:rFonts w:ascii="Times New Roman" w:hAnsi="Times New Roman" w:cs="Times New Roman"/>
        </w:rPr>
      </w:pPr>
      <w:r>
        <w:rPr>
          <w:rFonts w:ascii="Times New Roman" w:hAnsi="Times New Roman" w:cs="Times New Roman"/>
        </w:rPr>
        <w:t>Проверили? Садитесь.</w:t>
      </w:r>
    </w:p>
    <w:p w:rsidR="001F1BBD" w:rsidRDefault="001F1BBD" w:rsidP="001F1BBD">
      <w:pPr>
        <w:pStyle w:val="ParagraphStyle"/>
        <w:spacing w:line="264" w:lineRule="auto"/>
        <w:ind w:left="2400"/>
        <w:jc w:val="both"/>
        <w:rPr>
          <w:rFonts w:ascii="Times New Roman" w:hAnsi="Times New Roman" w:cs="Times New Roman"/>
        </w:rPr>
      </w:pPr>
      <w:r>
        <w:rPr>
          <w:rFonts w:ascii="Times New Roman" w:hAnsi="Times New Roman" w:cs="Times New Roman"/>
        </w:rPr>
        <w:t>С усердием трудитесь!</w:t>
      </w:r>
    </w:p>
    <w:p w:rsidR="001F1BBD" w:rsidRDefault="001F1BBD" w:rsidP="001F1BBD">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ΙΙ. Актуализация знаний.</w:t>
      </w:r>
    </w:p>
    <w:p w:rsidR="001F1BBD" w:rsidRDefault="001F1BBD" w:rsidP="001F1BBD">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Назовите цвета радуги. </w:t>
      </w:r>
      <w:r>
        <w:rPr>
          <w:rFonts w:ascii="Times New Roman" w:hAnsi="Times New Roman" w:cs="Times New Roman"/>
          <w:i/>
          <w:iCs/>
          <w:sz w:val="28"/>
          <w:szCs w:val="28"/>
        </w:rPr>
        <w:t>(Ответы детей.)</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Какие цвета являются теплыми?</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А какие – холодными?</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Какие из этих цветов называют основными?</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Какие цвета мы называем родственными?</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Какие цвета нужно смешать, чтобы получить оранжевый цвет и его различные оттенки?</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А  из  каких  цветов  можно  получить  различные  оттенки  зеленого цвета?</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Какие краски вы возьмете для получения фиолетово-сиреневых оттенков?</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Подготовим  материал  для  работы.  Мы  будем  работать  в  группе, поэтому вспомним правила сотрудничества. Решите в группе: кто будет вырезать шаблоны для работы, а кто будет готовить заготовки какого цвета.</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Повторим правила при работе с ножницами.</w:t>
      </w:r>
    </w:p>
    <w:p w:rsidR="001F1BBD" w:rsidRDefault="001F1BBD" w:rsidP="001F1BBD">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Для заготовок нужно выкрасить листы. </w:t>
      </w:r>
      <w:r>
        <w:rPr>
          <w:rFonts w:ascii="Times New Roman" w:hAnsi="Times New Roman" w:cs="Times New Roman"/>
          <w:i/>
          <w:iCs/>
          <w:sz w:val="28"/>
          <w:szCs w:val="28"/>
        </w:rPr>
        <w:t>(Учащиеся работают.)</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Отложите в сторону шаблоны и заготовки, чтобы они просохли.</w:t>
      </w:r>
    </w:p>
    <w:p w:rsidR="001F1BBD" w:rsidRDefault="001F1BBD" w:rsidP="001F1BBD">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III. Изучение нового материала.</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Сегодня мы продолжим освоение языка искусства и узнаем очень важное слово из этого языка.</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Рассмотрите внимательно картины </w:t>
      </w:r>
      <w:r>
        <w:rPr>
          <w:rFonts w:ascii="Times New Roman" w:hAnsi="Times New Roman" w:cs="Times New Roman"/>
          <w:i/>
          <w:iCs/>
          <w:sz w:val="28"/>
          <w:szCs w:val="28"/>
        </w:rPr>
        <w:t>(мультимедийная презентация)</w:t>
      </w:r>
      <w:r>
        <w:rPr>
          <w:rFonts w:ascii="Times New Roman" w:hAnsi="Times New Roman" w:cs="Times New Roman"/>
          <w:sz w:val="28"/>
          <w:szCs w:val="28"/>
        </w:rPr>
        <w:t>.Что их объединяет?</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Это слово «натюрморт».</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 вы думаете, какая тема нашего урока?</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Мы познакомимся с жанром натюрморта, с его композицией, цветовым решением.</w:t>
      </w:r>
    </w:p>
    <w:p w:rsidR="001F1BBD" w:rsidRDefault="001F1BBD" w:rsidP="001F1BBD">
      <w:pPr>
        <w:pStyle w:val="ParagraphStyle"/>
        <w:spacing w:line="264" w:lineRule="auto"/>
        <w:ind w:firstLine="288"/>
        <w:jc w:val="both"/>
        <w:rPr>
          <w:rFonts w:ascii="Times New Roman" w:hAnsi="Times New Roman" w:cs="Times New Roman"/>
          <w:i/>
          <w:iCs/>
          <w:sz w:val="28"/>
          <w:szCs w:val="28"/>
        </w:rPr>
      </w:pPr>
      <w:r>
        <w:rPr>
          <w:rFonts w:ascii="Times New Roman" w:hAnsi="Times New Roman" w:cs="Times New Roman"/>
          <w:sz w:val="28"/>
          <w:szCs w:val="28"/>
        </w:rPr>
        <w:t xml:space="preserve">– Что изображено на этих картинах? </w:t>
      </w:r>
      <w:r>
        <w:rPr>
          <w:rFonts w:ascii="Times New Roman" w:hAnsi="Times New Roman" w:cs="Times New Roman"/>
          <w:i/>
          <w:iCs/>
          <w:sz w:val="28"/>
          <w:szCs w:val="28"/>
        </w:rPr>
        <w:t>(Перечисляют.)</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Натюрмортами</w:t>
      </w:r>
      <w:r>
        <w:rPr>
          <w:rFonts w:ascii="Times New Roman" w:hAnsi="Times New Roman" w:cs="Times New Roman"/>
          <w:sz w:val="28"/>
          <w:szCs w:val="28"/>
        </w:rPr>
        <w:t xml:space="preserve"> называют картины, на которых изображены неживые (неодушевленные) предметы. Эти предметы могут быть очень разными. Сочные, свежие плоды, букеты цветов в разнообразных вазах, изящные статуэтки, музыкальные инструменты, старинные книги... Некоторые из этих предметов мы видим ежедневно и не замечаем их красоты. Но под кистью живописца мир вещей словно оживает и восхищает нас. Одни предметы привлекают внимание художника необычной, выразительной формой, другие – интересными сочетаниями цветов.</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Прежде  чем  приступить  к  практической  работе  над  натюрмортом, проведем небольшую исследовательскую работу, благодаря которой постараемся понять, как мы можем использовать на практике свои знания о цвете:</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1) Рассмотрите натюрморт на слайде. Если нужно выделить в своей работе какую-то деталь, используют теплые и холодные цвета.</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2) Чтобы ваши работы были удачными, нужно продумать, как расположить на них выбранные предметы. Размещение предметов на картине художники называют </w:t>
      </w:r>
      <w:r>
        <w:rPr>
          <w:rFonts w:ascii="Times New Roman" w:hAnsi="Times New Roman" w:cs="Times New Roman"/>
          <w:b/>
          <w:bCs/>
          <w:i/>
          <w:iCs/>
          <w:sz w:val="28"/>
          <w:szCs w:val="28"/>
        </w:rPr>
        <w:t>композицией</w:t>
      </w:r>
      <w:r>
        <w:rPr>
          <w:rFonts w:ascii="Times New Roman" w:hAnsi="Times New Roman" w:cs="Times New Roman"/>
          <w:sz w:val="28"/>
          <w:szCs w:val="28"/>
        </w:rPr>
        <w:t>.</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3) Мысленно заключите весь натюрморт в прямоугольник. Если он получился узким и высоким, начинайте работать на вертикальном листе бумаги (высота больше ширины). Если же воображаемый прямоугольник широкий, выбирайте горизонтальный лист (ширина больше высоты). Прежде чем рисовать натюрморт, нужно продумать, как лучше разместить предметы. На каком рисунке правильно расположены предметы?</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4) Когда рисуете натюрморт, не забудьте показать поверхность, на которой он находится, и фон за натюрмортом. Проведите за предметами горизонтальную линию. На рисунке появились «стол» и «стена» (фон не дает взгляду «проскользнуть» мимо изображенных предметов и помогает нам сосредоточить свое внимание именно на них).</w:t>
      </w:r>
    </w:p>
    <w:p w:rsidR="001F1BBD" w:rsidRDefault="001F1BBD" w:rsidP="001F1BBD">
      <w:pPr>
        <w:pStyle w:val="ParagraphStyle"/>
        <w:spacing w:before="96" w:after="96" w:line="264" w:lineRule="auto"/>
        <w:jc w:val="center"/>
        <w:rPr>
          <w:rFonts w:ascii="Times New Roman" w:hAnsi="Times New Roman" w:cs="Times New Roman"/>
          <w:b/>
          <w:bCs/>
          <w:spacing w:val="36"/>
          <w:sz w:val="28"/>
          <w:szCs w:val="28"/>
        </w:rPr>
      </w:pPr>
      <w:r>
        <w:rPr>
          <w:rFonts w:ascii="Times New Roman" w:hAnsi="Times New Roman" w:cs="Times New Roman"/>
          <w:noProof/>
          <w:sz w:val="28"/>
          <w:szCs w:val="28"/>
          <w:lang w:val="ru-RU" w:eastAsia="ru-RU"/>
        </w:rPr>
        <w:drawing>
          <wp:inline distT="0" distB="0" distL="0" distR="0">
            <wp:extent cx="500380" cy="5003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Pr>
          <w:rFonts w:ascii="Times New Roman" w:hAnsi="Times New Roman" w:cs="Times New Roman"/>
          <w:b/>
          <w:bCs/>
          <w:spacing w:val="36"/>
          <w:sz w:val="28"/>
          <w:szCs w:val="28"/>
        </w:rPr>
        <w:t xml:space="preserve"> Физкультминутка</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Каждый день по утрам</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 xml:space="preserve">Делаем зарядку </w:t>
      </w:r>
      <w:r>
        <w:rPr>
          <w:rFonts w:ascii="Times New Roman" w:hAnsi="Times New Roman" w:cs="Times New Roman"/>
          <w:i/>
          <w:iCs/>
        </w:rPr>
        <w:t>(ходьба на месте)</w:t>
      </w:r>
      <w:r>
        <w:rPr>
          <w:rFonts w:ascii="Times New Roman" w:hAnsi="Times New Roman" w:cs="Times New Roman"/>
        </w:rPr>
        <w:t>.</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Очень нравится нам</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Делать по порядку:</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 xml:space="preserve">Весело шагать </w:t>
      </w:r>
      <w:r>
        <w:rPr>
          <w:rFonts w:ascii="Times New Roman" w:hAnsi="Times New Roman" w:cs="Times New Roman"/>
          <w:i/>
          <w:iCs/>
        </w:rPr>
        <w:t>(ходьба)</w:t>
      </w:r>
      <w:r>
        <w:rPr>
          <w:rFonts w:ascii="Times New Roman" w:hAnsi="Times New Roman" w:cs="Times New Roman"/>
        </w:rPr>
        <w:t>,</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 xml:space="preserve">Руки поднимать </w:t>
      </w:r>
      <w:r>
        <w:rPr>
          <w:rFonts w:ascii="Times New Roman" w:hAnsi="Times New Roman" w:cs="Times New Roman"/>
          <w:i/>
          <w:iCs/>
        </w:rPr>
        <w:t>(руки вверх)</w:t>
      </w:r>
      <w:r>
        <w:rPr>
          <w:rFonts w:ascii="Times New Roman" w:hAnsi="Times New Roman" w:cs="Times New Roman"/>
        </w:rPr>
        <w:t>,</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 xml:space="preserve">Приседать и вставать </w:t>
      </w:r>
      <w:r>
        <w:rPr>
          <w:rFonts w:ascii="Times New Roman" w:hAnsi="Times New Roman" w:cs="Times New Roman"/>
          <w:i/>
          <w:iCs/>
        </w:rPr>
        <w:t>(приседание 4–6 раз)</w:t>
      </w:r>
      <w:r>
        <w:rPr>
          <w:rFonts w:ascii="Times New Roman" w:hAnsi="Times New Roman" w:cs="Times New Roman"/>
        </w:rPr>
        <w:t>,</w:t>
      </w:r>
    </w:p>
    <w:p w:rsidR="001F1BBD" w:rsidRDefault="001F1BBD" w:rsidP="001F1BBD">
      <w:pPr>
        <w:pStyle w:val="ParagraphStyle"/>
        <w:spacing w:line="264" w:lineRule="auto"/>
        <w:ind w:left="2160"/>
        <w:jc w:val="both"/>
        <w:rPr>
          <w:rFonts w:ascii="Times New Roman" w:hAnsi="Times New Roman" w:cs="Times New Roman"/>
        </w:rPr>
      </w:pPr>
      <w:r>
        <w:rPr>
          <w:rFonts w:ascii="Times New Roman" w:hAnsi="Times New Roman" w:cs="Times New Roman"/>
        </w:rPr>
        <w:t>Прыгать и скакать (10 прыжков).</w:t>
      </w:r>
    </w:p>
    <w:p w:rsidR="001F1BBD" w:rsidRDefault="001F1BBD" w:rsidP="001F1BBD">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IV. Творческая работа учащихся.</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А теперь приступаем к выполнению практического творческого задания: изображение натюрморта с помощью отрывной аппликации «Плоды на столе». Вы будете работать с клеем. Давайте вспомним правила работы с клеем.</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Для выполнения работы нужно изучить схему в рабочей тетради и составить по ней план.</w:t>
      </w:r>
    </w:p>
    <w:p w:rsidR="001F1BBD" w:rsidRDefault="001F1BBD" w:rsidP="001F1BBD">
      <w:pPr>
        <w:pStyle w:val="ParagraphStyle"/>
        <w:spacing w:before="96" w:after="48" w:line="264" w:lineRule="auto"/>
        <w:jc w:val="center"/>
        <w:rPr>
          <w:rFonts w:ascii="Times New Roman" w:hAnsi="Times New Roman" w:cs="Times New Roman"/>
          <w:spacing w:val="36"/>
          <w:sz w:val="28"/>
          <w:szCs w:val="28"/>
        </w:rPr>
      </w:pPr>
      <w:r>
        <w:rPr>
          <w:rFonts w:ascii="Times New Roman" w:hAnsi="Times New Roman" w:cs="Times New Roman"/>
          <w:spacing w:val="36"/>
          <w:sz w:val="28"/>
          <w:szCs w:val="28"/>
        </w:rPr>
        <w:t>План работы</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1. Решить, какие плоды понадобятся для аппликации.</w:t>
      </w:r>
    </w:p>
    <w:p w:rsidR="001F1BBD" w:rsidRDefault="001F1BBD" w:rsidP="001F1BBD">
      <w:pPr>
        <w:pStyle w:val="ParagraphStyle"/>
        <w:keepLines/>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2. Приложить шаблоны к покрашенной бумаге соответствующего цвета с оборотной стороны, обвести его и вырезать «плоды», сделать отрывную аппликацию.</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3. Разложить все получившиеся плоды на подготовленном фоне.</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4. Найти наиболее удачное расположение (композицию) плодов.</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5. По очереди приклеить плоды на нужные места.</w:t>
      </w:r>
    </w:p>
    <w:p w:rsidR="001F1BBD" w:rsidRDefault="001F1BBD" w:rsidP="001F1BBD">
      <w:pPr>
        <w:pStyle w:val="ParagraphStyle"/>
        <w:spacing w:before="96" w:after="48" w:line="264" w:lineRule="auto"/>
        <w:ind w:firstLine="288"/>
        <w:jc w:val="both"/>
        <w:rPr>
          <w:rFonts w:ascii="Times New Roman" w:hAnsi="Times New Roman" w:cs="Times New Roman"/>
          <w:b/>
          <w:bCs/>
          <w:sz w:val="28"/>
          <w:szCs w:val="28"/>
        </w:rPr>
      </w:pPr>
      <w:r>
        <w:rPr>
          <w:rFonts w:ascii="Times New Roman" w:hAnsi="Times New Roman" w:cs="Times New Roman"/>
          <w:b/>
          <w:bCs/>
          <w:sz w:val="28"/>
          <w:szCs w:val="28"/>
        </w:rPr>
        <w:t>V. Итог урока. Рефлексия.</w:t>
      </w:r>
    </w:p>
    <w:p w:rsidR="001F1BBD" w:rsidRDefault="001F1BBD" w:rsidP="001F1BBD">
      <w:pPr>
        <w:pStyle w:val="ParagraphStyle"/>
        <w:spacing w:line="264" w:lineRule="auto"/>
        <w:ind w:firstLine="288"/>
        <w:jc w:val="both"/>
        <w:rPr>
          <w:rFonts w:ascii="Times New Roman" w:hAnsi="Times New Roman" w:cs="Times New Roman"/>
          <w:spacing w:val="36"/>
          <w:sz w:val="28"/>
          <w:szCs w:val="28"/>
        </w:rPr>
      </w:pPr>
      <w:r>
        <w:rPr>
          <w:rFonts w:ascii="Times New Roman" w:hAnsi="Times New Roman" w:cs="Times New Roman"/>
          <w:spacing w:val="36"/>
          <w:sz w:val="28"/>
          <w:szCs w:val="28"/>
        </w:rPr>
        <w:t>Демонстрация работ.</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sz w:val="28"/>
          <w:szCs w:val="28"/>
        </w:rPr>
        <w:t>– Что вам нужно было сделать?</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 вы распределили работу в группе? Все ли ребята в вашей группе справились с порученными заданиями? Какие возникали во время работы споры? Получилась ли композиция?</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 вы думаете, удачно ли расположили плоды?</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Для чего мы сделали эти работы? Где их можно использовать?</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Как бы вы оценили свою работу?</w:t>
      </w:r>
    </w:p>
    <w:p w:rsidR="001F1BBD" w:rsidRDefault="001F1BBD" w:rsidP="001F1BBD">
      <w:pPr>
        <w:pStyle w:val="ParagraphStyle"/>
        <w:spacing w:line="264" w:lineRule="auto"/>
        <w:ind w:firstLine="288"/>
        <w:jc w:val="both"/>
        <w:rPr>
          <w:rFonts w:ascii="Times New Roman" w:hAnsi="Times New Roman" w:cs="Times New Roman"/>
          <w:sz w:val="28"/>
          <w:szCs w:val="28"/>
        </w:rPr>
      </w:pPr>
      <w:r>
        <w:rPr>
          <w:rFonts w:ascii="Times New Roman" w:hAnsi="Times New Roman" w:cs="Times New Roman"/>
          <w:sz w:val="28"/>
          <w:szCs w:val="28"/>
        </w:rPr>
        <w:t>– Назовите главные слова урока.</w:t>
      </w:r>
    </w:p>
    <w:p w:rsidR="001F1BBD" w:rsidRDefault="001F1BBD" w:rsidP="001F1BBD">
      <w:pPr>
        <w:pStyle w:val="ParagraphStyle"/>
        <w:spacing w:before="48" w:line="264" w:lineRule="auto"/>
        <w:ind w:firstLine="288"/>
        <w:jc w:val="both"/>
        <w:rPr>
          <w:rFonts w:ascii="Times New Roman" w:hAnsi="Times New Roman" w:cs="Times New Roman"/>
          <w:sz w:val="28"/>
          <w:szCs w:val="28"/>
        </w:rPr>
      </w:pPr>
      <w:r>
        <w:rPr>
          <w:rFonts w:ascii="Times New Roman" w:hAnsi="Times New Roman" w:cs="Times New Roman"/>
          <w:b/>
          <w:bCs/>
          <w:sz w:val="28"/>
          <w:szCs w:val="28"/>
        </w:rPr>
        <w:t>Домашнее задание:</w:t>
      </w:r>
      <w:r>
        <w:rPr>
          <w:rFonts w:ascii="Times New Roman" w:hAnsi="Times New Roman" w:cs="Times New Roman"/>
          <w:sz w:val="28"/>
          <w:szCs w:val="28"/>
        </w:rPr>
        <w:t xml:space="preserve"> подготовить сообщение «Мое знакомство с художником…» (А. М. Герасимов, Р. Р. Фальк, А. Г. Венецианов, Э. Дега, К. С. Петров-Водкин, А. Матисс, И. Э. Грабарь, Н. К. Рерих).</w:t>
      </w:r>
    </w:p>
    <w:p w:rsidR="006A327F" w:rsidRPr="001F1BBD" w:rsidRDefault="006A327F">
      <w:pPr>
        <w:rPr>
          <w:lang w:val="x-none"/>
        </w:rPr>
      </w:pPr>
      <w:bookmarkStart w:id="1" w:name="_GoBack"/>
      <w:bookmarkEnd w:id="1"/>
    </w:p>
    <w:sectPr w:rsidR="006A327F" w:rsidRPr="001F1BBD" w:rsidSect="00DA532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BD"/>
    <w:rsid w:val="001F1BBD"/>
    <w:rsid w:val="006A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F1BBD"/>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1F1BBD"/>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1F1BBD"/>
    <w:rPr>
      <w:color w:val="000000"/>
      <w:sz w:val="20"/>
      <w:szCs w:val="20"/>
    </w:rPr>
  </w:style>
  <w:style w:type="character" w:customStyle="1" w:styleId="Heading">
    <w:name w:val="Heading"/>
    <w:uiPriority w:val="99"/>
    <w:rsid w:val="001F1BBD"/>
    <w:rPr>
      <w:b/>
      <w:bCs/>
      <w:color w:val="0000FF"/>
      <w:sz w:val="20"/>
      <w:szCs w:val="20"/>
    </w:rPr>
  </w:style>
  <w:style w:type="character" w:customStyle="1" w:styleId="Subheading">
    <w:name w:val="Subheading"/>
    <w:uiPriority w:val="99"/>
    <w:rsid w:val="001F1BBD"/>
    <w:rPr>
      <w:b/>
      <w:bCs/>
      <w:color w:val="000080"/>
      <w:sz w:val="20"/>
      <w:szCs w:val="20"/>
    </w:rPr>
  </w:style>
  <w:style w:type="character" w:customStyle="1" w:styleId="Keywords">
    <w:name w:val="Keywords"/>
    <w:uiPriority w:val="99"/>
    <w:rsid w:val="001F1BBD"/>
    <w:rPr>
      <w:i/>
      <w:iCs/>
      <w:color w:val="800000"/>
      <w:sz w:val="20"/>
      <w:szCs w:val="20"/>
    </w:rPr>
  </w:style>
  <w:style w:type="character" w:customStyle="1" w:styleId="Jump1">
    <w:name w:val="Jump 1"/>
    <w:uiPriority w:val="99"/>
    <w:rsid w:val="001F1BBD"/>
    <w:rPr>
      <w:color w:val="008000"/>
      <w:sz w:val="20"/>
      <w:szCs w:val="20"/>
      <w:u w:val="single"/>
    </w:rPr>
  </w:style>
  <w:style w:type="character" w:customStyle="1" w:styleId="Jump2">
    <w:name w:val="Jump 2"/>
    <w:uiPriority w:val="99"/>
    <w:rsid w:val="001F1BBD"/>
    <w:rPr>
      <w:color w:val="008000"/>
      <w:sz w:val="20"/>
      <w:szCs w:val="20"/>
      <w:u w:val="single"/>
    </w:rPr>
  </w:style>
  <w:style w:type="paragraph" w:styleId="a3">
    <w:name w:val="Balloon Text"/>
    <w:basedOn w:val="a"/>
    <w:link w:val="a4"/>
    <w:uiPriority w:val="99"/>
    <w:semiHidden/>
    <w:unhideWhenUsed/>
    <w:rsid w:val="001F1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1F1BBD"/>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1F1BBD"/>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1F1BBD"/>
    <w:rPr>
      <w:color w:val="000000"/>
      <w:sz w:val="20"/>
      <w:szCs w:val="20"/>
    </w:rPr>
  </w:style>
  <w:style w:type="character" w:customStyle="1" w:styleId="Heading">
    <w:name w:val="Heading"/>
    <w:uiPriority w:val="99"/>
    <w:rsid w:val="001F1BBD"/>
    <w:rPr>
      <w:b/>
      <w:bCs/>
      <w:color w:val="0000FF"/>
      <w:sz w:val="20"/>
      <w:szCs w:val="20"/>
    </w:rPr>
  </w:style>
  <w:style w:type="character" w:customStyle="1" w:styleId="Subheading">
    <w:name w:val="Subheading"/>
    <w:uiPriority w:val="99"/>
    <w:rsid w:val="001F1BBD"/>
    <w:rPr>
      <w:b/>
      <w:bCs/>
      <w:color w:val="000080"/>
      <w:sz w:val="20"/>
      <w:szCs w:val="20"/>
    </w:rPr>
  </w:style>
  <w:style w:type="character" w:customStyle="1" w:styleId="Keywords">
    <w:name w:val="Keywords"/>
    <w:uiPriority w:val="99"/>
    <w:rsid w:val="001F1BBD"/>
    <w:rPr>
      <w:i/>
      <w:iCs/>
      <w:color w:val="800000"/>
      <w:sz w:val="20"/>
      <w:szCs w:val="20"/>
    </w:rPr>
  </w:style>
  <w:style w:type="character" w:customStyle="1" w:styleId="Jump1">
    <w:name w:val="Jump 1"/>
    <w:uiPriority w:val="99"/>
    <w:rsid w:val="001F1BBD"/>
    <w:rPr>
      <w:color w:val="008000"/>
      <w:sz w:val="20"/>
      <w:szCs w:val="20"/>
      <w:u w:val="single"/>
    </w:rPr>
  </w:style>
  <w:style w:type="character" w:customStyle="1" w:styleId="Jump2">
    <w:name w:val="Jump 2"/>
    <w:uiPriority w:val="99"/>
    <w:rsid w:val="001F1BBD"/>
    <w:rPr>
      <w:color w:val="008000"/>
      <w:sz w:val="20"/>
      <w:szCs w:val="20"/>
      <w:u w:val="single"/>
    </w:rPr>
  </w:style>
  <w:style w:type="paragraph" w:styleId="a3">
    <w:name w:val="Balloon Text"/>
    <w:basedOn w:val="a"/>
    <w:link w:val="a4"/>
    <w:uiPriority w:val="99"/>
    <w:semiHidden/>
    <w:unhideWhenUsed/>
    <w:rsid w:val="001F1B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5186</Characters>
  <Application>Microsoft Office Word</Application>
  <DocSecurity>0</DocSecurity>
  <Lines>43</Lines>
  <Paragraphs>12</Paragraphs>
  <ScaleCrop>false</ScaleCrop>
  <Company>diakov.net</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2016-02-05T05:24:00Z</dcterms:created>
  <dcterms:modified xsi:type="dcterms:W3CDTF">2016-02-05T05:28:00Z</dcterms:modified>
</cp:coreProperties>
</file>