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C0" w:rsidRPr="00355CC0" w:rsidRDefault="00355CC0" w:rsidP="00355CC0">
      <w:pPr>
        <w:pStyle w:val="a5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355CC0">
        <w:rPr>
          <w:rFonts w:ascii="Times New Roman" w:hAnsi="Times New Roman" w:cs="Times New Roman"/>
          <w:sz w:val="40"/>
          <w:szCs w:val="40"/>
        </w:rPr>
        <w:t>Консультация для родителей «Рисование нетрадиционными техниками и материалами»</w:t>
      </w:r>
    </w:p>
    <w:bookmarkEnd w:id="0"/>
    <w:p w:rsidR="00355CC0" w:rsidRPr="00355CC0" w:rsidRDefault="00355CC0" w:rsidP="00355CC0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На 5 – 6 </w:t>
      </w:r>
      <w:r w:rsidRPr="00355CC0">
        <w:rPr>
          <w:rFonts w:ascii="Times New Roman" w:hAnsi="Times New Roman" w:cs="Times New Roman"/>
          <w:sz w:val="32"/>
          <w:szCs w:val="32"/>
        </w:rPr>
        <w:t xml:space="preserve"> году жизни ребенок активно развивается и растет. Как правило, проявляется стремление к самостоятельности, когда ребенку необходимо делать что-то самому, без помощи взрослого.  Также возникает и развивается  умение планировать свои действия, создавать и воплощать определенный замысел. Но самое главное, развиваются продуктивные виды деятельности, особенно изобразительная. Наряду с этим идет активное развитие воображения. Тогда как ребенок живет в мире сказок, фантазий, мечтает, он способен создавать целые миры на бумаге или в своей голове. Поэтому немаловажное значение на данном возрастном этапе следует уделять именно развитию творческих способностей детей, а именно рисованию, потому как в рисуя у ребенка включается мышление, он фантазирует, представляет  свои образы и сюжеты. Совершенствуются и технические навыки творческой деятельности.</w:t>
      </w:r>
    </w:p>
    <w:p w:rsidR="00355CC0" w:rsidRPr="00355CC0" w:rsidRDefault="00355CC0" w:rsidP="00355CC0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Pr="00355CC0">
        <w:rPr>
          <w:rFonts w:ascii="Times New Roman" w:hAnsi="Times New Roman" w:cs="Times New Roman"/>
          <w:sz w:val="32"/>
          <w:szCs w:val="32"/>
        </w:rPr>
        <w:t xml:space="preserve">Одной из задач программы обучения и воспитания детей </w:t>
      </w:r>
      <w:r w:rsidRPr="00355CC0">
        <w:rPr>
          <w:rFonts w:ascii="Times New Roman" w:hAnsi="Times New Roman" w:cs="Times New Roman"/>
          <w:sz w:val="32"/>
          <w:szCs w:val="32"/>
          <w:lang w:val="ru-RU"/>
        </w:rPr>
        <w:t>старшего</w:t>
      </w:r>
      <w:r w:rsidRPr="00355CC0">
        <w:rPr>
          <w:rFonts w:ascii="Times New Roman" w:hAnsi="Times New Roman" w:cs="Times New Roman"/>
          <w:sz w:val="32"/>
          <w:szCs w:val="32"/>
        </w:rPr>
        <w:t xml:space="preserve"> дошкольного возраста по разделу «Приобщаем к изобразительному искусству и развиваем детское художественное творчество» является  формирование умений и навыков собственной изобразительной, декоративной деятельности, в том числе развитие изобразительно-выразительных умений, освоение изобразительных техник, формирование технических умений.  Учитывая тот факт, что планирование включает лишь формирование умения работать кистью, возникает вопрос о внедрении методики рисования </w:t>
      </w:r>
      <w:r w:rsidRPr="00355CC0">
        <w:rPr>
          <w:rFonts w:ascii="Times New Roman" w:hAnsi="Times New Roman" w:cs="Times New Roman"/>
          <w:sz w:val="32"/>
          <w:szCs w:val="32"/>
        </w:rPr>
        <w:lastRenderedPageBreak/>
        <w:t>нетрадиционными способами в процесс обучения не отходя от программы, то есть в свободное от специально-организованной деятельности время.</w:t>
      </w:r>
      <w:r w:rsidRPr="00355CC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4" w:tooltip="Нетрадиционные техники рисования" w:history="1">
        <w:r w:rsidRPr="00355CC0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Нетрадиционные техники рисования</w:t>
        </w:r>
      </w:hyperlink>
      <w:r w:rsidRPr="00355CC0">
        <w:rPr>
          <w:rStyle w:val="a4"/>
          <w:rFonts w:ascii="Times New Roman" w:hAnsi="Times New Roman" w:cs="Times New Roman"/>
          <w:color w:val="09A6E4"/>
          <w:sz w:val="32"/>
          <w:szCs w:val="32"/>
          <w:lang w:val="ru-RU"/>
        </w:rPr>
        <w:t xml:space="preserve"> </w:t>
      </w:r>
      <w:r w:rsidRPr="00355CC0">
        <w:rPr>
          <w:rFonts w:ascii="Times New Roman" w:hAnsi="Times New Roman" w:cs="Times New Roman"/>
          <w:sz w:val="32"/>
          <w:szCs w:val="32"/>
        </w:rPr>
        <w:t>формируют у детей не только технические навыки рисования, но учат создавать их свои неповторимые образы, повышают интерес к рисованию, развивают воображение и творческие способности. Овладение нестандартными  способами искусства побуждает детей к творческим поискам, развивает чувство цветовосприятия, композиции.</w:t>
      </w:r>
    </w:p>
    <w:p w:rsidR="00355CC0" w:rsidRPr="00355CC0" w:rsidRDefault="00355CC0" w:rsidP="00355CC0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Pr="00355CC0">
        <w:rPr>
          <w:rFonts w:ascii="Times New Roman" w:hAnsi="Times New Roman" w:cs="Times New Roman"/>
          <w:sz w:val="32"/>
          <w:szCs w:val="32"/>
        </w:rPr>
        <w:t>Нетрадиционные техники рисования используют на сегодняшний день все чаще как в дошкольных учреждениях, так и для развития творческих способностей детей в домашних условиях. Все потому, что искусство изображать не основываясь на традиции,   выглядит более оригинально и   неординарно.   И своеобразные, необычные способы рисования увлекают и восхищают детей, развивая тем самым творческий потенциал каждого ребенка. Поскольку дети отражают свои впечатления об окружающей действительности  в изодеятельности, такой вид творчества носит развивающий характер.</w:t>
      </w:r>
    </w:p>
    <w:p w:rsidR="00355CC0" w:rsidRPr="00355CC0" w:rsidRDefault="00355CC0" w:rsidP="00355CC0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Pr="00355CC0">
        <w:rPr>
          <w:rFonts w:ascii="Times New Roman" w:hAnsi="Times New Roman" w:cs="Times New Roman"/>
          <w:sz w:val="32"/>
          <w:szCs w:val="32"/>
        </w:rPr>
        <w:t xml:space="preserve">В современном развитом информационном пространстве можно найти великое множество техник нетрадиционного рисования. Среди них самые распространенные рисование методом тычка, рисование пальчиками, кляксография, набрызг, </w:t>
      </w:r>
      <w:proofErr w:type="spellStart"/>
      <w:r w:rsidRPr="00355CC0">
        <w:rPr>
          <w:rFonts w:ascii="Times New Roman" w:hAnsi="Times New Roman" w:cs="Times New Roman"/>
          <w:sz w:val="32"/>
          <w:szCs w:val="32"/>
          <w:lang w:val="ru-RU"/>
        </w:rPr>
        <w:t>граттаж</w:t>
      </w:r>
      <w:proofErr w:type="spellEnd"/>
      <w:r w:rsidRPr="00355CC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355CC0">
        <w:rPr>
          <w:rFonts w:ascii="Times New Roman" w:hAnsi="Times New Roman" w:cs="Times New Roman"/>
          <w:sz w:val="32"/>
          <w:szCs w:val="32"/>
        </w:rPr>
        <w:t>раздувания  краски, оттиск печатками из картофеля и других овощей и фруктов, техника выполнения витражей (клеевые картинки), шаблонография.</w:t>
      </w:r>
    </w:p>
    <w:p w:rsidR="00355CC0" w:rsidRPr="00355CC0" w:rsidRDefault="007609AB" w:rsidP="00355CC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ka-GE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 </w:t>
      </w:r>
      <w:r w:rsidR="00355CC0" w:rsidRPr="00355CC0">
        <w:rPr>
          <w:rFonts w:ascii="Times New Roman" w:hAnsi="Times New Roman" w:cs="Times New Roman"/>
          <w:sz w:val="32"/>
          <w:szCs w:val="32"/>
        </w:rPr>
        <w:t>При выборе той или иной техники для использования в своей работе прежде всего учитывала возрастные возможности детей группы, а также хотелось выбрать самый необычный способ отображения предметов и окружающей среды, оригинальный и неповторяющийся, но в то же время отличающиеся своей простотой и доступностью.</w:t>
      </w:r>
    </w:p>
    <w:p w:rsidR="001F6166" w:rsidRDefault="001F6166"/>
    <w:sectPr w:rsidR="001F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C0"/>
    <w:rsid w:val="00063875"/>
    <w:rsid w:val="001F6166"/>
    <w:rsid w:val="00355CC0"/>
    <w:rsid w:val="007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3B2D8-3C6E-43CB-9D9C-A00B3D8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5CC0"/>
  </w:style>
  <w:style w:type="paragraph" w:styleId="a3">
    <w:name w:val="Normal (Web)"/>
    <w:basedOn w:val="a"/>
    <w:uiPriority w:val="99"/>
    <w:unhideWhenUsed/>
    <w:rsid w:val="0035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4">
    <w:name w:val="Hyperlink"/>
    <w:basedOn w:val="a0"/>
    <w:uiPriority w:val="99"/>
    <w:semiHidden/>
    <w:unhideWhenUsed/>
    <w:rsid w:val="00355CC0"/>
    <w:rPr>
      <w:color w:val="0000FF"/>
      <w:u w:val="single"/>
    </w:rPr>
  </w:style>
  <w:style w:type="paragraph" w:styleId="a5">
    <w:name w:val="No Spacing"/>
    <w:uiPriority w:val="1"/>
    <w:qFormat/>
    <w:rsid w:val="00355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D90FE"/>
                            <w:left w:val="single" w:sz="6" w:space="0" w:color="4D90FE"/>
                            <w:bottom w:val="single" w:sz="6" w:space="0" w:color="4D90FE"/>
                            <w:right w:val="none" w:sz="0" w:space="0" w:color="auto"/>
                          </w:divBdr>
                          <w:divsChild>
                            <w:div w:id="14689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59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1911">
                                          <w:marLeft w:val="1920"/>
                                          <w:marRight w:val="12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0" w:color="4285F4"/>
                                            <w:right w:val="none" w:sz="0" w:space="0" w:color="auto"/>
                                          </w:divBdr>
                                        </w:div>
                                        <w:div w:id="16139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9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4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01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3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pedsovet/netradicionnye-texniki-risovaniy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2016-02-07T14:35:00Z</dcterms:created>
  <dcterms:modified xsi:type="dcterms:W3CDTF">2016-02-07T14:47:00Z</dcterms:modified>
</cp:coreProperties>
</file>