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27" w:rsidRDefault="000A2B27" w:rsidP="000A2B2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C2537E" w:rsidRPr="000A2B27" w:rsidRDefault="000A2B27" w:rsidP="000A2B2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20»</w:t>
      </w:r>
    </w:p>
    <w:p w:rsidR="00C2537E" w:rsidRPr="000A2B27" w:rsidRDefault="00C2537E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Pr="000A2B27" w:rsidRDefault="00C2537E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A2B27" w:rsidRDefault="000A2B27" w:rsidP="000A2B27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A2B27" w:rsidRDefault="000A2B27" w:rsidP="000A2B27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A2B27" w:rsidRDefault="000A2B27" w:rsidP="000A2B27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A2B27" w:rsidRDefault="000A2B27" w:rsidP="000A2B27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2537E" w:rsidRDefault="00C2537E" w:rsidP="000A2B27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A2B27">
        <w:rPr>
          <w:rFonts w:ascii="Times New Roman" w:hAnsi="Times New Roman" w:cs="Times New Roman"/>
          <w:b/>
          <w:sz w:val="48"/>
          <w:szCs w:val="28"/>
        </w:rPr>
        <w:t>Игры экологического содержания</w:t>
      </w:r>
    </w:p>
    <w:p w:rsidR="000A2B27" w:rsidRPr="000A2B27" w:rsidRDefault="000A2B27" w:rsidP="000A2B27">
      <w:pPr>
        <w:pStyle w:val="af2"/>
        <w:jc w:val="center"/>
        <w:rPr>
          <w:rFonts w:ascii="Times New Roman" w:hAnsi="Times New Roman" w:cs="Times New Roman"/>
          <w:b/>
        </w:rPr>
      </w:pPr>
    </w:p>
    <w:p w:rsidR="000A2B27" w:rsidRPr="000A2B27" w:rsidRDefault="000A2B27" w:rsidP="000A2B27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r w:rsidRPr="000A2B27">
        <w:rPr>
          <w:rFonts w:ascii="Times New Roman" w:hAnsi="Times New Roman" w:cs="Times New Roman"/>
          <w:b/>
          <w:sz w:val="48"/>
          <w:szCs w:val="28"/>
        </w:rPr>
        <w:t>ИГРЫ ПО ОЗНАКОМЛЕНИЮ С РАСТЕНИЯМИ</w:t>
      </w:r>
    </w:p>
    <w:bookmarkEnd w:id="0"/>
    <w:p w:rsidR="00C2537E" w:rsidRPr="000A2B27" w:rsidRDefault="00C2537E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Default="00C2537E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P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Pr="000A2B27" w:rsidRDefault="00C2537E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Default="00C2537E" w:rsidP="000A2B27">
      <w:pPr>
        <w:pStyle w:val="af2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0A2B2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0A2B27"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 w:rsidRPr="000A2B2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A2B27" w:rsidRDefault="000A2B27" w:rsidP="000A2B27">
      <w:pPr>
        <w:pStyle w:val="af2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A2B27" w:rsidRDefault="000A2B27" w:rsidP="000A2B2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Pr="000A2B27" w:rsidRDefault="000A2B27" w:rsidP="000A2B2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2014</w:t>
      </w:r>
    </w:p>
    <w:tbl>
      <w:tblPr>
        <w:tblpPr w:leftFromText="180" w:rightFromText="180" w:bottomFromText="200" w:vertAnchor="text" w:horzAnchor="margin" w:tblpY="12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698"/>
      </w:tblGrid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«Зеленая служба Айболита»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учить детей по внешним особенностям растений определять их хорошее или плохое состояние, выявлять условия ухода.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загадку про доктора Айболита. Игрушка доктор Айболит посещает больных комнатные растения, определяет их настроение, рассказывает о том какой рецепт он выписывает своим пациентам (растениям - прав</w:t>
            </w:r>
            <w:r w:rsidR="000A2B27">
              <w:rPr>
                <w:rFonts w:ascii="Times New Roman" w:hAnsi="Times New Roman" w:cs="Times New Roman"/>
                <w:sz w:val="28"/>
                <w:szCs w:val="28"/>
              </w:rPr>
              <w:t xml:space="preserve">ила ухода). Перед </w:t>
            </w:r>
            <w:proofErr w:type="gramStart"/>
            <w:r w:rsidR="000A2B27">
              <w:rPr>
                <w:rFonts w:ascii="Times New Roman" w:hAnsi="Times New Roman" w:cs="Times New Roman"/>
                <w:sz w:val="28"/>
                <w:szCs w:val="28"/>
              </w:rPr>
              <w:t>уходом  дарит</w:t>
            </w:r>
            <w:proofErr w:type="gramEnd"/>
            <w:r w:rsidR="000A2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своим пациентам витамины для лучшего роста и настроения.</w:t>
            </w: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«Грибная поляна»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в съедобных и не съедобных грибах, выяснить, в каких местах в лесу растут грибы, формировать умение находить съедобные грибы по дидактическим картине.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2B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</w:t>
            </w:r>
            <w:r w:rsidR="000A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большой лист картона с нарисованными деревьями. Рядом с каждым деревом приклеивается длинный кармашек для грибов. Из картона нужно сделать корзину с карманом, в который сложите картонные грибы. Набор грибов разного размера и вида картона в нескольких экземплярах.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-Ребята нам из леса прислали корзину с грибами! Давайте посмотрим какие здесь грибы (рассматрива</w:t>
            </w:r>
            <w:r w:rsid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ют грибы и находят одинаковые). 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мы с вами отправимся в лес за грибами (в</w:t>
            </w:r>
            <w:r w:rsid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оспитатель показывает полянку). 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Посмотрите какой большой лес. Какие вы видите здесь деревья? Где же растут грибы? А я знаю секрет, который скрывают от нас грибы. Оказывается</w:t>
            </w:r>
            <w:r w:rsid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каждый гриб дружит со своим деревом. Например, подберёзовик дружит с берёзой, поэтому искать его нужно под этим дерево</w:t>
            </w:r>
            <w:r w:rsid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Добавляются на полянку мухомор и бледная поганка, дети должны найти ошибку и исправить её.</w:t>
            </w:r>
            <w:r w:rsid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расставить грибы в неправильном порядке, а дети будут находить ошибки.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0A2B27"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«Приготовь лекарство»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лекарственными травами, закрепить знания о строении растения, формировать чуткое отношение к окружающему миру.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Материал: Гербарии лекарственных растений, карточки с изображением лекарственных растений, разрезные карточки для выполнения таких заданий, как собери растение, найди нужные части растени</w:t>
            </w:r>
            <w:r w:rsidR="000A2B27">
              <w:rPr>
                <w:rFonts w:ascii="Times New Roman" w:hAnsi="Times New Roman" w:cs="Times New Roman"/>
                <w:sz w:val="28"/>
                <w:szCs w:val="28"/>
              </w:rPr>
              <w:t>я для приготовления лекарства; «посуда»</w:t>
            </w: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 xml:space="preserve"> для отваров и настоев.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Правила игры заключены в задании: кто правильно все сделает, то и выиграл.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2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Воспитатель. Давайте рассмотрим гербарии лекарственных растений. Назовите знакомые вам растения, расскажите об их лечебных свойствах. (Одни дети рассказывают, другие слушают, воспитатель уточняет высказывания детей.) А теперь поиграем. Сегодня вы будете фармацевтами - это люди, которые работают в аптеках и готовят лекарство.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Задание дают ребенку или группе детей (двум - трем):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- выбери лекарственные растения, которые помогут избавиться от простуды, или от кашля, или от боли в животе и т.д.: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- отбери нужные части растения для приготовления лекарства (отвара или настоя);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- подбери "посуду" для приготовления лекарства;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- расскажи о своем лекарстве.</w:t>
            </w: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0A2B27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C2537E"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колобка»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культурными растениями – пшеница. Определить место произрастания растений. Установить значимость этого растения для человека.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0A2B27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Материал: картинки </w:t>
            </w:r>
            <w:r w:rsidR="00C2537E"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профессий, времен года, с изображением хлеба, игрушка колобок.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Воспитатель знакомит детей с гостем игрушкой Колобок. Объясняет, что Колобок не только игрушка. Колобок - это круг</w:t>
            </w:r>
            <w:r w:rsid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лый хлеб. (показывает картинку)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 А вы знаете, из него делают вот таких колобков?</w:t>
            </w:r>
            <w:r w:rsid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мы с вами вместе постараемся выяснить, как хлебный колобок появляется на свет. Узнаем сколько людей участвует в этом труде. Рассказ воспитатель сопровождает показом картинок.</w:t>
            </w: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«Цветочный магазин» 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цветущих растениях. Учить называть растения, описывать внешние признаки.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Дети приходят в магазин, где представлен большой выбор цветов.</w:t>
            </w:r>
          </w:p>
          <w:p w:rsidR="000A2B27" w:rsidRPr="000A2B27" w:rsidRDefault="00C2537E" w:rsidP="000A2B27">
            <w:pPr>
              <w:pStyle w:val="af2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  <w:r w:rsidRPr="000A2B2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</w:t>
            </w:r>
            <w:proofErr w:type="gramStart"/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по цвету</w:t>
            </w:r>
            <w:proofErr w:type="gramEnd"/>
            <w:r w:rsidRPr="000A2B27">
              <w:rPr>
                <w:rFonts w:ascii="Times New Roman" w:hAnsi="Times New Roman" w:cs="Times New Roman"/>
                <w:sz w:val="28"/>
                <w:szCs w:val="28"/>
              </w:rPr>
              <w:t xml:space="preserve"> и по форме.</w:t>
            </w:r>
          </w:p>
          <w:p w:rsidR="000A2B27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      </w:r>
          </w:p>
          <w:p w:rsidR="000A2B27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Вариант 3.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Из цветов дети самостоятельно составляют три букета: весенний, летний, осенний. Можно использовать стихи о цветах.</w:t>
            </w: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0A2B27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подвижная «</w:t>
            </w:r>
            <w:r w:rsidR="00C2537E"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з, два, три к этому дереву беги»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различии деревьев и кустарников. Называть и распознавать по внешним особенностям.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выводит из игры.</w:t>
            </w:r>
          </w:p>
          <w:p w:rsidR="000A2B27" w:rsidRPr="000A2B27" w:rsidRDefault="000A2B27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больше назовет»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A2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учить детей классифицировать растения по месту произрастания</w:t>
            </w:r>
            <w:r w:rsidR="000A2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(леса, болота, поля, луга).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2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Материал: </w:t>
            </w:r>
            <w:r w:rsidRPr="000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«Овощи, фрукты»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в умении распознавать овощи и фрукты на дидактических картинках.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2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Материалы: </w:t>
            </w:r>
            <w:r w:rsidRPr="000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на каждого ребенка с изображение ягод. Книга загадок. 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столе перед каждым ребенком лежат картинки отгадки. Воспитатель загадывает загадку, дети отыскивают и поднимают картинку-отгадку.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7E" w:rsidRPr="000A2B27" w:rsidTr="000A2B2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0A2B27" w:rsidP="000A2B27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C2537E" w:rsidRPr="000A2B27">
              <w:rPr>
                <w:rFonts w:ascii="Times New Roman" w:hAnsi="Times New Roman" w:cs="Times New Roman"/>
                <w:b/>
                <w:sz w:val="28"/>
                <w:szCs w:val="28"/>
              </w:rPr>
              <w:t>Что сначала, что потом?»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</w:rPr>
              <w:t>Цель: знать строение растения, называть его части. На дидактических картинках показывать последовательность процесса произрастания.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2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Материал: картинки с изображением последовательного произрастания растений</w:t>
            </w:r>
            <w:r w:rsidR="000A2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(дерево, цветок, кустарник).</w:t>
            </w:r>
          </w:p>
          <w:p w:rsidR="00C2537E" w:rsidRPr="000A2B27" w:rsidRDefault="00C2537E" w:rsidP="000A2B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Предложите ребенку собрать цепочки из четырех карточек, подбирая их по смыслу и раскладывая в нужном порядке. Затем можно составить рассказ по картинкам. </w:t>
            </w:r>
          </w:p>
        </w:tc>
      </w:tr>
    </w:tbl>
    <w:p w:rsidR="00C2537E" w:rsidRDefault="00C2537E" w:rsidP="00C2537E">
      <w:pPr>
        <w:spacing w:after="0" w:line="360" w:lineRule="auto"/>
        <w:sectPr w:rsidR="00C2537E" w:rsidSect="00C2537E">
          <w:pgSz w:w="11906" w:h="16838"/>
          <w:pgMar w:top="851" w:right="720" w:bottom="851" w:left="993" w:header="720" w:footer="720" w:gutter="0"/>
          <w:pgNumType w:start="1"/>
          <w:cols w:space="720"/>
        </w:sectPr>
      </w:pPr>
    </w:p>
    <w:p w:rsidR="00C2537E" w:rsidRDefault="00C2537E" w:rsidP="000A2B27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C2537E" w:rsidSect="00C2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1F6"/>
    <w:multiLevelType w:val="hybridMultilevel"/>
    <w:tmpl w:val="848689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89"/>
    <w:rsid w:val="00044389"/>
    <w:rsid w:val="000A2B27"/>
    <w:rsid w:val="00AE0D3D"/>
    <w:rsid w:val="00AF4FE2"/>
    <w:rsid w:val="00C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A667-3517-4953-8692-F86A363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7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537E"/>
    <w:pPr>
      <w:keepNext/>
      <w:autoSpaceDE w:val="0"/>
      <w:autoSpaceDN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537E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37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2537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253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37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37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2537E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537E"/>
    <w:rPr>
      <w:rFonts w:eastAsiaTheme="minorEastAsia"/>
      <w:lang w:eastAsia="ru-RU"/>
    </w:rPr>
  </w:style>
  <w:style w:type="paragraph" w:styleId="aa">
    <w:name w:val="Title"/>
    <w:basedOn w:val="a"/>
    <w:link w:val="ab"/>
    <w:uiPriority w:val="99"/>
    <w:qFormat/>
    <w:rsid w:val="00C253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C253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2537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2537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2537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2537E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537E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53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537E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2537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C2537E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7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3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8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 4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9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заголовок 7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left="-676" w:firstLine="56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_"/>
    <w:basedOn w:val="a0"/>
    <w:link w:val="12"/>
    <w:semiHidden/>
    <w:locked/>
    <w:rsid w:val="00C253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C2537E"/>
    <w:pPr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semiHidden/>
    <w:locked/>
    <w:rsid w:val="00C253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semiHidden/>
    <w:rsid w:val="00C2537E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Основной текст2"/>
    <w:basedOn w:val="a"/>
    <w:uiPriority w:val="99"/>
    <w:semiHidden/>
    <w:rsid w:val="00C2537E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3">
    <w:name w:val="Заголовок №1_"/>
    <w:basedOn w:val="a0"/>
    <w:link w:val="14"/>
    <w:semiHidden/>
    <w:locked/>
    <w:rsid w:val="00C2537E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C2537E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sz w:val="48"/>
      <w:szCs w:val="48"/>
      <w:lang w:eastAsia="en-US"/>
    </w:rPr>
  </w:style>
  <w:style w:type="paragraph" w:customStyle="1" w:styleId="c1">
    <w:name w:val="c1"/>
    <w:basedOn w:val="a"/>
    <w:uiPriority w:val="99"/>
    <w:semiHidden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uiPriority w:val="99"/>
    <w:semiHidden/>
    <w:rsid w:val="00C253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0">
    <w:name w:val="10"/>
    <w:basedOn w:val="a"/>
    <w:uiPriority w:val="99"/>
    <w:semiHidden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537E"/>
  </w:style>
  <w:style w:type="character" w:customStyle="1" w:styleId="af6">
    <w:name w:val="номер страницы"/>
    <w:basedOn w:val="a0"/>
    <w:rsid w:val="00C2537E"/>
  </w:style>
  <w:style w:type="character" w:customStyle="1" w:styleId="Tahoma">
    <w:name w:val="Основной текст + Tahoma"/>
    <w:aliases w:val="11 pt,Курсив,Интервал 1 pt"/>
    <w:basedOn w:val="af4"/>
    <w:rsid w:val="00C253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  <w:shd w:val="clear" w:color="auto" w:fill="FFFFFF"/>
    </w:rPr>
  </w:style>
  <w:style w:type="character" w:customStyle="1" w:styleId="c2">
    <w:name w:val="c2"/>
    <w:basedOn w:val="a0"/>
    <w:rsid w:val="00C2537E"/>
  </w:style>
  <w:style w:type="character" w:customStyle="1" w:styleId="c3">
    <w:name w:val="c3"/>
    <w:basedOn w:val="a0"/>
    <w:rsid w:val="00C2537E"/>
  </w:style>
  <w:style w:type="character" w:customStyle="1" w:styleId="a00">
    <w:name w:val="a0"/>
    <w:basedOn w:val="a0"/>
    <w:rsid w:val="00C253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53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537E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53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537E"/>
    <w:rPr>
      <w:rFonts w:ascii="Arial" w:eastAsiaTheme="minorEastAsia" w:hAnsi="Arial" w:cs="Arial"/>
      <w:vanish/>
      <w:sz w:val="16"/>
      <w:szCs w:val="16"/>
      <w:lang w:eastAsia="ru-RU"/>
    </w:rPr>
  </w:style>
  <w:style w:type="table" w:styleId="af7">
    <w:name w:val="Table Grid"/>
    <w:basedOn w:val="a1"/>
    <w:uiPriority w:val="59"/>
    <w:rsid w:val="00C2537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C2537E"/>
    <w:rPr>
      <w:i/>
      <w:iCs/>
    </w:rPr>
  </w:style>
  <w:style w:type="character" w:styleId="af9">
    <w:name w:val="Strong"/>
    <w:basedOn w:val="a0"/>
    <w:uiPriority w:val="22"/>
    <w:qFormat/>
    <w:rsid w:val="00C25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2016-02-02T10:46:00Z</dcterms:created>
  <dcterms:modified xsi:type="dcterms:W3CDTF">2016-02-02T11:37:00Z</dcterms:modified>
</cp:coreProperties>
</file>