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4A0" w:rsidRDefault="004854A0" w:rsidP="00383C0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4854A0" w:rsidRDefault="004854A0" w:rsidP="00383C0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383C09" w:rsidRPr="00383C09" w:rsidRDefault="00383C09" w:rsidP="00383C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3C09">
        <w:rPr>
          <w:rFonts w:ascii="Times New Roman" w:hAnsi="Times New Roman" w:cs="Times New Roman"/>
          <w:b/>
          <w:i/>
          <w:sz w:val="32"/>
          <w:szCs w:val="32"/>
        </w:rPr>
        <w:t>Гармоничное восприятие школы искусств учениками как своего второго дома или «все дороги ведут к дому»</w:t>
      </w:r>
    </w:p>
    <w:p w:rsidR="004854A0" w:rsidRDefault="004854A0" w:rsidP="004854A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854A0" w:rsidRPr="004854A0" w:rsidRDefault="004854A0" w:rsidP="00485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4A0">
        <w:rPr>
          <w:rFonts w:ascii="Times New Roman" w:hAnsi="Times New Roman" w:cs="Times New Roman"/>
          <w:i/>
          <w:sz w:val="28"/>
          <w:szCs w:val="28"/>
        </w:rPr>
        <w:t>Методическое сообщение</w:t>
      </w: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383C0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4A0" w:rsidRPr="004854A0" w:rsidRDefault="004854A0" w:rsidP="004854A0">
      <w:pPr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bookmarkStart w:id="0" w:name="_GoBack"/>
      <w:bookmarkEnd w:id="0"/>
    </w:p>
    <w:p w:rsidR="004854A0" w:rsidRPr="004854A0" w:rsidRDefault="004854A0" w:rsidP="004854A0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4854A0">
        <w:rPr>
          <w:rFonts w:ascii="Times New Roman" w:hAnsi="Times New Roman" w:cs="Times New Roman"/>
          <w:i/>
          <w:sz w:val="26"/>
          <w:szCs w:val="26"/>
        </w:rPr>
        <w:t xml:space="preserve">Преподаватель  </w:t>
      </w:r>
      <w:r w:rsidRPr="004854A0">
        <w:rPr>
          <w:rFonts w:ascii="Times New Roman" w:hAnsi="Times New Roman" w:cs="Times New Roman"/>
          <w:i/>
          <w:sz w:val="26"/>
          <w:szCs w:val="26"/>
        </w:rPr>
        <w:t>Л.В. Горбунова</w:t>
      </w: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09" w:rsidRDefault="00383C09" w:rsidP="00630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C09" w:rsidRDefault="004854A0" w:rsidP="0038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4A0">
        <w:rPr>
          <w:rFonts w:ascii="Times New Roman" w:hAnsi="Times New Roman" w:cs="Times New Roman"/>
          <w:sz w:val="28"/>
          <w:szCs w:val="28"/>
        </w:rPr>
        <w:t xml:space="preserve"> </w:t>
      </w:r>
      <w:r w:rsidR="00383C09">
        <w:rPr>
          <w:rFonts w:ascii="Times New Roman" w:hAnsi="Times New Roman" w:cs="Times New Roman"/>
          <w:sz w:val="28"/>
          <w:szCs w:val="28"/>
        </w:rPr>
        <w:t>Муравленко</w:t>
      </w:r>
    </w:p>
    <w:p w:rsidR="00383C09" w:rsidRDefault="00383C09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46FA" w:rsidRDefault="00630A13" w:rsidP="00630A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A13">
        <w:rPr>
          <w:rFonts w:ascii="Times New Roman" w:hAnsi="Times New Roman" w:cs="Times New Roman"/>
          <w:b/>
          <w:i/>
          <w:sz w:val="28"/>
          <w:szCs w:val="28"/>
        </w:rPr>
        <w:t xml:space="preserve">Гармоничное восприятие школы искусств учениками как своего второго дома или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0A13">
        <w:rPr>
          <w:rFonts w:ascii="Times New Roman" w:hAnsi="Times New Roman" w:cs="Times New Roman"/>
          <w:b/>
          <w:i/>
          <w:sz w:val="28"/>
          <w:szCs w:val="28"/>
        </w:rPr>
        <w:t>все дороги ведут к дому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0A13" w:rsidRPr="008F5EF8" w:rsidRDefault="00630A13" w:rsidP="00543BB1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Отнюдь не случайно проведена параллель Школа – Дом. Всем знакома буква «Д». В старинном русском алфавите она называется просто – ДЭ. В старинных азбуках её красиво именовали – ДОБРО. А</w:t>
      </w:r>
      <w:r w:rsidR="002A11CE" w:rsidRPr="008F5EF8">
        <w:rPr>
          <w:rFonts w:ascii="Times New Roman" w:hAnsi="Times New Roman" w:cs="Times New Roman"/>
          <w:sz w:val="26"/>
          <w:szCs w:val="26"/>
        </w:rPr>
        <w:t xml:space="preserve"> </w:t>
      </w:r>
      <w:r w:rsidRPr="008F5EF8">
        <w:rPr>
          <w:rFonts w:ascii="Times New Roman" w:hAnsi="Times New Roman" w:cs="Times New Roman"/>
          <w:sz w:val="26"/>
          <w:szCs w:val="26"/>
        </w:rPr>
        <w:t>на что она похожа внешне? На крестьянский дом. Русские крестьяне так и называли эту букву – ДОМ.</w:t>
      </w:r>
    </w:p>
    <w:p w:rsidR="00543BB1" w:rsidRDefault="00630A13" w:rsidP="00543BB1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Дом – это добро. Дом не только охранял человека от зверей, от злых людей, от всяких бед. Он давал ему тепло, уют, покой. В нём спасались от холода</w:t>
      </w:r>
      <w:r w:rsidR="002A11CE" w:rsidRPr="008F5EF8">
        <w:rPr>
          <w:rFonts w:ascii="Times New Roman" w:hAnsi="Times New Roman" w:cs="Times New Roman"/>
          <w:sz w:val="26"/>
          <w:szCs w:val="26"/>
        </w:rPr>
        <w:t xml:space="preserve"> </w:t>
      </w:r>
      <w:r w:rsidRPr="008F5EF8">
        <w:rPr>
          <w:rFonts w:ascii="Times New Roman" w:hAnsi="Times New Roman" w:cs="Times New Roman"/>
          <w:sz w:val="26"/>
          <w:szCs w:val="26"/>
        </w:rPr>
        <w:t>и дождя, от ветра и туманов. В нём спали, ели, отдыхали. Нянчили детей. Молились Богу.</w:t>
      </w:r>
      <w:r w:rsidR="002A11CE" w:rsidRPr="008F5EF8">
        <w:rPr>
          <w:rFonts w:ascii="Times New Roman" w:hAnsi="Times New Roman" w:cs="Times New Roman"/>
          <w:sz w:val="26"/>
          <w:szCs w:val="26"/>
        </w:rPr>
        <w:t xml:space="preserve"> Пели песни. Рассказывали сказки. Привечали странников. Порой укрывали скотину.</w:t>
      </w:r>
    </w:p>
    <w:p w:rsidR="002A11CE" w:rsidRPr="008F5EF8" w:rsidRDefault="002A11CE" w:rsidP="00543BB1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Дом – это, прежде всего, заботливое отношение к человеку, к тому, что его окружает и сто ему принадлежит. И люди заботились о доме, ценили и любили его. Не просто строили, а украшали его, обустраивали так, что любо-дорого посмотреть.</w:t>
      </w:r>
    </w:p>
    <w:p w:rsidR="002A11CE" w:rsidRPr="008F5EF8" w:rsidRDefault="002A11CE" w:rsidP="00543BB1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 xml:space="preserve">Очень важно иметь свой дом. Без дома человек не может быть счастливым. Нет несчастнее бездомного. </w:t>
      </w:r>
      <w:r w:rsidR="00F43F77" w:rsidRPr="008F5EF8">
        <w:rPr>
          <w:rFonts w:ascii="Times New Roman" w:hAnsi="Times New Roman" w:cs="Times New Roman"/>
          <w:sz w:val="26"/>
          <w:szCs w:val="26"/>
        </w:rPr>
        <w:t xml:space="preserve"> </w:t>
      </w:r>
      <w:r w:rsidRPr="008F5EF8">
        <w:rPr>
          <w:rFonts w:ascii="Times New Roman" w:hAnsi="Times New Roman" w:cs="Times New Roman"/>
          <w:sz w:val="26"/>
          <w:szCs w:val="26"/>
        </w:rPr>
        <w:t xml:space="preserve">Именно </w:t>
      </w:r>
      <w:proofErr w:type="gramStart"/>
      <w:r w:rsidRPr="008F5EF8">
        <w:rPr>
          <w:rFonts w:ascii="Times New Roman" w:hAnsi="Times New Roman" w:cs="Times New Roman"/>
          <w:sz w:val="26"/>
          <w:szCs w:val="26"/>
        </w:rPr>
        <w:t>исходя из этого и строится</w:t>
      </w:r>
      <w:proofErr w:type="gramEnd"/>
      <w:r w:rsidRPr="008F5EF8">
        <w:rPr>
          <w:rFonts w:ascii="Times New Roman" w:hAnsi="Times New Roman" w:cs="Times New Roman"/>
          <w:sz w:val="26"/>
          <w:szCs w:val="26"/>
        </w:rPr>
        <w:t xml:space="preserve"> весь учебный и творческий процесс на фольклорном отделении. Через восприятие школы маленьким человеком как уютного дома, в котором раскрываются все грани творческого начала ребенка.</w:t>
      </w:r>
    </w:p>
    <w:p w:rsidR="002A11CE" w:rsidRPr="008F5EF8" w:rsidRDefault="002A11CE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b/>
          <w:i/>
          <w:sz w:val="26"/>
          <w:szCs w:val="26"/>
        </w:rPr>
        <w:t>Главной целью</w:t>
      </w:r>
      <w:r w:rsidRPr="008F5EF8">
        <w:rPr>
          <w:rFonts w:ascii="Times New Roman" w:hAnsi="Times New Roman" w:cs="Times New Roman"/>
          <w:sz w:val="26"/>
          <w:szCs w:val="26"/>
        </w:rPr>
        <w:t xml:space="preserve"> нашего отделения</w:t>
      </w:r>
      <w:r w:rsidR="00F43F77" w:rsidRPr="008F5EF8">
        <w:rPr>
          <w:rFonts w:ascii="Times New Roman" w:hAnsi="Times New Roman" w:cs="Times New Roman"/>
          <w:sz w:val="26"/>
          <w:szCs w:val="26"/>
        </w:rPr>
        <w:t xml:space="preserve"> является изучение народных традиций, обычаев, обрядов русского народа через устное, музыкальное, декоративно-прикладное и танцевальное народное творчество.</w:t>
      </w:r>
    </w:p>
    <w:p w:rsidR="00F43F77" w:rsidRPr="008F5EF8" w:rsidRDefault="00F43F77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 xml:space="preserve">Фольклор – это своеобразная школа жизни, школа саморазвития, главное достоинство которой состоит в том, что человек с самого раннего возраста поставлен в условия, когда он незаметно для самого себя включается в процесс активного творчества. Поэтому у нас на отделении в теснейшей взаимосвязи находятся такие предметы как фольклорный ансамбль, народный традиционные ремёсла, игра на музыкальных инструментах, музыкальная грамота (сольфеджио) и народная хореография (ритмика). </w:t>
      </w:r>
    </w:p>
    <w:p w:rsidR="00F43F77" w:rsidRPr="008F5EF8" w:rsidRDefault="00F43F77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В каждом из этих предметов мы стараемся осуществить один из главных принципов народной педагогики – никакого насилия, натаскивания, нудных поучений, давящей морализации</w:t>
      </w:r>
      <w:r w:rsidR="00EB13D5" w:rsidRPr="008F5EF8">
        <w:rPr>
          <w:rFonts w:ascii="Times New Roman" w:hAnsi="Times New Roman" w:cs="Times New Roman"/>
          <w:sz w:val="26"/>
          <w:szCs w:val="26"/>
        </w:rPr>
        <w:t xml:space="preserve">. Теория и практика неразличимо </w:t>
      </w:r>
      <w:proofErr w:type="gramStart"/>
      <w:r w:rsidR="00EB13D5" w:rsidRPr="008F5EF8">
        <w:rPr>
          <w:rFonts w:ascii="Times New Roman" w:hAnsi="Times New Roman" w:cs="Times New Roman"/>
          <w:sz w:val="26"/>
          <w:szCs w:val="26"/>
        </w:rPr>
        <w:t>слиты</w:t>
      </w:r>
      <w:proofErr w:type="gramEnd"/>
      <w:r w:rsidR="00EB13D5" w:rsidRPr="008F5EF8">
        <w:rPr>
          <w:rFonts w:ascii="Times New Roman" w:hAnsi="Times New Roman" w:cs="Times New Roman"/>
          <w:sz w:val="26"/>
          <w:szCs w:val="26"/>
        </w:rPr>
        <w:t xml:space="preserve"> и образуют единый и своеобразный фон.</w:t>
      </w:r>
    </w:p>
    <w:p w:rsidR="00EB13D5" w:rsidRPr="008F5EF8" w:rsidRDefault="00EB13D5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 xml:space="preserve">Этот фон – </w:t>
      </w:r>
      <w:r w:rsidRPr="008F5EF8">
        <w:rPr>
          <w:rFonts w:ascii="Times New Roman" w:hAnsi="Times New Roman" w:cs="Times New Roman"/>
          <w:b/>
          <w:i/>
          <w:sz w:val="26"/>
          <w:szCs w:val="26"/>
        </w:rPr>
        <w:t>игра и творчество</w:t>
      </w:r>
      <w:r w:rsidRPr="008F5EF8">
        <w:rPr>
          <w:rFonts w:ascii="Times New Roman" w:hAnsi="Times New Roman" w:cs="Times New Roman"/>
          <w:sz w:val="26"/>
          <w:szCs w:val="26"/>
        </w:rPr>
        <w:t xml:space="preserve">. Обучающий процесс для ребёнка должен быть естественным. Те знания и умения, которые он получил на уроках, должны стать его душой, плотью, проявиться в привычках, во всей системе общественного и </w:t>
      </w:r>
      <w:r w:rsidRPr="008F5EF8">
        <w:rPr>
          <w:rFonts w:ascii="Times New Roman" w:hAnsi="Times New Roman" w:cs="Times New Roman"/>
          <w:sz w:val="26"/>
          <w:szCs w:val="26"/>
        </w:rPr>
        <w:lastRenderedPageBreak/>
        <w:t>семейного поведения. И чем незаметнее для обучающегося войдут в него нужные навыки и привычки, нравственные и эстетические представления, тем полезнее и результативнее будет продвигаться весь учебный процесс.</w:t>
      </w:r>
      <w:r w:rsidR="00B24EE3" w:rsidRPr="008F5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EE3" w:rsidRPr="008F5EF8" w:rsidRDefault="00B24EE3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К примеру, возьмем такой предмет, как «фольклорный ансамбль». Здесь ребята не только изучают песенное народное искусство, они также учатся и творить. Любые несложные песенные материалы могут использоваться по-разному: с изменением</w:t>
      </w:r>
      <w:r w:rsidR="00C37CF5" w:rsidRPr="008F5EF8">
        <w:rPr>
          <w:rFonts w:ascii="Times New Roman" w:hAnsi="Times New Roman" w:cs="Times New Roman"/>
          <w:sz w:val="26"/>
          <w:szCs w:val="26"/>
        </w:rPr>
        <w:t xml:space="preserve"> темпа, ритма, гармонии, сочинением других слов и, наконец, созданием театральной мини-сценки. Весь творческий потенциал ребят раскрывается на уроке в игровой обстановке. Мы обыгрываем буквально каждый персонаж, каждый характер и действия в исполняемых песнях. И вот тут уже происходит не только совместное исполнение песни, а ансамбль воспринимается как </w:t>
      </w:r>
      <w:r w:rsidR="00C37CF5" w:rsidRPr="008F5EF8">
        <w:rPr>
          <w:rFonts w:ascii="Times New Roman" w:hAnsi="Times New Roman" w:cs="Times New Roman"/>
          <w:i/>
          <w:sz w:val="26"/>
          <w:szCs w:val="26"/>
        </w:rPr>
        <w:t>работа единого организма</w:t>
      </w:r>
      <w:r w:rsidR="00C37CF5" w:rsidRPr="008F5EF8">
        <w:rPr>
          <w:rFonts w:ascii="Times New Roman" w:hAnsi="Times New Roman" w:cs="Times New Roman"/>
          <w:sz w:val="26"/>
          <w:szCs w:val="26"/>
        </w:rPr>
        <w:t>. Это как в семье, ощущение поддержки, чувство плеча, необходимости в другом человеке; воспитание взаимоотношений в коллективе не только между учащимися, но и между преподавателем и учеником.</w:t>
      </w:r>
    </w:p>
    <w:p w:rsidR="00C37CF5" w:rsidRPr="008F5EF8" w:rsidRDefault="00C37CF5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Есть очень точное выражение «нельзя научить – можно научиться». Как сделать так, чтобы ребёнок захотел быть именно твоим учеником, учиться только у тебя, видеть и слышать тебя? Есть такая сила, которая созидает, творит, помогает раскрыться лучшим качествам каждого человека</w:t>
      </w:r>
      <w:r w:rsidR="00E1090A" w:rsidRPr="008F5EF8">
        <w:rPr>
          <w:rFonts w:ascii="Times New Roman" w:hAnsi="Times New Roman" w:cs="Times New Roman"/>
          <w:sz w:val="26"/>
          <w:szCs w:val="26"/>
        </w:rPr>
        <w:t>, помогает увидеть прекрасное и ощутить проживание настоящего момента в полноте и гармонии. Это – Любовь.</w:t>
      </w:r>
    </w:p>
    <w:p w:rsidR="00943BEC" w:rsidRPr="008F5EF8" w:rsidRDefault="00943BEC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Каждое наше действие, поступок, все наши мысли, должны быть пронизаны этим чувством. Как нас когда-то любили наши родители. Что мы ощущали? Комфорт, уют, раскрепощение. И тогда захочется нашим ребятам вновь и вновь приходить к нам.</w:t>
      </w:r>
    </w:p>
    <w:p w:rsidR="007C021C" w:rsidRPr="008F5EF8" w:rsidRDefault="007C021C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b/>
          <w:i/>
          <w:sz w:val="26"/>
          <w:szCs w:val="26"/>
        </w:rPr>
        <w:t>Народные</w:t>
      </w:r>
      <w:r w:rsidR="008F5EF8">
        <w:rPr>
          <w:rFonts w:ascii="Times New Roman" w:hAnsi="Times New Roman" w:cs="Times New Roman"/>
          <w:b/>
          <w:i/>
          <w:sz w:val="26"/>
          <w:szCs w:val="26"/>
        </w:rPr>
        <w:t xml:space="preserve"> традиционные</w:t>
      </w:r>
      <w:r w:rsidRPr="008F5EF8">
        <w:rPr>
          <w:rFonts w:ascii="Times New Roman" w:hAnsi="Times New Roman" w:cs="Times New Roman"/>
          <w:b/>
          <w:i/>
          <w:sz w:val="26"/>
          <w:szCs w:val="26"/>
        </w:rPr>
        <w:t xml:space="preserve"> ремёсла</w:t>
      </w:r>
      <w:r w:rsidRPr="008F5EF8">
        <w:rPr>
          <w:rFonts w:ascii="Times New Roman" w:hAnsi="Times New Roman" w:cs="Times New Roman"/>
          <w:sz w:val="26"/>
          <w:szCs w:val="26"/>
        </w:rPr>
        <w:t xml:space="preserve"> – это тоже совместный труд, это тоже коллективное творч</w:t>
      </w:r>
      <w:r w:rsidR="008F5EF8">
        <w:rPr>
          <w:rFonts w:ascii="Times New Roman" w:hAnsi="Times New Roman" w:cs="Times New Roman"/>
          <w:sz w:val="26"/>
          <w:szCs w:val="26"/>
        </w:rPr>
        <w:t>еское начало, где</w:t>
      </w:r>
      <w:r w:rsidRPr="008F5EF8">
        <w:rPr>
          <w:rFonts w:ascii="Times New Roman" w:hAnsi="Times New Roman" w:cs="Times New Roman"/>
          <w:sz w:val="26"/>
          <w:szCs w:val="26"/>
        </w:rPr>
        <w:t xml:space="preserve"> на уроке создаётся каждым ребёнком индивидуальный и неповторимый образ игрушки.</w:t>
      </w:r>
    </w:p>
    <w:p w:rsidR="003F0101" w:rsidRPr="008F5EF8" w:rsidRDefault="007C021C" w:rsidP="008F5EF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5EF8">
        <w:rPr>
          <w:rFonts w:ascii="Times New Roman" w:hAnsi="Times New Roman" w:cs="Times New Roman"/>
          <w:sz w:val="26"/>
          <w:szCs w:val="26"/>
        </w:rPr>
        <w:t>Изучение этого предмета также основывается</w:t>
      </w:r>
      <w:r w:rsidR="003F0101" w:rsidRPr="008F5EF8">
        <w:rPr>
          <w:rFonts w:ascii="Times New Roman" w:hAnsi="Times New Roman" w:cs="Times New Roman"/>
          <w:sz w:val="26"/>
          <w:szCs w:val="26"/>
        </w:rPr>
        <w:t xml:space="preserve"> на </w:t>
      </w:r>
      <w:r w:rsidR="003F0101" w:rsidRPr="005C7050">
        <w:rPr>
          <w:rFonts w:ascii="Times New Roman" w:hAnsi="Times New Roman" w:cs="Times New Roman"/>
          <w:b/>
          <w:i/>
          <w:sz w:val="26"/>
          <w:szCs w:val="26"/>
        </w:rPr>
        <w:t>принципах народной педагогики</w:t>
      </w:r>
      <w:r w:rsidR="003F0101" w:rsidRPr="008F5EF8">
        <w:rPr>
          <w:rFonts w:ascii="Times New Roman" w:hAnsi="Times New Roman" w:cs="Times New Roman"/>
          <w:sz w:val="26"/>
          <w:szCs w:val="26"/>
        </w:rPr>
        <w:t xml:space="preserve"> – теория и практика неразделимы.</w:t>
      </w:r>
      <w:proofErr w:type="gramEnd"/>
      <w:r w:rsidR="003F0101" w:rsidRPr="008F5EF8">
        <w:rPr>
          <w:rFonts w:ascii="Times New Roman" w:hAnsi="Times New Roman" w:cs="Times New Roman"/>
          <w:sz w:val="26"/>
          <w:szCs w:val="26"/>
        </w:rPr>
        <w:t xml:space="preserve"> Все знания теоретического материала они получают совместно с практическими действиями «как в старину». Например, </w:t>
      </w:r>
      <w:proofErr w:type="gramStart"/>
      <w:r w:rsidR="003F0101" w:rsidRPr="008F5EF8">
        <w:rPr>
          <w:rFonts w:ascii="Times New Roman" w:hAnsi="Times New Roman" w:cs="Times New Roman"/>
          <w:sz w:val="26"/>
          <w:szCs w:val="26"/>
        </w:rPr>
        <w:t>изучая каргопольскую традицию ребята лепят не только</w:t>
      </w:r>
      <w:proofErr w:type="gramEnd"/>
      <w:r w:rsidR="003F0101" w:rsidRPr="008F5EF8">
        <w:rPr>
          <w:rFonts w:ascii="Times New Roman" w:hAnsi="Times New Roman" w:cs="Times New Roman"/>
          <w:sz w:val="26"/>
          <w:szCs w:val="26"/>
        </w:rPr>
        <w:t xml:space="preserve"> баб и мужиков, но ещё их образ жизни, характер людей северного края, их условия бытования. И вот здесь фольклорная деятельность детей происходит как творческий акт разрешения собственной потребности ребёнка.</w:t>
      </w:r>
    </w:p>
    <w:p w:rsidR="003F0101" w:rsidRPr="008F5EF8" w:rsidRDefault="003F0101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Выше было сказано о тесной взаимосвязи  всех предметов  нашего отделения. В чем это заключается? Тот музыкальный материал, который мы изучаем на фольклорном ансамбле, обязательно закрепляется на уроках сольфеджио, фортепиано</w:t>
      </w:r>
      <w:r w:rsidR="00500830" w:rsidRPr="008F5EF8">
        <w:rPr>
          <w:rFonts w:ascii="Times New Roman" w:hAnsi="Times New Roman" w:cs="Times New Roman"/>
          <w:sz w:val="26"/>
          <w:szCs w:val="26"/>
        </w:rPr>
        <w:t xml:space="preserve"> и хореографии. Только задачи на каждом предмете решаются соответственно свои.</w:t>
      </w:r>
      <w:r w:rsidR="00E014AF" w:rsidRPr="008F5EF8">
        <w:rPr>
          <w:rFonts w:ascii="Times New Roman" w:hAnsi="Times New Roman" w:cs="Times New Roman"/>
          <w:sz w:val="26"/>
          <w:szCs w:val="26"/>
        </w:rPr>
        <w:t xml:space="preserve"> Разногласия в подборе музыкального материала не существует, ребёнок не комплексует от того, что на него обрушивается огромный </w:t>
      </w:r>
      <w:r w:rsidR="00E014AF" w:rsidRPr="008F5EF8">
        <w:rPr>
          <w:rFonts w:ascii="Times New Roman" w:hAnsi="Times New Roman" w:cs="Times New Roman"/>
          <w:sz w:val="26"/>
          <w:szCs w:val="26"/>
        </w:rPr>
        <w:lastRenderedPageBreak/>
        <w:t>поток разной музыкальной информации. Ему легко воспроизвести песню и на сольфеджио, подобрать гармоническую основу, опять же к знакомой песне на фортепиано и простучать её ритмически на шумовом инструменте.</w:t>
      </w:r>
    </w:p>
    <w:p w:rsidR="00E014AF" w:rsidRPr="008F5EF8" w:rsidRDefault="00E014AF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 xml:space="preserve">Особо хотелось сказать о </w:t>
      </w:r>
      <w:r w:rsidRPr="008F5EF8">
        <w:rPr>
          <w:rFonts w:ascii="Times New Roman" w:hAnsi="Times New Roman" w:cs="Times New Roman"/>
          <w:b/>
          <w:i/>
          <w:sz w:val="26"/>
          <w:szCs w:val="26"/>
        </w:rPr>
        <w:t>народных играх,</w:t>
      </w:r>
      <w:r w:rsidRPr="008F5EF8">
        <w:rPr>
          <w:rFonts w:ascii="Times New Roman" w:hAnsi="Times New Roman" w:cs="Times New Roman"/>
          <w:sz w:val="26"/>
          <w:szCs w:val="26"/>
        </w:rPr>
        <w:t xml:space="preserve"> </w:t>
      </w:r>
      <w:r w:rsidR="00350C75" w:rsidRPr="008F5EF8">
        <w:rPr>
          <w:rFonts w:ascii="Times New Roman" w:hAnsi="Times New Roman" w:cs="Times New Roman"/>
          <w:sz w:val="26"/>
          <w:szCs w:val="26"/>
        </w:rPr>
        <w:t>как о составной части учебного процесса. Именно народные игры, оставаясь в своей основе традиционными, и есть «живые», ныне живущие, развивающиеся.</w:t>
      </w:r>
    </w:p>
    <w:p w:rsidR="00350C75" w:rsidRPr="008F5EF8" w:rsidRDefault="00350C75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Педагогика издавна осознавала важность игр для общего развития ребёнка и необходимость включения их в воспитательный процесс. Да и сами правила игры учат нравственным принципам: честности, ответственности, верности слову, благородству, гумманизму и демократизму. Они вызывают активную работу мысли ребёнка, способствуют расширению его кругозора, совершенствованию психических процессов. Связь игр с любыми сферами искусства является одновременно и связью с её эстетическим воспитанием. Благодаря игре рождаются такие формы воспитательного воздействия, которые являются доходчивыми для детей и подростков, доступными для детского уровня восприятия.</w:t>
      </w:r>
    </w:p>
    <w:p w:rsidR="00350C75" w:rsidRPr="008F5EF8" w:rsidRDefault="00BB1318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Ушинский писал: «Обратить внимание на эти народные игры, разработать этот богатый источник, организовать их и создать из них превосходное и могущественное средство – задача будущей педагогики».</w:t>
      </w:r>
    </w:p>
    <w:p w:rsidR="00BB1318" w:rsidRPr="008F5EF8" w:rsidRDefault="00BB1318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 xml:space="preserve">В основе воспитания фольклором положено игровое начало. Именно оно позволит воспринимать занятия детям как живой естественный процесс. Отсюда можно сделать вывод: там, где ребёнку хорошо во всех отношениях, туда ему захочется </w:t>
      </w:r>
      <w:r w:rsidR="00543BB1" w:rsidRPr="008F5EF8">
        <w:rPr>
          <w:rFonts w:ascii="Times New Roman" w:hAnsi="Times New Roman" w:cs="Times New Roman"/>
          <w:sz w:val="26"/>
          <w:szCs w:val="26"/>
        </w:rPr>
        <w:t>прийти</w:t>
      </w:r>
      <w:r w:rsidRPr="008F5EF8">
        <w:rPr>
          <w:rFonts w:ascii="Times New Roman" w:hAnsi="Times New Roman" w:cs="Times New Roman"/>
          <w:sz w:val="26"/>
          <w:szCs w:val="26"/>
        </w:rPr>
        <w:t xml:space="preserve"> снова.</w:t>
      </w:r>
    </w:p>
    <w:p w:rsidR="00BB1318" w:rsidRPr="008F5EF8" w:rsidRDefault="00BB1318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Закончить хотелось бы словами А.С. Пушкина о том, что «уважение к прошлому отличает образованность от дикости».</w:t>
      </w:r>
    </w:p>
    <w:p w:rsidR="00BB1318" w:rsidRDefault="00BB1318" w:rsidP="008F5EF8">
      <w:pPr>
        <w:jc w:val="both"/>
        <w:rPr>
          <w:rFonts w:ascii="Times New Roman" w:hAnsi="Times New Roman" w:cs="Times New Roman"/>
          <w:sz w:val="26"/>
          <w:szCs w:val="26"/>
        </w:rPr>
      </w:pPr>
      <w:r w:rsidRPr="008F5EF8">
        <w:rPr>
          <w:rFonts w:ascii="Times New Roman" w:hAnsi="Times New Roman" w:cs="Times New Roman"/>
          <w:sz w:val="26"/>
          <w:szCs w:val="26"/>
        </w:rPr>
        <w:t>Очень важно, чтобы наши дети развивались гармонично и чтобы, кроме всего нового, что получают они от современной жизни, активно усваивали и то, что было прекрасного</w:t>
      </w:r>
      <w:r w:rsidR="00823758" w:rsidRPr="008F5EF8">
        <w:rPr>
          <w:rFonts w:ascii="Times New Roman" w:hAnsi="Times New Roman" w:cs="Times New Roman"/>
          <w:sz w:val="26"/>
          <w:szCs w:val="26"/>
        </w:rPr>
        <w:t xml:space="preserve"> в прошлом. Тогда они вырастут настоящими культурными людьми с активной жизненной позицией. И наша задача помочь им в этом, ведь «все дороги ведут к дому» (А.И. Лазарев).</w:t>
      </w: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45E" w:rsidRDefault="007F145E" w:rsidP="007F145E">
      <w:pPr>
        <w:pStyle w:val="2"/>
        <w:ind w:left="72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К О М Е Н Д У Е М А Я  </w:t>
      </w:r>
      <w:r w:rsidR="004854A0" w:rsidRPr="004854A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 И Т Е Р А Т У Р А</w:t>
      </w:r>
    </w:p>
    <w:p w:rsidR="007F145E" w:rsidRDefault="007F145E" w:rsidP="007F14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145E" w:rsidRDefault="007F145E" w:rsidP="007F145E">
      <w:pPr>
        <w:pStyle w:val="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Книги и статьи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Аникин А., Круглов Ю. Русское народное поэтическое творчество. Л., 1987.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Антипова Л. Концертно-исполнительская практика и сценическое воплощение фольклора. М., 1993.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Байбурин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А. Ритуал в традиционной культуре. СПб</w:t>
      </w:r>
      <w:proofErr w:type="gramStart"/>
      <w:r w:rsidRPr="004854A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4854A0">
        <w:rPr>
          <w:rFonts w:ascii="Times New Roman" w:hAnsi="Times New Roman" w:cs="Times New Roman"/>
          <w:sz w:val="26"/>
          <w:szCs w:val="26"/>
        </w:rPr>
        <w:t>Нация, 1993.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Богатырев П. Традиция и импровизация в народном творчестве. – В сб.: Вопросы теории народного искусства. М.,1971.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Богатырев П. Фольклор как особая форма творчества. – В сб.: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Вопрсы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теории народного искусства. М.,1971.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Браз С. песенный фольклор как основа репертуара народно-певческих коллективов. М., 1984.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Василенко В. Детский фольклор из истории русской фольклористики. М., 1978. 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Вертков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К. Русские народные музыкальные инструменты. М., 1975.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Виноградов Г. Детский фольклор. – В кн.: Из истории русской фольклористики. Л., 1978.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Возрастная и педагогическая психология. М., Просвещение, ред.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Гализо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>. М., 1984.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Вопросы вокальной педагогики. М., 1976,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. </w:t>
      </w:r>
      <w:r w:rsidRPr="004854A0">
        <w:rPr>
          <w:rFonts w:ascii="Times New Roman" w:hAnsi="Times New Roman" w:cs="Times New Roman"/>
          <w:sz w:val="26"/>
          <w:szCs w:val="26"/>
          <w:lang w:val="en-US"/>
        </w:rPr>
        <w:t>V.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Гошовский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В. У истоков народной музыки славян.- М., 1971.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Григорьев В. Народные игры и традиции в России. М., 1994.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Давыдов В. Проблемы возрастной и педагогической психологии. М., 1976.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Доскин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В.,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Ховрентьева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Н. Ритмы жизни. Изд. 2-ое. М., 1991.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Добровольская Н., Орлова </w:t>
      </w:r>
      <w:proofErr w:type="gramStart"/>
      <w:r w:rsidRPr="004854A0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Pr="004854A0">
        <w:rPr>
          <w:rFonts w:ascii="Times New Roman" w:hAnsi="Times New Roman" w:cs="Times New Roman"/>
          <w:sz w:val="26"/>
          <w:szCs w:val="26"/>
        </w:rPr>
        <w:t xml:space="preserve"> Что надо знать учителю о детском голосе. Музыка. М., 1972.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Земцовский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И. Народная музыка и современность (к проблеме определения фольклора). М., Музыка, 1977.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Земцовский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И. Песня как исторический феномен. – В кн.: Народная песня. Проблемы изучения. Л., 1983.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Игры народов СССР. Сборник материалов, сост.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Всеволодский-Генгросс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и др. Академия, 1933.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Каган М. Человеческая деятельность. М., Политиздат. 1974.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Калугина И. Сценическое воплощение песенного фольклора. – В кн.: народная песня звучит. М., 1982.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Климов А. Основы русского народного танца. М., 1981.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Кондратьева С. О развитии средств музыкальности в фольклоре. – В кн.: Фольклор. Поэтическая система. М., 1977.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Краснопевцева В., Величкина В. Проект детского школьного народного творчества // Сохранение и возрождение фольклорных традиций. М., 1990.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Кулаковский Л. Песня, ее язык, структура, судьбы. М., 1962.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Куприянова Л. Активизация творческой деятельности младших школьников, осваивающих песенный фольклор. – В кн.: Проблемы детского музыкального образования. Сб. трудов РАМ им. Гнесиных,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>. 131, М., 1994.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lastRenderedPageBreak/>
        <w:t>Куприянова Л. Вокальное воспитание в детском народно-хоровом коллективе. М., 1984.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Куприянова Л. Основные принципы работы с детским народно-хоровым коллективом. ВНМЦ, М., 1982.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Куприянова Л. формирование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исполнительско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-творческой деятельности детей в процессе освоения песенного фольклора. Музыкальное воспитание в школе. Сост. </w:t>
      </w:r>
      <w:proofErr w:type="gramStart"/>
      <w:r w:rsidRPr="004854A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854A0">
        <w:rPr>
          <w:rFonts w:ascii="Times New Roman" w:hAnsi="Times New Roman" w:cs="Times New Roman"/>
          <w:sz w:val="26"/>
          <w:szCs w:val="26"/>
        </w:rPr>
        <w:t xml:space="preserve"> Апраксина,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>. 17. М., 1986.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Лао-Тзе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>. Изречения китайского мудреца, избранные Л. Толстым. М., 1992.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Лапин В. Об историзме в изучении русского музыкально-песенного фольклора. – В кн.: Методы изучения фольклора. Л., 1983.</w:t>
      </w:r>
    </w:p>
    <w:p w:rsidR="007F145E" w:rsidRPr="004854A0" w:rsidRDefault="007F145E" w:rsidP="00390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Лазарев А.И.  Народоведение</w:t>
      </w:r>
      <w:proofErr w:type="gramStart"/>
      <w:r w:rsidRPr="004854A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854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54A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854A0">
        <w:rPr>
          <w:rFonts w:ascii="Times New Roman" w:hAnsi="Times New Roman" w:cs="Times New Roman"/>
          <w:sz w:val="26"/>
          <w:szCs w:val="26"/>
        </w:rPr>
        <w:t>нига 1,2. Челябинск, Южно-Уральское книжное издательство, 1997.</w:t>
      </w:r>
    </w:p>
    <w:p w:rsidR="007F145E" w:rsidRPr="004854A0" w:rsidRDefault="007F145E" w:rsidP="00390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Лихачев Д. Поэтика древнерусской литературы. Л., 1967.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Материалы совещания-семинара для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руководителй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детских народных хоров и ансамблей. М., 1985.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Мельников М. Русский детский фольклор. М., Просвещение, 1987.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Мехнецов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А. Традиция как основополагающий принцип народной музыкальной культуры. – В сб.: русская народная песня. Стиль, жанр, традиция. Л., 1985.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Мешко Н. Вокальная работа с исполнителем русских народных песен. – В сб.: Клубные вечера. М., СК, 1976, вып.2.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>Миролюбов Ю. Русский языческий фольклор. М., 1995.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Музыкальное воспитание в школе. М., 1971,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>. 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Мухлынин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М. Игровой фольклор и детский досуг. Методическое пособие. М., ВНМЦ. 1987.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Народная педагогика воспитания детей, подростков, молодежи. Материалы </w:t>
      </w:r>
      <w:r w:rsidRPr="004854A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85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Виноградовских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 xml:space="preserve"> чтений. Екатеринбург, 1993, ч. </w:t>
      </w:r>
      <w:r w:rsidRPr="004854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854A0">
        <w:rPr>
          <w:rFonts w:ascii="Times New Roman" w:hAnsi="Times New Roman" w:cs="Times New Roman"/>
          <w:sz w:val="26"/>
          <w:szCs w:val="26"/>
        </w:rPr>
        <w:t xml:space="preserve"> – </w:t>
      </w:r>
      <w:r w:rsidRPr="004854A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854A0">
        <w:rPr>
          <w:rFonts w:ascii="Times New Roman" w:hAnsi="Times New Roman" w:cs="Times New Roman"/>
          <w:sz w:val="26"/>
          <w:szCs w:val="26"/>
        </w:rPr>
        <w:t>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Новицкая М. Детская школа народных искусств – В сб.: Сохранение и возрождение фольклора. </w:t>
      </w:r>
      <w:proofErr w:type="gram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М.,</w:t>
      </w:r>
      <w:proofErr w:type="gram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 1990.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Новицкая М. Человек и природа в народной культуре. </w:t>
      </w:r>
      <w:proofErr w:type="spell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Изд</w:t>
      </w:r>
      <w:proofErr w:type="spell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4854A0">
        <w:rPr>
          <w:rFonts w:ascii="Times New Roman" w:hAnsi="Times New Roman" w:cs="Times New Roman"/>
          <w:sz w:val="26"/>
          <w:szCs w:val="26"/>
          <w:lang w:val="en-US"/>
        </w:rPr>
        <w:t>Центра</w:t>
      </w:r>
      <w:proofErr w:type="spell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Планетариум</w:t>
      </w:r>
      <w:proofErr w:type="spell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М.,</w:t>
      </w:r>
      <w:proofErr w:type="gram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 1994.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Обряды и обрядовые праздники. Акад. </w:t>
      </w:r>
      <w:proofErr w:type="spell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Наук</w:t>
      </w:r>
      <w:proofErr w:type="spell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 СССР, 1982.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О детском голосе. Под ред. </w:t>
      </w:r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Н. </w:t>
      </w:r>
      <w:proofErr w:type="spell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Орловой</w:t>
      </w:r>
      <w:proofErr w:type="spell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М.,</w:t>
      </w:r>
      <w:proofErr w:type="gramEnd"/>
      <w:r w:rsidRPr="00485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54A0">
        <w:rPr>
          <w:rFonts w:ascii="Times New Roman" w:hAnsi="Times New Roman" w:cs="Times New Roman"/>
          <w:sz w:val="26"/>
          <w:szCs w:val="26"/>
          <w:lang w:val="en-US"/>
        </w:rPr>
        <w:t>Просвещение</w:t>
      </w:r>
      <w:proofErr w:type="spellEnd"/>
      <w:r w:rsidRPr="004854A0">
        <w:rPr>
          <w:rFonts w:ascii="Times New Roman" w:hAnsi="Times New Roman" w:cs="Times New Roman"/>
          <w:sz w:val="26"/>
          <w:szCs w:val="26"/>
          <w:lang w:val="en-US"/>
        </w:rPr>
        <w:t>. 1966.</w:t>
      </w:r>
    </w:p>
    <w:p w:rsidR="007F145E" w:rsidRPr="004854A0" w:rsidRDefault="007F145E" w:rsidP="007F14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4A0">
        <w:rPr>
          <w:rFonts w:ascii="Times New Roman" w:hAnsi="Times New Roman" w:cs="Times New Roman"/>
          <w:sz w:val="26"/>
          <w:szCs w:val="26"/>
        </w:rPr>
        <w:t xml:space="preserve">От былины до считалки: Рассказы о фольклоре / </w:t>
      </w:r>
      <w:proofErr w:type="spellStart"/>
      <w:r w:rsidRPr="004854A0">
        <w:rPr>
          <w:rFonts w:ascii="Times New Roman" w:hAnsi="Times New Roman" w:cs="Times New Roman"/>
          <w:sz w:val="26"/>
          <w:szCs w:val="26"/>
        </w:rPr>
        <w:t>Переизд</w:t>
      </w:r>
      <w:proofErr w:type="spellEnd"/>
      <w:r w:rsidRPr="004854A0">
        <w:rPr>
          <w:rFonts w:ascii="Times New Roman" w:hAnsi="Times New Roman" w:cs="Times New Roman"/>
          <w:sz w:val="26"/>
          <w:szCs w:val="26"/>
        </w:rPr>
        <w:t>.; Рис С. Острова – Л.: Детская литература, 1988.</w:t>
      </w:r>
    </w:p>
    <w:p w:rsidR="007F145E" w:rsidRPr="004854A0" w:rsidRDefault="007F145E" w:rsidP="008F5EF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145E" w:rsidRPr="004854A0" w:rsidSect="009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92E"/>
    <w:multiLevelType w:val="hybridMultilevel"/>
    <w:tmpl w:val="E53CD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78"/>
    <w:rsid w:val="002A11CE"/>
    <w:rsid w:val="00350C75"/>
    <w:rsid w:val="00383C09"/>
    <w:rsid w:val="00390109"/>
    <w:rsid w:val="003F0101"/>
    <w:rsid w:val="004854A0"/>
    <w:rsid w:val="00500830"/>
    <w:rsid w:val="00543BB1"/>
    <w:rsid w:val="005C7050"/>
    <w:rsid w:val="005D12F8"/>
    <w:rsid w:val="00630A13"/>
    <w:rsid w:val="007C021C"/>
    <w:rsid w:val="007F145E"/>
    <w:rsid w:val="00823758"/>
    <w:rsid w:val="008F5EF8"/>
    <w:rsid w:val="009246FA"/>
    <w:rsid w:val="00943BEC"/>
    <w:rsid w:val="00B24EE3"/>
    <w:rsid w:val="00BB1318"/>
    <w:rsid w:val="00C37CF5"/>
    <w:rsid w:val="00C41278"/>
    <w:rsid w:val="00E014AF"/>
    <w:rsid w:val="00E1090A"/>
    <w:rsid w:val="00EB13D5"/>
    <w:rsid w:val="00F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FA"/>
  </w:style>
  <w:style w:type="paragraph" w:styleId="2">
    <w:name w:val="heading 2"/>
    <w:basedOn w:val="a"/>
    <w:next w:val="a"/>
    <w:link w:val="20"/>
    <w:semiHidden/>
    <w:unhideWhenUsed/>
    <w:qFormat/>
    <w:rsid w:val="007F145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5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145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145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2014-02-10T15:14:00Z</dcterms:created>
  <dcterms:modified xsi:type="dcterms:W3CDTF">2016-02-04T20:57:00Z</dcterms:modified>
</cp:coreProperties>
</file>