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E9" w:rsidRPr="00741A55" w:rsidRDefault="00B547A6">
      <w:pPr>
        <w:rPr>
          <w:sz w:val="28"/>
          <w:szCs w:val="28"/>
        </w:rPr>
      </w:pPr>
      <w:r w:rsidRPr="00741A55">
        <w:rPr>
          <w:sz w:val="28"/>
          <w:szCs w:val="28"/>
        </w:rPr>
        <w:t>11 класс. Урок алгебры и начала математического анализа.</w:t>
      </w:r>
    </w:p>
    <w:p w:rsidR="00B547A6" w:rsidRPr="00741A55" w:rsidRDefault="00B547A6">
      <w:pPr>
        <w:rPr>
          <w:sz w:val="28"/>
          <w:szCs w:val="28"/>
        </w:rPr>
      </w:pPr>
      <w:r w:rsidRPr="00741A55">
        <w:rPr>
          <w:b/>
          <w:sz w:val="28"/>
          <w:szCs w:val="28"/>
        </w:rPr>
        <w:t>Тема</w:t>
      </w:r>
      <w:r w:rsidRPr="00741A55">
        <w:rPr>
          <w:sz w:val="28"/>
          <w:szCs w:val="28"/>
        </w:rPr>
        <w:t xml:space="preserve"> «Решение уравнений с помощью систем».</w:t>
      </w:r>
    </w:p>
    <w:p w:rsidR="00B547A6" w:rsidRPr="00741A55" w:rsidRDefault="00B547A6">
      <w:pPr>
        <w:rPr>
          <w:sz w:val="28"/>
          <w:szCs w:val="28"/>
        </w:rPr>
      </w:pPr>
      <w:r w:rsidRPr="00741A55">
        <w:rPr>
          <w:b/>
          <w:sz w:val="28"/>
          <w:szCs w:val="28"/>
        </w:rPr>
        <w:t>Цели урока</w:t>
      </w:r>
      <w:r w:rsidRPr="00741A55">
        <w:rPr>
          <w:sz w:val="28"/>
          <w:szCs w:val="28"/>
        </w:rPr>
        <w:t>: закрепить навыки и умения учащихся при решении уравнений с помощью систем, повысить мотивацию учащихся к обучению, расширить представление учащихся о применении логарифмов в различных областях естествознания, определить прочность знаний, умений, навыков при решении уравнений;</w:t>
      </w:r>
    </w:p>
    <w:p w:rsidR="00B547A6" w:rsidRPr="00741A55" w:rsidRDefault="00B547A6" w:rsidP="00B547A6">
      <w:pPr>
        <w:rPr>
          <w:sz w:val="28"/>
          <w:szCs w:val="28"/>
        </w:rPr>
      </w:pPr>
      <w:r w:rsidRPr="00741A55">
        <w:rPr>
          <w:sz w:val="28"/>
          <w:szCs w:val="28"/>
        </w:rPr>
        <w:t>развивать логическое мышление, умение анализировать, оперировать полученными знаниями и навыками, выделять главное, обобщать;</w:t>
      </w:r>
    </w:p>
    <w:p w:rsidR="00B547A6" w:rsidRPr="00741A55" w:rsidRDefault="00B547A6" w:rsidP="00B547A6">
      <w:pPr>
        <w:rPr>
          <w:sz w:val="28"/>
          <w:szCs w:val="28"/>
        </w:rPr>
      </w:pPr>
      <w:r w:rsidRPr="00741A55">
        <w:rPr>
          <w:sz w:val="28"/>
          <w:szCs w:val="28"/>
        </w:rPr>
        <w:t>воспитание познавательной активности, культуры общения, ответственности.</w:t>
      </w:r>
    </w:p>
    <w:p w:rsidR="00394C5F" w:rsidRPr="00741A55" w:rsidRDefault="00B547A6" w:rsidP="00B547A6">
      <w:pPr>
        <w:jc w:val="right"/>
        <w:rPr>
          <w:sz w:val="28"/>
          <w:szCs w:val="28"/>
        </w:rPr>
      </w:pPr>
      <w:r w:rsidRPr="00741A55">
        <w:rPr>
          <w:b/>
          <w:i/>
          <w:sz w:val="28"/>
          <w:szCs w:val="28"/>
        </w:rPr>
        <w:t>Девиз урока</w:t>
      </w:r>
      <w:r w:rsidRPr="00741A55">
        <w:rPr>
          <w:sz w:val="28"/>
          <w:szCs w:val="28"/>
        </w:rPr>
        <w:t xml:space="preserve">: </w:t>
      </w:r>
    </w:p>
    <w:p w:rsidR="00394C5F" w:rsidRPr="00741A55" w:rsidRDefault="00B547A6" w:rsidP="00B547A6">
      <w:pPr>
        <w:jc w:val="right"/>
        <w:rPr>
          <w:sz w:val="28"/>
          <w:szCs w:val="28"/>
        </w:rPr>
      </w:pPr>
      <w:r w:rsidRPr="00741A55">
        <w:rPr>
          <w:sz w:val="28"/>
          <w:szCs w:val="28"/>
        </w:rPr>
        <w:t>«Ум</w:t>
      </w:r>
      <w:r w:rsidR="00394C5F" w:rsidRPr="00741A55">
        <w:rPr>
          <w:sz w:val="28"/>
          <w:szCs w:val="28"/>
        </w:rPr>
        <w:t xml:space="preserve"> </w:t>
      </w:r>
      <w:r w:rsidRPr="00741A55">
        <w:rPr>
          <w:sz w:val="28"/>
          <w:szCs w:val="28"/>
        </w:rPr>
        <w:t>- хорошо, а два</w:t>
      </w:r>
      <w:r w:rsidR="00394C5F" w:rsidRPr="00741A55">
        <w:rPr>
          <w:sz w:val="28"/>
          <w:szCs w:val="28"/>
        </w:rPr>
        <w:t xml:space="preserve"> </w:t>
      </w:r>
      <w:r w:rsidRPr="00741A55">
        <w:rPr>
          <w:sz w:val="28"/>
          <w:szCs w:val="28"/>
        </w:rPr>
        <w:t>-</w:t>
      </w:r>
      <w:r w:rsidR="00394C5F" w:rsidRPr="00741A55">
        <w:rPr>
          <w:sz w:val="28"/>
          <w:szCs w:val="28"/>
        </w:rPr>
        <w:t xml:space="preserve"> </w:t>
      </w:r>
      <w:r w:rsidRPr="00741A55">
        <w:rPr>
          <w:sz w:val="28"/>
          <w:szCs w:val="28"/>
        </w:rPr>
        <w:t>лучше».</w:t>
      </w:r>
    </w:p>
    <w:p w:rsidR="00B547A6" w:rsidRPr="00741A55" w:rsidRDefault="00394C5F" w:rsidP="00394C5F">
      <w:pPr>
        <w:tabs>
          <w:tab w:val="left" w:pos="6780"/>
        </w:tabs>
        <w:rPr>
          <w:sz w:val="28"/>
          <w:szCs w:val="28"/>
        </w:rPr>
      </w:pPr>
      <w:r w:rsidRPr="00741A55">
        <w:rPr>
          <w:sz w:val="28"/>
          <w:szCs w:val="28"/>
        </w:rPr>
        <w:tab/>
      </w:r>
      <w:r w:rsidRPr="00741A55">
        <w:rPr>
          <w:b/>
          <w:i/>
          <w:sz w:val="28"/>
          <w:szCs w:val="28"/>
        </w:rPr>
        <w:t>Эпиграф урока</w:t>
      </w:r>
      <w:r w:rsidRPr="00741A55">
        <w:rPr>
          <w:sz w:val="28"/>
          <w:szCs w:val="28"/>
        </w:rPr>
        <w:t>:</w:t>
      </w:r>
    </w:p>
    <w:p w:rsidR="00394C5F" w:rsidRPr="00741A55" w:rsidRDefault="00394C5F" w:rsidP="00394C5F">
      <w:pPr>
        <w:tabs>
          <w:tab w:val="left" w:pos="6780"/>
        </w:tabs>
        <w:jc w:val="right"/>
        <w:rPr>
          <w:sz w:val="28"/>
          <w:szCs w:val="28"/>
        </w:rPr>
      </w:pPr>
      <w:r w:rsidRPr="00741A55">
        <w:rPr>
          <w:sz w:val="28"/>
          <w:szCs w:val="28"/>
        </w:rPr>
        <w:t>«Химия - правая рука физики,</w:t>
      </w:r>
    </w:p>
    <w:p w:rsidR="00394C5F" w:rsidRPr="00741A55" w:rsidRDefault="00394C5F" w:rsidP="00394C5F">
      <w:pPr>
        <w:tabs>
          <w:tab w:val="left" w:pos="6780"/>
        </w:tabs>
        <w:jc w:val="right"/>
        <w:rPr>
          <w:sz w:val="28"/>
          <w:szCs w:val="28"/>
        </w:rPr>
      </w:pPr>
      <w:r w:rsidRPr="00741A55">
        <w:rPr>
          <w:sz w:val="28"/>
          <w:szCs w:val="28"/>
        </w:rPr>
        <w:t xml:space="preserve"> </w:t>
      </w:r>
      <w:r w:rsidR="00850350" w:rsidRPr="00741A55">
        <w:rPr>
          <w:sz w:val="28"/>
          <w:szCs w:val="28"/>
        </w:rPr>
        <w:t>м</w:t>
      </w:r>
      <w:r w:rsidRPr="00741A55">
        <w:rPr>
          <w:sz w:val="28"/>
          <w:szCs w:val="28"/>
        </w:rPr>
        <w:t>атематика - ее глаз»</w:t>
      </w:r>
    </w:p>
    <w:p w:rsidR="00394C5F" w:rsidRPr="00741A55" w:rsidRDefault="00394C5F" w:rsidP="00394C5F">
      <w:pPr>
        <w:tabs>
          <w:tab w:val="left" w:pos="6780"/>
        </w:tabs>
        <w:rPr>
          <w:sz w:val="28"/>
          <w:szCs w:val="28"/>
        </w:rPr>
      </w:pPr>
      <w:r w:rsidRPr="00741A55">
        <w:rPr>
          <w:sz w:val="28"/>
          <w:szCs w:val="28"/>
        </w:rPr>
        <w:tab/>
        <w:t>М.</w:t>
      </w:r>
      <w:proofErr w:type="gramStart"/>
      <w:r w:rsidRPr="00741A55">
        <w:rPr>
          <w:sz w:val="28"/>
          <w:szCs w:val="28"/>
        </w:rPr>
        <w:t>В</w:t>
      </w:r>
      <w:proofErr w:type="gramEnd"/>
      <w:r w:rsidRPr="00741A55">
        <w:rPr>
          <w:sz w:val="28"/>
          <w:szCs w:val="28"/>
        </w:rPr>
        <w:t xml:space="preserve"> Ломоносов</w:t>
      </w:r>
    </w:p>
    <w:p w:rsidR="00394C5F" w:rsidRPr="00741A55" w:rsidRDefault="00394C5F" w:rsidP="00394C5F">
      <w:pPr>
        <w:tabs>
          <w:tab w:val="left" w:pos="6780"/>
        </w:tabs>
        <w:jc w:val="center"/>
        <w:rPr>
          <w:b/>
          <w:sz w:val="28"/>
          <w:szCs w:val="28"/>
        </w:rPr>
      </w:pPr>
      <w:r w:rsidRPr="00741A55">
        <w:rPr>
          <w:b/>
          <w:sz w:val="28"/>
          <w:szCs w:val="28"/>
        </w:rPr>
        <w:t>Ход урока</w:t>
      </w:r>
    </w:p>
    <w:p w:rsidR="00394C5F" w:rsidRPr="00741A55" w:rsidRDefault="00394C5F" w:rsidP="00394C5F">
      <w:pPr>
        <w:tabs>
          <w:tab w:val="left" w:pos="6780"/>
        </w:tabs>
        <w:rPr>
          <w:b/>
          <w:sz w:val="28"/>
          <w:szCs w:val="28"/>
        </w:rPr>
      </w:pPr>
      <w:r w:rsidRPr="00741A55">
        <w:rPr>
          <w:b/>
          <w:sz w:val="28"/>
          <w:szCs w:val="28"/>
        </w:rPr>
        <w:t>1.Сообщение темы и целей  урока.</w:t>
      </w:r>
    </w:p>
    <w:p w:rsidR="00741A55" w:rsidRPr="00741A55" w:rsidRDefault="00394C5F" w:rsidP="00394C5F">
      <w:pPr>
        <w:tabs>
          <w:tab w:val="left" w:pos="6780"/>
        </w:tabs>
        <w:rPr>
          <w:sz w:val="28"/>
          <w:szCs w:val="28"/>
        </w:rPr>
      </w:pPr>
      <w:r w:rsidRPr="00741A55">
        <w:rPr>
          <w:sz w:val="28"/>
          <w:szCs w:val="28"/>
        </w:rPr>
        <w:t>Для этого нужно прочитать и исключить лишние слова</w:t>
      </w:r>
      <w:r w:rsidR="002B24E0" w:rsidRPr="00741A55">
        <w:rPr>
          <w:sz w:val="28"/>
          <w:szCs w:val="28"/>
        </w:rPr>
        <w:t>:</w:t>
      </w:r>
    </w:p>
    <w:p w:rsidR="00394C5F" w:rsidRPr="00741A55" w:rsidRDefault="002B24E0" w:rsidP="00394C5F">
      <w:pPr>
        <w:tabs>
          <w:tab w:val="left" w:pos="6780"/>
        </w:tabs>
        <w:rPr>
          <w:sz w:val="28"/>
          <w:szCs w:val="28"/>
        </w:rPr>
      </w:pPr>
      <w:r w:rsidRPr="00741A55">
        <w:rPr>
          <w:sz w:val="28"/>
          <w:szCs w:val="28"/>
        </w:rPr>
        <w:t xml:space="preserve"> </w:t>
      </w:r>
      <w:proofErr w:type="spellStart"/>
      <w:r w:rsidRPr="00741A55">
        <w:rPr>
          <w:sz w:val="28"/>
          <w:szCs w:val="28"/>
        </w:rPr>
        <w:t>еынпобод</w:t>
      </w:r>
      <w:proofErr w:type="spellEnd"/>
      <w:r w:rsidR="00741A55" w:rsidRPr="00741A55">
        <w:rPr>
          <w:sz w:val="28"/>
          <w:szCs w:val="28"/>
        </w:rPr>
        <w:t xml:space="preserve"> (подобные),</w:t>
      </w:r>
    </w:p>
    <w:p w:rsidR="00741A55" w:rsidRPr="00741A55" w:rsidRDefault="00741A55" w:rsidP="00394C5F">
      <w:pPr>
        <w:tabs>
          <w:tab w:val="left" w:pos="6780"/>
        </w:tabs>
        <w:rPr>
          <w:sz w:val="28"/>
          <w:szCs w:val="28"/>
        </w:rPr>
      </w:pPr>
      <w:proofErr w:type="spellStart"/>
      <w:r w:rsidRPr="00741A55">
        <w:rPr>
          <w:sz w:val="28"/>
          <w:szCs w:val="28"/>
        </w:rPr>
        <w:t>чогменлон</w:t>
      </w:r>
      <w:proofErr w:type="spellEnd"/>
      <w:r w:rsidRPr="00741A55">
        <w:rPr>
          <w:sz w:val="28"/>
          <w:szCs w:val="28"/>
        </w:rPr>
        <w:t xml:space="preserve"> (многочлен),</w:t>
      </w:r>
    </w:p>
    <w:p w:rsidR="00741A55" w:rsidRPr="00741A55" w:rsidRDefault="00741A55" w:rsidP="00394C5F">
      <w:pPr>
        <w:tabs>
          <w:tab w:val="left" w:pos="6780"/>
        </w:tabs>
        <w:rPr>
          <w:sz w:val="28"/>
          <w:szCs w:val="28"/>
        </w:rPr>
      </w:pPr>
      <w:proofErr w:type="spellStart"/>
      <w:r w:rsidRPr="00741A55">
        <w:rPr>
          <w:sz w:val="28"/>
          <w:szCs w:val="28"/>
        </w:rPr>
        <w:t>ярамяп</w:t>
      </w:r>
      <w:proofErr w:type="spellEnd"/>
      <w:r w:rsidRPr="00741A55">
        <w:rPr>
          <w:sz w:val="28"/>
          <w:szCs w:val="28"/>
        </w:rPr>
        <w:t xml:space="preserve"> (прямая),</w:t>
      </w:r>
    </w:p>
    <w:p w:rsidR="00741A55" w:rsidRPr="00741A55" w:rsidRDefault="00741A55" w:rsidP="00394C5F">
      <w:pPr>
        <w:tabs>
          <w:tab w:val="left" w:pos="6780"/>
        </w:tabs>
        <w:rPr>
          <w:sz w:val="28"/>
          <w:szCs w:val="28"/>
        </w:rPr>
      </w:pPr>
      <w:proofErr w:type="spellStart"/>
      <w:r w:rsidRPr="00741A55">
        <w:rPr>
          <w:sz w:val="28"/>
          <w:szCs w:val="28"/>
        </w:rPr>
        <w:t>циэфокфните</w:t>
      </w:r>
      <w:proofErr w:type="spellEnd"/>
      <w:r w:rsidRPr="00741A55">
        <w:rPr>
          <w:sz w:val="28"/>
          <w:szCs w:val="28"/>
        </w:rPr>
        <w:t xml:space="preserve"> (коэффициент),</w:t>
      </w:r>
    </w:p>
    <w:p w:rsidR="00741A55" w:rsidRPr="00741A55" w:rsidRDefault="00741A55" w:rsidP="00394C5F">
      <w:pPr>
        <w:tabs>
          <w:tab w:val="left" w:pos="6780"/>
        </w:tabs>
        <w:rPr>
          <w:sz w:val="28"/>
          <w:szCs w:val="28"/>
        </w:rPr>
      </w:pPr>
      <w:proofErr w:type="spellStart"/>
      <w:r w:rsidRPr="00741A55">
        <w:rPr>
          <w:sz w:val="28"/>
          <w:szCs w:val="28"/>
        </w:rPr>
        <w:t>уеранвени</w:t>
      </w:r>
      <w:proofErr w:type="spellEnd"/>
      <w:r w:rsidRPr="00741A55">
        <w:rPr>
          <w:sz w:val="28"/>
          <w:szCs w:val="28"/>
        </w:rPr>
        <w:t xml:space="preserve"> (уравнение),</w:t>
      </w:r>
    </w:p>
    <w:p w:rsidR="00741A55" w:rsidRPr="00741A55" w:rsidRDefault="00741A55" w:rsidP="00394C5F">
      <w:pPr>
        <w:tabs>
          <w:tab w:val="left" w:pos="6780"/>
        </w:tabs>
        <w:rPr>
          <w:sz w:val="28"/>
          <w:szCs w:val="28"/>
        </w:rPr>
      </w:pPr>
      <w:proofErr w:type="spellStart"/>
      <w:r w:rsidRPr="00741A55">
        <w:rPr>
          <w:sz w:val="28"/>
          <w:szCs w:val="28"/>
        </w:rPr>
        <w:t>реконь</w:t>
      </w:r>
      <w:proofErr w:type="spellEnd"/>
      <w:r w:rsidRPr="00741A55">
        <w:rPr>
          <w:sz w:val="28"/>
          <w:szCs w:val="28"/>
        </w:rPr>
        <w:t xml:space="preserve"> (корень),</w:t>
      </w:r>
    </w:p>
    <w:p w:rsidR="00741A55" w:rsidRPr="00741A55" w:rsidRDefault="00741A55" w:rsidP="00394C5F">
      <w:pPr>
        <w:tabs>
          <w:tab w:val="left" w:pos="6780"/>
        </w:tabs>
        <w:rPr>
          <w:sz w:val="28"/>
          <w:szCs w:val="28"/>
        </w:rPr>
      </w:pPr>
      <w:proofErr w:type="spellStart"/>
      <w:r w:rsidRPr="00741A55">
        <w:rPr>
          <w:sz w:val="28"/>
          <w:szCs w:val="28"/>
        </w:rPr>
        <w:t>стесмаи</w:t>
      </w:r>
      <w:proofErr w:type="spellEnd"/>
      <w:r w:rsidRPr="00741A55">
        <w:rPr>
          <w:sz w:val="28"/>
          <w:szCs w:val="28"/>
        </w:rPr>
        <w:t xml:space="preserve"> (система).</w:t>
      </w:r>
    </w:p>
    <w:p w:rsidR="00394C5F" w:rsidRPr="00741A55" w:rsidRDefault="00394C5F" w:rsidP="00394C5F">
      <w:pPr>
        <w:tabs>
          <w:tab w:val="left" w:pos="6780"/>
        </w:tabs>
        <w:rPr>
          <w:sz w:val="28"/>
          <w:szCs w:val="28"/>
        </w:rPr>
      </w:pPr>
      <w:r w:rsidRPr="00741A55">
        <w:rPr>
          <w:sz w:val="28"/>
          <w:szCs w:val="28"/>
        </w:rPr>
        <w:lastRenderedPageBreak/>
        <w:t>И так тема урока «Решение уравнений с помощью систем». Эпиграфом урока слова М.В Ломоносова</w:t>
      </w:r>
      <w:r w:rsidR="00850350" w:rsidRPr="00741A55">
        <w:rPr>
          <w:sz w:val="28"/>
          <w:szCs w:val="28"/>
        </w:rPr>
        <w:t xml:space="preserve"> «Химия – правая рука физики, математика – ее глаз». Давайте </w:t>
      </w:r>
      <w:proofErr w:type="gramStart"/>
      <w:r w:rsidR="00850350" w:rsidRPr="00741A55">
        <w:rPr>
          <w:sz w:val="28"/>
          <w:szCs w:val="28"/>
        </w:rPr>
        <w:t>вспомним</w:t>
      </w:r>
      <w:proofErr w:type="gramEnd"/>
      <w:r w:rsidR="00850350" w:rsidRPr="00741A55">
        <w:rPr>
          <w:sz w:val="28"/>
          <w:szCs w:val="28"/>
        </w:rPr>
        <w:t xml:space="preserve"> в каком году исполнилось 300 лет со дня рождения М.В Ломоносова? (Учащиеся разделены на 2 группы, каждую группу возглавляет капитан). Капитаны команд получают задания</w:t>
      </w:r>
      <w:proofErr w:type="gramStart"/>
      <w:r w:rsidR="00850350" w:rsidRPr="00741A55">
        <w:rPr>
          <w:sz w:val="28"/>
          <w:szCs w:val="28"/>
        </w:rPr>
        <w:t xml:space="preserve"> .</w:t>
      </w:r>
      <w:proofErr w:type="gramEnd"/>
    </w:p>
    <w:p w:rsidR="00850350" w:rsidRPr="00741A55" w:rsidRDefault="00850350" w:rsidP="00394C5F">
      <w:pPr>
        <w:tabs>
          <w:tab w:val="left" w:pos="6780"/>
        </w:tabs>
        <w:rPr>
          <w:sz w:val="28"/>
          <w:szCs w:val="28"/>
        </w:rPr>
      </w:pPr>
      <w:r w:rsidRPr="00741A55">
        <w:rPr>
          <w:sz w:val="28"/>
          <w:szCs w:val="28"/>
        </w:rPr>
        <w:t>Найти значения выражения 335у+1=? Если 2х</w:t>
      </w:r>
      <w:r w:rsidRPr="00741A55">
        <w:rPr>
          <w:sz w:val="28"/>
          <w:szCs w:val="28"/>
          <w:vertAlign w:val="superscript"/>
        </w:rPr>
        <w:t>2</w:t>
      </w:r>
      <w:r w:rsidRPr="00741A55">
        <w:rPr>
          <w:sz w:val="28"/>
          <w:szCs w:val="28"/>
        </w:rPr>
        <w:t>-12х+3у=0 имеет 1 корень</w:t>
      </w:r>
      <w:proofErr w:type="gramStart"/>
      <w:r w:rsidRPr="00741A55">
        <w:rPr>
          <w:sz w:val="28"/>
          <w:szCs w:val="28"/>
        </w:rPr>
        <w:t>.(</w:t>
      </w:r>
      <w:proofErr w:type="gramEnd"/>
      <w:r w:rsidRPr="00741A55">
        <w:rPr>
          <w:sz w:val="28"/>
          <w:szCs w:val="28"/>
        </w:rPr>
        <w:t>Ответ: 2011 г) Пока учащиеся определяют год юбилея,  другой ученик делает сообщение о творческой деятельности М.В Ломоносова.</w:t>
      </w:r>
    </w:p>
    <w:p w:rsidR="00850350" w:rsidRPr="00741A55" w:rsidRDefault="00850350" w:rsidP="00394C5F">
      <w:pPr>
        <w:tabs>
          <w:tab w:val="left" w:pos="6780"/>
        </w:tabs>
        <w:rPr>
          <w:sz w:val="28"/>
          <w:szCs w:val="28"/>
        </w:rPr>
      </w:pPr>
      <w:r w:rsidRPr="00741A55">
        <w:rPr>
          <w:b/>
          <w:sz w:val="28"/>
          <w:szCs w:val="28"/>
        </w:rPr>
        <w:t>2.</w:t>
      </w:r>
      <w:r w:rsidR="007E38A3" w:rsidRPr="00741A55">
        <w:rPr>
          <w:b/>
          <w:sz w:val="28"/>
          <w:szCs w:val="28"/>
        </w:rPr>
        <w:t xml:space="preserve"> «А вы знаете, что…»</w:t>
      </w:r>
      <w:r w:rsidR="007E38A3" w:rsidRPr="00741A55">
        <w:rPr>
          <w:sz w:val="28"/>
          <w:szCs w:val="28"/>
        </w:rPr>
        <w:t>(Плакат).</w:t>
      </w:r>
    </w:p>
    <w:p w:rsidR="007E38A3" w:rsidRPr="00741A55" w:rsidRDefault="007E38A3" w:rsidP="00394C5F">
      <w:pPr>
        <w:tabs>
          <w:tab w:val="left" w:pos="6780"/>
        </w:tabs>
        <w:rPr>
          <w:b/>
          <w:sz w:val="28"/>
          <w:szCs w:val="28"/>
        </w:rPr>
      </w:pPr>
      <w:r w:rsidRPr="00741A55">
        <w:rPr>
          <w:sz w:val="28"/>
          <w:szCs w:val="28"/>
        </w:rPr>
        <w:t xml:space="preserve">Многочлен по – </w:t>
      </w:r>
      <w:proofErr w:type="gramStart"/>
      <w:r w:rsidRPr="00741A55">
        <w:rPr>
          <w:sz w:val="28"/>
          <w:szCs w:val="28"/>
        </w:rPr>
        <w:t>другому</w:t>
      </w:r>
      <w:proofErr w:type="gramEnd"/>
      <w:r w:rsidRPr="00741A55">
        <w:rPr>
          <w:sz w:val="28"/>
          <w:szCs w:val="28"/>
        </w:rPr>
        <w:t xml:space="preserve"> можно назвать </w:t>
      </w:r>
      <w:r w:rsidRPr="00741A55">
        <w:rPr>
          <w:b/>
          <w:sz w:val="28"/>
          <w:szCs w:val="28"/>
        </w:rPr>
        <w:t>полином.</w:t>
      </w:r>
    </w:p>
    <w:p w:rsidR="007E38A3" w:rsidRPr="00741A55" w:rsidRDefault="007E38A3" w:rsidP="00394C5F">
      <w:pPr>
        <w:tabs>
          <w:tab w:val="left" w:pos="6780"/>
        </w:tabs>
        <w:rPr>
          <w:sz w:val="28"/>
          <w:szCs w:val="28"/>
        </w:rPr>
      </w:pPr>
      <w:r w:rsidRPr="00741A55">
        <w:rPr>
          <w:sz w:val="28"/>
          <w:szCs w:val="28"/>
        </w:rPr>
        <w:t xml:space="preserve">Одночлен – </w:t>
      </w:r>
      <w:r w:rsidRPr="00741A55">
        <w:rPr>
          <w:b/>
          <w:sz w:val="28"/>
          <w:szCs w:val="28"/>
        </w:rPr>
        <w:t>моном.</w:t>
      </w:r>
    </w:p>
    <w:p w:rsidR="007E38A3" w:rsidRPr="00741A55" w:rsidRDefault="007E38A3" w:rsidP="00394C5F">
      <w:pPr>
        <w:tabs>
          <w:tab w:val="left" w:pos="6780"/>
        </w:tabs>
        <w:rPr>
          <w:sz w:val="28"/>
          <w:szCs w:val="28"/>
        </w:rPr>
      </w:pPr>
      <w:r w:rsidRPr="00741A55">
        <w:rPr>
          <w:sz w:val="28"/>
          <w:szCs w:val="28"/>
        </w:rPr>
        <w:t xml:space="preserve">Двучлен </w:t>
      </w:r>
      <w:r w:rsidRPr="00741A55">
        <w:rPr>
          <w:b/>
          <w:sz w:val="28"/>
          <w:szCs w:val="28"/>
        </w:rPr>
        <w:t>– бином.</w:t>
      </w:r>
    </w:p>
    <w:p w:rsidR="007E38A3" w:rsidRPr="00741A55" w:rsidRDefault="007E38A3" w:rsidP="00394C5F">
      <w:pPr>
        <w:tabs>
          <w:tab w:val="left" w:pos="6780"/>
        </w:tabs>
        <w:rPr>
          <w:sz w:val="28"/>
          <w:szCs w:val="28"/>
        </w:rPr>
      </w:pPr>
      <w:r w:rsidRPr="00741A55">
        <w:rPr>
          <w:sz w:val="28"/>
          <w:szCs w:val="28"/>
        </w:rPr>
        <w:t xml:space="preserve">Трехчлен </w:t>
      </w:r>
      <w:r w:rsidRPr="00741A55">
        <w:rPr>
          <w:b/>
          <w:sz w:val="28"/>
          <w:szCs w:val="28"/>
        </w:rPr>
        <w:t>– трином</w:t>
      </w:r>
      <w:r w:rsidRPr="00741A55">
        <w:rPr>
          <w:sz w:val="28"/>
          <w:szCs w:val="28"/>
        </w:rPr>
        <w:t>.</w:t>
      </w:r>
    </w:p>
    <w:p w:rsidR="007E38A3" w:rsidRPr="00741A55" w:rsidRDefault="007E38A3" w:rsidP="00394C5F">
      <w:pPr>
        <w:tabs>
          <w:tab w:val="left" w:pos="6780"/>
        </w:tabs>
        <w:rPr>
          <w:sz w:val="28"/>
          <w:szCs w:val="28"/>
        </w:rPr>
      </w:pPr>
      <w:r w:rsidRPr="00741A55">
        <w:rPr>
          <w:sz w:val="28"/>
          <w:szCs w:val="28"/>
        </w:rPr>
        <w:t xml:space="preserve">Учитель: Ребята, мы  с вами изучили свойства показательной функции, понятие логарифма и его свойства, научились решать показательные и логарифмические уравнения. А теперь </w:t>
      </w:r>
      <w:r w:rsidR="00D27B0C" w:rsidRPr="00741A55">
        <w:rPr>
          <w:sz w:val="28"/>
          <w:szCs w:val="28"/>
        </w:rPr>
        <w:t>я предлагаю</w:t>
      </w:r>
      <w:r w:rsidRPr="00741A55">
        <w:rPr>
          <w:sz w:val="28"/>
          <w:szCs w:val="28"/>
        </w:rPr>
        <w:t xml:space="preserve"> </w:t>
      </w:r>
      <w:r w:rsidR="00D27B0C" w:rsidRPr="00741A55">
        <w:rPr>
          <w:sz w:val="28"/>
          <w:szCs w:val="28"/>
        </w:rPr>
        <w:t xml:space="preserve"> рассмотреть в каких областях наук возможно практическое применение полученных вами знаний</w:t>
      </w:r>
    </w:p>
    <w:p w:rsidR="007663BE" w:rsidRPr="007663BE" w:rsidRDefault="007663BE" w:rsidP="007663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7663B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II. Историческая справка. (7 мин.)</w:t>
      </w:r>
    </w:p>
    <w:p w:rsidR="007663BE" w:rsidRPr="007663BE" w:rsidRDefault="007663BE" w:rsidP="007663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Трое учащихся делают заранее подготовленны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е</w:t>
      </w:r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выступления из истории возникновения логарифмов. </w:t>
      </w:r>
    </w:p>
    <w:p w:rsidR="007663BE" w:rsidRPr="007663BE" w:rsidRDefault="007663BE" w:rsidP="007663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</w:t>
      </w:r>
      <w:r w:rsidRPr="007663B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1 ученик</w:t>
      </w:r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: Потребность в сложных расчётах в XVI веке быстро росла, и значительная часть трудностей была связана с умножением и делением многозначных чисел. В конце века нескольким математикам, почти одновременно, пришла в голову идея: </w:t>
      </w:r>
      <w:proofErr w:type="gramStart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заменить трудоёмкое умножение на простое</w:t>
      </w:r>
      <w:proofErr w:type="gramEnd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сложение, сопоставив с помощью специальных таблиц геометрическую и арифметическую прогрессии, при этом геометрическая будет исходной. Тогда и деление автоматически заменяется на более простое и надёжное вычитание, а извлечение корня степени </w:t>
      </w:r>
      <w:r w:rsidRPr="007663BE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ru-RU"/>
        </w:rPr>
        <w:t>n</w:t>
      </w:r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сводится к делению логарифма подкоренного выражения на </w:t>
      </w:r>
      <w:r w:rsidRPr="007663BE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ru-RU"/>
        </w:rPr>
        <w:t>n.</w:t>
      </w:r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Первым эту идею опубликовал в своей книге “</w:t>
      </w:r>
      <w:proofErr w:type="spellStart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Arithmetica</w:t>
      </w:r>
      <w:proofErr w:type="spellEnd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integra</w:t>
      </w:r>
      <w:proofErr w:type="spellEnd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” Михаэль Штифель, который, впрочем, не приложил серьёзных усилий для реализации своей идеи.</w:t>
      </w:r>
    </w:p>
    <w:p w:rsidR="007663BE" w:rsidRPr="007663BE" w:rsidRDefault="007663BE" w:rsidP="007663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7663B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2 ученик</w:t>
      </w:r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: В 1614 году шотландский математик-любитель Джон Непер опубликовал на латинском языке сочинение под названием “Описание удивительной таблицы логарифмов”. В нём было краткое описание логарифмов и их свойств, а также 8-значные таблицы логарифмов синусов, косинусов и тангенсов, с шагом 1'. Термин логарифм, предложенный </w:t>
      </w:r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lastRenderedPageBreak/>
        <w:t xml:space="preserve">Непером, утвердился в науке. Логарифмом числа x называют показатель степени y, в которую надо возвести некоторое фиксированное число a, чтобы получить исходное число x: </w:t>
      </w:r>
      <w:proofErr w:type="spellStart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a</w:t>
      </w:r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vertAlign w:val="superscript"/>
          <w:lang w:eastAsia="ru-RU"/>
        </w:rPr>
        <w:t>y</w:t>
      </w:r>
      <w:proofErr w:type="spellEnd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=x. Записывают: y = </w:t>
      </w:r>
      <w:proofErr w:type="spellStart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log</w:t>
      </w:r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ru-RU"/>
        </w:rPr>
        <w:t>a</w:t>
      </w:r>
      <w:proofErr w:type="spellEnd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x. </w:t>
      </w:r>
    </w:p>
    <w:p w:rsidR="007663BE" w:rsidRPr="007663BE" w:rsidRDefault="007663BE" w:rsidP="007663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Уже спустя 5 лет, в 1619 г., лондонский учитель математики Джон </w:t>
      </w:r>
      <w:proofErr w:type="spellStart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Спайделл</w:t>
      </w:r>
      <w:proofErr w:type="spellEnd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переиздал таблицы Непера, преобразованные так, что они фактически стали таблицами натуральных логарифмов (хотя масштабирование до целых чисел </w:t>
      </w:r>
      <w:proofErr w:type="spellStart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Спайделл</w:t>
      </w:r>
      <w:proofErr w:type="spellEnd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сохранил). Термин “натуральный логарифм” предложил итальянский математик </w:t>
      </w:r>
      <w:proofErr w:type="spellStart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Пьетро</w:t>
      </w:r>
      <w:proofErr w:type="spellEnd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Менголи</w:t>
      </w:r>
      <w:proofErr w:type="spellEnd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в середине XVI века.</w:t>
      </w:r>
    </w:p>
    <w:p w:rsidR="007663BE" w:rsidRPr="007663BE" w:rsidRDefault="007663BE" w:rsidP="007663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7663B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3 ученик</w:t>
      </w:r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: И только в ХХ веке Владимир Модестович </w:t>
      </w:r>
      <w:proofErr w:type="spellStart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Брадис</w:t>
      </w:r>
      <w:proofErr w:type="spellEnd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придумал способ, позволяющий до минимума сократить утомительные расчеты. Выбрать наиболее необходимые для инженерных расчетов функции, один раз посчитать их значения с приемлемой точностью в широком интервале аргументов. А результаты расчетов представить в виде таблиц. Кропотливых расчетов В.М. </w:t>
      </w:r>
      <w:proofErr w:type="spellStart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Брадису</w:t>
      </w:r>
      <w:proofErr w:type="spellEnd"/>
      <w:r w:rsidRPr="007663B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предстояло проделать много. Но они экономили массу времени всем последующим пользователям его таблиц. Эти таблицы стали советским бестселлером. С 1930 года их издавали едва ли не ежегодно в течение тридцати лет. </w:t>
      </w:r>
    </w:p>
    <w:p w:rsidR="006E1D55" w:rsidRPr="00741A55" w:rsidRDefault="007663BE" w:rsidP="00394C5F">
      <w:pPr>
        <w:tabs>
          <w:tab w:val="left" w:pos="6780"/>
        </w:tabs>
        <w:rPr>
          <w:sz w:val="28"/>
          <w:szCs w:val="28"/>
        </w:rPr>
      </w:pPr>
      <w:r w:rsidRPr="00741A55">
        <w:rPr>
          <w:b/>
          <w:sz w:val="28"/>
          <w:szCs w:val="28"/>
          <w:lang w:val="en-US"/>
        </w:rPr>
        <w:t>III</w:t>
      </w:r>
      <w:r w:rsidRPr="00741A55">
        <w:rPr>
          <w:b/>
          <w:sz w:val="28"/>
          <w:szCs w:val="28"/>
        </w:rPr>
        <w:t>. Решение уравнений с помощью систем уравнений</w:t>
      </w:r>
      <w:r w:rsidRPr="00741A55">
        <w:rPr>
          <w:sz w:val="28"/>
          <w:szCs w:val="28"/>
        </w:rPr>
        <w:t>.</w:t>
      </w:r>
    </w:p>
    <w:p w:rsidR="007663BE" w:rsidRPr="00741A55" w:rsidRDefault="006E1D55" w:rsidP="006E1D55">
      <w:pPr>
        <w:pStyle w:val="aa"/>
        <w:numPr>
          <w:ilvl w:val="0"/>
          <w:numId w:val="1"/>
        </w:numPr>
        <w:tabs>
          <w:tab w:val="left" w:pos="6780"/>
        </w:tabs>
        <w:rPr>
          <w:sz w:val="28"/>
          <w:szCs w:val="28"/>
        </w:rPr>
      </w:pPr>
      <w:proofErr w:type="gramStart"/>
      <w:r w:rsidRPr="00741A55">
        <w:rPr>
          <w:sz w:val="28"/>
          <w:szCs w:val="28"/>
        </w:rPr>
        <w:t>Эстафета (групп</w:t>
      </w:r>
      <w:r w:rsidR="0022102B" w:rsidRPr="00741A55">
        <w:rPr>
          <w:sz w:val="28"/>
          <w:szCs w:val="28"/>
        </w:rPr>
        <w:t>ы</w:t>
      </w:r>
      <w:r w:rsidRPr="00741A55">
        <w:rPr>
          <w:sz w:val="28"/>
          <w:szCs w:val="28"/>
        </w:rPr>
        <w:t xml:space="preserve"> получа</w:t>
      </w:r>
      <w:r w:rsidR="0022102B" w:rsidRPr="00741A55">
        <w:rPr>
          <w:sz w:val="28"/>
          <w:szCs w:val="28"/>
        </w:rPr>
        <w:t>ю</w:t>
      </w:r>
      <w:r w:rsidRPr="00741A55">
        <w:rPr>
          <w:sz w:val="28"/>
          <w:szCs w:val="28"/>
        </w:rPr>
        <w:t>т 15 показательных и логарифмических уравнений</w:t>
      </w:r>
      <w:r w:rsidR="0022102B" w:rsidRPr="00741A55">
        <w:rPr>
          <w:sz w:val="28"/>
          <w:szCs w:val="28"/>
        </w:rPr>
        <w:t>, каждый ученик получает задание.</w:t>
      </w:r>
      <w:proofErr w:type="gramEnd"/>
      <w:r w:rsidR="0022102B" w:rsidRPr="00741A55">
        <w:rPr>
          <w:sz w:val="28"/>
          <w:szCs w:val="28"/>
        </w:rPr>
        <w:t xml:space="preserve"> </w:t>
      </w:r>
      <w:proofErr w:type="gramStart"/>
      <w:r w:rsidR="0022102B" w:rsidRPr="00741A55">
        <w:rPr>
          <w:sz w:val="28"/>
          <w:szCs w:val="28"/>
        </w:rPr>
        <w:t>Ответы уравнений проверяются с помощью перфокарты).</w:t>
      </w:r>
      <w:proofErr w:type="gramEnd"/>
    </w:p>
    <w:p w:rsidR="000F0CD3" w:rsidRPr="00741A55" w:rsidRDefault="007663BE" w:rsidP="000F0CD3">
      <w:pPr>
        <w:pStyle w:val="aa"/>
        <w:numPr>
          <w:ilvl w:val="0"/>
          <w:numId w:val="1"/>
        </w:numPr>
        <w:tabs>
          <w:tab w:val="left" w:pos="6780"/>
        </w:tabs>
        <w:rPr>
          <w:sz w:val="28"/>
          <w:szCs w:val="28"/>
        </w:rPr>
      </w:pPr>
      <w:r w:rsidRPr="00741A55">
        <w:rPr>
          <w:sz w:val="28"/>
          <w:szCs w:val="28"/>
        </w:rPr>
        <w:t xml:space="preserve">Для решения уравнений необходимо записать на доске на </w:t>
      </w:r>
      <w:proofErr w:type="gramStart"/>
      <w:r w:rsidRPr="00741A55">
        <w:rPr>
          <w:sz w:val="28"/>
          <w:szCs w:val="28"/>
        </w:rPr>
        <w:t>основании</w:t>
      </w:r>
      <w:proofErr w:type="gramEnd"/>
      <w:r w:rsidRPr="00741A55">
        <w:rPr>
          <w:sz w:val="28"/>
          <w:szCs w:val="28"/>
        </w:rPr>
        <w:t xml:space="preserve"> каких утверждений они решаются (ученики по очереди записывают на доске эти утверждения)</w:t>
      </w:r>
      <w:r w:rsidR="00986154" w:rsidRPr="00741A55">
        <w:rPr>
          <w:sz w:val="28"/>
          <w:szCs w:val="28"/>
        </w:rPr>
        <w:t xml:space="preserve">. </w:t>
      </w:r>
      <w:r w:rsidR="00F8356F" w:rsidRPr="00741A55">
        <w:rPr>
          <w:sz w:val="28"/>
          <w:szCs w:val="28"/>
        </w:rPr>
        <w:t>А)</w:t>
      </w:r>
      <w:r w:rsidR="00986154" w:rsidRPr="00741A55">
        <w:rPr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2м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</m:e>
        </m:rad>
      </m:oMath>
      <w:r w:rsidRPr="00741A55">
        <w:rPr>
          <w:rFonts w:eastAsiaTheme="minorEastAsia"/>
          <w:sz w:val="28"/>
          <w:szCs w:val="28"/>
        </w:rPr>
        <w:t>=</w:t>
      </w:r>
      <w:r w:rsidRPr="00741A55">
        <w:rPr>
          <w:rFonts w:eastAsiaTheme="minorEastAsia"/>
          <w:sz w:val="28"/>
          <w:szCs w:val="28"/>
          <w:lang w:val="en-US"/>
        </w:rPr>
        <w:t>q</w:t>
      </w:r>
      <w:r w:rsidRPr="00741A55">
        <w:rPr>
          <w:rFonts w:eastAsiaTheme="minorEastAsia"/>
          <w:sz w:val="28"/>
          <w:szCs w:val="28"/>
        </w:rPr>
        <w:t>(</w:t>
      </w:r>
      <w:r w:rsidRPr="00741A55">
        <w:rPr>
          <w:rFonts w:eastAsiaTheme="minorEastAsia"/>
          <w:sz w:val="28"/>
          <w:szCs w:val="28"/>
          <w:lang w:val="en-US"/>
        </w:rPr>
        <w:t>x</w:t>
      </w:r>
      <w:r w:rsidRPr="00741A55">
        <w:rPr>
          <w:rFonts w:eastAsiaTheme="minorEastAsia"/>
          <w:sz w:val="28"/>
          <w:szCs w:val="28"/>
        </w:rPr>
        <w:t>) равносильно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q(x)≥0</m:t>
                </m:r>
              </m:e>
            </m:eqArr>
          </m:e>
        </m:d>
      </m:oMath>
      <w:r w:rsidR="00F8356F" w:rsidRPr="00741A55">
        <w:rPr>
          <w:rFonts w:eastAsiaTheme="minorEastAsia"/>
          <w:sz w:val="28"/>
          <w:szCs w:val="28"/>
        </w:rPr>
        <w:t xml:space="preserve">   Б).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2м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</m:rad>
      </m:oMath>
      <w:r w:rsidR="00F8356F" w:rsidRPr="00741A55">
        <w:rPr>
          <w:rFonts w:eastAsiaTheme="minorEastAsia"/>
          <w:sz w:val="28"/>
          <w:szCs w:val="28"/>
        </w:rPr>
        <w:t>=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2м</m:t>
            </m:r>
            <w:proofErr w:type="gramStart"/>
          </m:deg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</m:rad>
      </m:oMath>
      <w:r w:rsidR="00F8356F" w:rsidRPr="00741A55">
        <w:rPr>
          <w:rFonts w:eastAsiaTheme="minorEastAsia"/>
          <w:sz w:val="28"/>
          <w:szCs w:val="28"/>
        </w:rPr>
        <w:t xml:space="preserve"> </w:t>
      </w:r>
      <w:proofErr w:type="gramEnd"/>
      <w:r w:rsidR="00F8356F" w:rsidRPr="00741A55">
        <w:rPr>
          <w:rFonts w:eastAsiaTheme="minorEastAsia"/>
          <w:sz w:val="28"/>
          <w:szCs w:val="28"/>
        </w:rPr>
        <w:t xml:space="preserve">равносильно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q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f(x)≥0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q(x)≥0</m:t>
                </m:r>
              </m:e>
            </m:eqArr>
          </m:e>
        </m:d>
      </m:oMath>
      <w:r w:rsidR="00F8356F" w:rsidRPr="00741A55">
        <w:rPr>
          <w:rFonts w:eastAsiaTheme="minorEastAsia"/>
          <w:sz w:val="28"/>
          <w:szCs w:val="28"/>
        </w:rPr>
        <w:t xml:space="preserve"> </w:t>
      </w:r>
      <w:r w:rsidR="000F0CD3" w:rsidRPr="00741A55">
        <w:rPr>
          <w:rFonts w:eastAsiaTheme="minorEastAsia"/>
          <w:sz w:val="28"/>
          <w:szCs w:val="28"/>
        </w:rPr>
        <w:t>для любого четного 2м (м€</w:t>
      </w:r>
      <w:r w:rsidR="000F0CD3" w:rsidRPr="00741A55">
        <w:rPr>
          <w:rFonts w:eastAsiaTheme="minorEastAsia"/>
          <w:sz w:val="28"/>
          <w:szCs w:val="28"/>
          <w:lang w:val="en-US"/>
        </w:rPr>
        <w:t>N</w:t>
      </w:r>
      <w:r w:rsidR="000F0CD3" w:rsidRPr="00741A55">
        <w:rPr>
          <w:rFonts w:eastAsiaTheme="minorEastAsia"/>
          <w:sz w:val="28"/>
          <w:szCs w:val="28"/>
        </w:rPr>
        <w:t xml:space="preserve">).  </w:t>
      </w:r>
      <w:r w:rsidR="00F8356F" w:rsidRPr="00741A55">
        <w:rPr>
          <w:rFonts w:eastAsiaTheme="minorEastAsia"/>
          <w:sz w:val="28"/>
          <w:szCs w:val="28"/>
        </w:rPr>
        <w:t>В)</w:t>
      </w:r>
      <w:proofErr w:type="gramStart"/>
      <w:r w:rsidR="00F8356F" w:rsidRPr="00741A55">
        <w:rPr>
          <w:rFonts w:eastAsiaTheme="minorEastAsia"/>
          <w:sz w:val="28"/>
          <w:szCs w:val="28"/>
        </w:rPr>
        <w:t>.а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>&gt;0, а≠1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q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</m:e>
            </m:func>
          </m:e>
        </m:func>
      </m:oMath>
      <w:r w:rsidR="006E5AA7" w:rsidRPr="00741A55">
        <w:rPr>
          <w:rFonts w:eastAsiaTheme="minorEastAsia"/>
          <w:sz w:val="28"/>
          <w:szCs w:val="28"/>
        </w:rPr>
        <w:t xml:space="preserve">равносильно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q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f(x)&gt;0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q(x)&gt;0</m:t>
                </m:r>
              </m:e>
            </m:eqArr>
          </m:e>
        </m:d>
      </m:oMath>
      <w:r w:rsidR="006E5AA7" w:rsidRPr="00741A55">
        <w:rPr>
          <w:rFonts w:eastAsiaTheme="minorEastAsia"/>
          <w:sz w:val="28"/>
          <w:szCs w:val="28"/>
        </w:rPr>
        <w:t xml:space="preserve">  Г). Уравнение </w:t>
      </w:r>
      <w:r w:rsidR="006E5AA7" w:rsidRPr="00741A55">
        <w:rPr>
          <w:rFonts w:eastAsiaTheme="minorEastAsia"/>
          <w:sz w:val="28"/>
          <w:szCs w:val="28"/>
          <w:lang w:val="en-US"/>
        </w:rPr>
        <w:t>f</w:t>
      </w:r>
      <w:r w:rsidR="006E5AA7" w:rsidRPr="00741A55">
        <w:rPr>
          <w:rFonts w:eastAsiaTheme="minorEastAsia"/>
          <w:sz w:val="28"/>
          <w:szCs w:val="28"/>
        </w:rPr>
        <w:t>(</w:t>
      </w:r>
      <w:r w:rsidR="006E5AA7" w:rsidRPr="00741A55">
        <w:rPr>
          <w:rFonts w:eastAsiaTheme="minorEastAsia"/>
          <w:sz w:val="28"/>
          <w:szCs w:val="28"/>
          <w:lang w:val="en-US"/>
        </w:rPr>
        <w:t>x</w:t>
      </w:r>
      <w:r w:rsidR="006E5AA7" w:rsidRPr="00741A55">
        <w:rPr>
          <w:rFonts w:eastAsiaTheme="minorEastAsia"/>
          <w:sz w:val="28"/>
          <w:szCs w:val="28"/>
        </w:rPr>
        <w:t>)+</w:t>
      </w:r>
      <w:r w:rsidR="006E5AA7" w:rsidRPr="00741A55">
        <w:rPr>
          <w:rFonts w:eastAsiaTheme="minorEastAsia"/>
          <w:sz w:val="28"/>
          <w:szCs w:val="28"/>
          <w:lang w:val="en-US"/>
        </w:rPr>
        <w:t>ψ</w:t>
      </w:r>
      <w:r w:rsidR="006E5AA7" w:rsidRPr="00741A55">
        <w:rPr>
          <w:rFonts w:eastAsiaTheme="minorEastAsia"/>
          <w:sz w:val="28"/>
          <w:szCs w:val="28"/>
        </w:rPr>
        <w:t>(</w:t>
      </w:r>
      <w:r w:rsidR="006E5AA7" w:rsidRPr="00741A55">
        <w:rPr>
          <w:rFonts w:eastAsiaTheme="minorEastAsia"/>
          <w:sz w:val="28"/>
          <w:szCs w:val="28"/>
          <w:lang w:val="en-US"/>
        </w:rPr>
        <w:t>x</w:t>
      </w:r>
      <w:r w:rsidR="006E5AA7" w:rsidRPr="00741A55">
        <w:rPr>
          <w:rFonts w:eastAsiaTheme="minorEastAsia"/>
          <w:sz w:val="28"/>
          <w:szCs w:val="28"/>
        </w:rPr>
        <w:t>)-</w:t>
      </w:r>
      <w:r w:rsidR="006E5AA7" w:rsidRPr="00741A55">
        <w:rPr>
          <w:rFonts w:eastAsiaTheme="minorEastAsia"/>
          <w:sz w:val="28"/>
          <w:szCs w:val="28"/>
          <w:lang w:val="en-US"/>
        </w:rPr>
        <w:t>ψ</w:t>
      </w:r>
      <w:r w:rsidR="006E5AA7" w:rsidRPr="00741A55">
        <w:rPr>
          <w:rFonts w:eastAsiaTheme="minorEastAsia"/>
          <w:sz w:val="28"/>
          <w:szCs w:val="28"/>
        </w:rPr>
        <w:t>(</w:t>
      </w:r>
      <w:r w:rsidR="006E5AA7" w:rsidRPr="00741A55">
        <w:rPr>
          <w:rFonts w:eastAsiaTheme="minorEastAsia"/>
          <w:sz w:val="28"/>
          <w:szCs w:val="28"/>
          <w:lang w:val="en-US"/>
        </w:rPr>
        <w:t>x</w:t>
      </w:r>
      <w:r w:rsidR="006E5AA7" w:rsidRPr="00741A55">
        <w:rPr>
          <w:rFonts w:eastAsiaTheme="minorEastAsia"/>
          <w:sz w:val="28"/>
          <w:szCs w:val="28"/>
        </w:rPr>
        <w:t>)=0 равносильно</w:t>
      </w:r>
      <w:r w:rsidR="000F0CD3" w:rsidRPr="00741A55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x∈D(ψ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</m:eqArr>
          </m:e>
        </m:d>
      </m:oMath>
      <w:r w:rsidR="000F0CD3" w:rsidRPr="00741A55">
        <w:rPr>
          <w:rFonts w:eastAsiaTheme="minorEastAsia"/>
          <w:sz w:val="28"/>
          <w:szCs w:val="28"/>
        </w:rPr>
        <w:t xml:space="preserve">                          </w:t>
      </w:r>
    </w:p>
    <w:p w:rsidR="006E1D55" w:rsidRPr="00741A55" w:rsidRDefault="000F0CD3" w:rsidP="000F0CD3">
      <w:pPr>
        <w:pStyle w:val="aa"/>
        <w:numPr>
          <w:ilvl w:val="0"/>
          <w:numId w:val="1"/>
        </w:numPr>
        <w:rPr>
          <w:sz w:val="28"/>
          <w:szCs w:val="28"/>
        </w:rPr>
      </w:pPr>
      <w:r w:rsidRPr="00741A55">
        <w:rPr>
          <w:sz w:val="28"/>
          <w:szCs w:val="28"/>
        </w:rPr>
        <w:t>Найди ошибку (Учащиеся разных групп получают карточки)</w:t>
      </w:r>
    </w:p>
    <w:p w:rsidR="007663BE" w:rsidRPr="00741A55" w:rsidRDefault="006E1D55" w:rsidP="006E1D55">
      <w:pPr>
        <w:pStyle w:val="aa"/>
        <w:numPr>
          <w:ilvl w:val="0"/>
          <w:numId w:val="1"/>
        </w:numPr>
        <w:rPr>
          <w:sz w:val="28"/>
          <w:szCs w:val="28"/>
        </w:rPr>
      </w:pPr>
      <w:r w:rsidRPr="00741A55">
        <w:rPr>
          <w:sz w:val="28"/>
          <w:szCs w:val="28"/>
        </w:rPr>
        <w:t xml:space="preserve">Работа в парах. В роли консультантов выступают капитаны команд. Решение уравнений записываются на доске. </w:t>
      </w:r>
      <w:proofErr w:type="gramStart"/>
      <w:r w:rsidRPr="00741A55">
        <w:rPr>
          <w:sz w:val="28"/>
          <w:szCs w:val="28"/>
        </w:rPr>
        <w:t>Выполнить задания: №9.9б, 9.9в, 9.10б, 9.12а, 9.13а (учебник</w:t>
      </w:r>
      <w:r w:rsidR="0022102B" w:rsidRPr="00741A55">
        <w:rPr>
          <w:sz w:val="28"/>
          <w:szCs w:val="28"/>
        </w:rPr>
        <w:t>.</w:t>
      </w:r>
      <w:proofErr w:type="gramEnd"/>
      <w:r w:rsidR="0022102B" w:rsidRPr="00741A55">
        <w:rPr>
          <w:sz w:val="28"/>
          <w:szCs w:val="28"/>
        </w:rPr>
        <w:t xml:space="preserve"> </w:t>
      </w:r>
      <w:proofErr w:type="gramStart"/>
      <w:r w:rsidR="0022102B" w:rsidRPr="00741A55">
        <w:rPr>
          <w:sz w:val="28"/>
          <w:szCs w:val="28"/>
        </w:rPr>
        <w:t>Алгебра и начала математического анализа</w:t>
      </w:r>
      <w:r w:rsidRPr="00741A55">
        <w:rPr>
          <w:sz w:val="28"/>
          <w:szCs w:val="28"/>
        </w:rPr>
        <w:t xml:space="preserve"> 11 </w:t>
      </w:r>
      <w:proofErr w:type="spellStart"/>
      <w:r w:rsidRPr="00741A55">
        <w:rPr>
          <w:sz w:val="28"/>
          <w:szCs w:val="28"/>
        </w:rPr>
        <w:t>кл</w:t>
      </w:r>
      <w:proofErr w:type="spellEnd"/>
      <w:r w:rsidRPr="00741A55">
        <w:rPr>
          <w:sz w:val="28"/>
          <w:szCs w:val="28"/>
        </w:rPr>
        <w:t>.)</w:t>
      </w:r>
      <w:r w:rsidR="0022102B" w:rsidRPr="00741A55">
        <w:rPr>
          <w:sz w:val="28"/>
          <w:szCs w:val="28"/>
        </w:rPr>
        <w:t>, дополнительно -  задания  из дидактического материала.</w:t>
      </w:r>
      <w:proofErr w:type="gramEnd"/>
    </w:p>
    <w:p w:rsidR="0022102B" w:rsidRPr="00741A55" w:rsidRDefault="0022102B" w:rsidP="0022102B">
      <w:pPr>
        <w:rPr>
          <w:sz w:val="28"/>
          <w:szCs w:val="28"/>
        </w:rPr>
      </w:pPr>
      <w:r w:rsidRPr="00741A55">
        <w:rPr>
          <w:b/>
          <w:sz w:val="28"/>
          <w:szCs w:val="28"/>
          <w:lang w:val="en-US"/>
        </w:rPr>
        <w:t>IV</w:t>
      </w:r>
      <w:r w:rsidRPr="00741A55">
        <w:rPr>
          <w:b/>
          <w:sz w:val="28"/>
          <w:szCs w:val="28"/>
        </w:rPr>
        <w:t>. Тест «Треугольник, круг, квадрат</w:t>
      </w:r>
      <w:r w:rsidRPr="00741A55">
        <w:rPr>
          <w:sz w:val="28"/>
          <w:szCs w:val="28"/>
        </w:rPr>
        <w:t>»</w:t>
      </w:r>
    </w:p>
    <w:p w:rsidR="0022102B" w:rsidRPr="00741A55" w:rsidRDefault="000D4074" w:rsidP="0022102B">
      <w:pPr>
        <w:rPr>
          <w:sz w:val="28"/>
          <w:szCs w:val="28"/>
        </w:rPr>
      </w:pPr>
      <w:r w:rsidRPr="00741A55">
        <w:rPr>
          <w:sz w:val="28"/>
          <w:szCs w:val="28"/>
        </w:rPr>
        <w:lastRenderedPageBreak/>
        <w:t xml:space="preserve">Учитель: </w:t>
      </w:r>
      <w:r w:rsidR="0022102B" w:rsidRPr="00741A55">
        <w:rPr>
          <w:sz w:val="28"/>
          <w:szCs w:val="28"/>
        </w:rPr>
        <w:t>Сейчас каждый из вас выберет  ту геометрическую фигуру, которая больше всего понравилась в данный момент</w:t>
      </w:r>
      <w:r w:rsidRPr="00741A55">
        <w:rPr>
          <w:sz w:val="28"/>
          <w:szCs w:val="28"/>
        </w:rPr>
        <w:t xml:space="preserve">. А теперь я даю характеристику каждой фигуре. </w:t>
      </w:r>
    </w:p>
    <w:p w:rsidR="000D4074" w:rsidRPr="00741A55" w:rsidRDefault="000D4074" w:rsidP="0022102B">
      <w:pPr>
        <w:rPr>
          <w:sz w:val="28"/>
          <w:szCs w:val="28"/>
        </w:rPr>
      </w:pPr>
      <w:r w:rsidRPr="00741A55">
        <w:rPr>
          <w:sz w:val="28"/>
          <w:szCs w:val="28"/>
        </w:rPr>
        <w:t xml:space="preserve">А) </w:t>
      </w:r>
      <w:r w:rsidRPr="00741A55">
        <w:rPr>
          <w:b/>
          <w:sz w:val="28"/>
          <w:szCs w:val="28"/>
        </w:rPr>
        <w:t>Треугольник</w:t>
      </w:r>
      <w:r w:rsidRPr="00741A55">
        <w:rPr>
          <w:sz w:val="28"/>
          <w:szCs w:val="28"/>
        </w:rPr>
        <w:t xml:space="preserve"> символизирует лидерство. Самой характерной особенностью человека, выбравшего этот символ, является способность концентрироваться на главной цели. Это сильная, энергичная, неудержимая личность. «Треугольник» ставит ясные цели и старается, по возможности, достичь их.</w:t>
      </w:r>
    </w:p>
    <w:p w:rsidR="000D4074" w:rsidRPr="00741A55" w:rsidRDefault="000D4074" w:rsidP="0022102B">
      <w:pPr>
        <w:rPr>
          <w:sz w:val="28"/>
          <w:szCs w:val="28"/>
        </w:rPr>
      </w:pPr>
      <w:r w:rsidRPr="00741A55">
        <w:rPr>
          <w:sz w:val="28"/>
          <w:szCs w:val="28"/>
        </w:rPr>
        <w:t xml:space="preserve">Б) </w:t>
      </w:r>
      <w:r w:rsidRPr="00741A55">
        <w:rPr>
          <w:b/>
          <w:sz w:val="28"/>
          <w:szCs w:val="28"/>
        </w:rPr>
        <w:t xml:space="preserve">Квадрат. </w:t>
      </w:r>
      <w:r w:rsidRPr="00741A55">
        <w:rPr>
          <w:sz w:val="28"/>
          <w:szCs w:val="28"/>
        </w:rPr>
        <w:t xml:space="preserve">Основное качество личности, отдавшей предпочтение квадрату – трудолюбие, усердие, потребность доводить начатое дело до конца, упорство в достижении цели. «Квадрат» предпочитает раз и навсегда заведенный порядок: все должно </w:t>
      </w:r>
      <w:proofErr w:type="gramStart"/>
      <w:r w:rsidRPr="00741A55">
        <w:rPr>
          <w:sz w:val="28"/>
          <w:szCs w:val="28"/>
        </w:rPr>
        <w:t>находится</w:t>
      </w:r>
      <w:proofErr w:type="gramEnd"/>
      <w:r w:rsidRPr="00741A55">
        <w:rPr>
          <w:sz w:val="28"/>
          <w:szCs w:val="28"/>
        </w:rPr>
        <w:t xml:space="preserve"> на своем месте и происходить</w:t>
      </w:r>
      <w:r w:rsidR="00537769" w:rsidRPr="00741A55">
        <w:rPr>
          <w:sz w:val="28"/>
          <w:szCs w:val="28"/>
        </w:rPr>
        <w:t xml:space="preserve"> в свое время.</w:t>
      </w:r>
    </w:p>
    <w:p w:rsidR="00537769" w:rsidRPr="00741A55" w:rsidRDefault="00537769" w:rsidP="0022102B">
      <w:pPr>
        <w:rPr>
          <w:sz w:val="28"/>
          <w:szCs w:val="28"/>
        </w:rPr>
      </w:pPr>
      <w:r w:rsidRPr="00741A55">
        <w:rPr>
          <w:sz w:val="28"/>
          <w:szCs w:val="28"/>
        </w:rPr>
        <w:t xml:space="preserve">В) </w:t>
      </w:r>
      <w:r w:rsidRPr="00741A55">
        <w:rPr>
          <w:b/>
          <w:sz w:val="28"/>
          <w:szCs w:val="28"/>
        </w:rPr>
        <w:t xml:space="preserve">Круг – </w:t>
      </w:r>
      <w:r w:rsidRPr="00741A55">
        <w:rPr>
          <w:sz w:val="28"/>
          <w:szCs w:val="28"/>
        </w:rPr>
        <w:t>самая доброжелательная фигура. Обладатель этого символа счастлив, когда все ладят друг с другом: круг ощущает чужую радость и боль, как свою собственную. Это очень чувствительная и эмоциональная натура.</w:t>
      </w:r>
    </w:p>
    <w:p w:rsidR="00537769" w:rsidRPr="00741A55" w:rsidRDefault="00537769" w:rsidP="0022102B">
      <w:pPr>
        <w:rPr>
          <w:sz w:val="28"/>
          <w:szCs w:val="28"/>
        </w:rPr>
      </w:pPr>
      <w:proofErr w:type="gramStart"/>
      <w:r w:rsidRPr="00741A55">
        <w:rPr>
          <w:sz w:val="28"/>
          <w:szCs w:val="28"/>
          <w:lang w:val="en-US"/>
        </w:rPr>
        <w:t>V</w:t>
      </w:r>
      <w:r w:rsidRPr="00741A55">
        <w:rPr>
          <w:sz w:val="28"/>
          <w:szCs w:val="28"/>
        </w:rPr>
        <w:t xml:space="preserve">. </w:t>
      </w:r>
      <w:r w:rsidRPr="00741A55">
        <w:rPr>
          <w:b/>
          <w:sz w:val="28"/>
          <w:szCs w:val="28"/>
        </w:rPr>
        <w:t>Итог урока</w:t>
      </w:r>
      <w:r w:rsidRPr="00741A55">
        <w:rPr>
          <w:sz w:val="28"/>
          <w:szCs w:val="28"/>
        </w:rPr>
        <w:t>.</w:t>
      </w:r>
      <w:proofErr w:type="gramEnd"/>
      <w:r w:rsidRPr="00741A55">
        <w:rPr>
          <w:sz w:val="28"/>
          <w:szCs w:val="28"/>
        </w:rPr>
        <w:t xml:space="preserve"> </w:t>
      </w:r>
      <w:proofErr w:type="gramStart"/>
      <w:r w:rsidRPr="00741A55">
        <w:rPr>
          <w:sz w:val="28"/>
          <w:szCs w:val="28"/>
        </w:rPr>
        <w:t>Сказка про число</w:t>
      </w:r>
      <w:proofErr w:type="gramEnd"/>
      <w:r w:rsidRPr="00741A55">
        <w:rPr>
          <w:sz w:val="28"/>
          <w:szCs w:val="28"/>
        </w:rPr>
        <w:t xml:space="preserve"> 666 (ученица рассказывает заранее подготовленную сказку). Прослушав сказку,  учащиеся анализируют ее и делают выводы.</w:t>
      </w:r>
    </w:p>
    <w:p w:rsidR="002B24E0" w:rsidRPr="00741A55" w:rsidRDefault="00537769" w:rsidP="0022102B">
      <w:pPr>
        <w:rPr>
          <w:sz w:val="28"/>
          <w:szCs w:val="28"/>
        </w:rPr>
      </w:pPr>
      <w:r w:rsidRPr="00741A55">
        <w:rPr>
          <w:sz w:val="28"/>
          <w:szCs w:val="28"/>
        </w:rPr>
        <w:t>Учитель выставляет оценки за урок и отмечает наиболее активных учащихся</w:t>
      </w:r>
      <w:r w:rsidR="002B24E0" w:rsidRPr="00741A55">
        <w:rPr>
          <w:sz w:val="28"/>
          <w:szCs w:val="28"/>
        </w:rPr>
        <w:t>.</w:t>
      </w:r>
    </w:p>
    <w:p w:rsidR="00537769" w:rsidRPr="00741A55" w:rsidRDefault="002B24E0" w:rsidP="0022102B">
      <w:pPr>
        <w:rPr>
          <w:sz w:val="28"/>
          <w:szCs w:val="28"/>
        </w:rPr>
      </w:pPr>
      <w:proofErr w:type="gramStart"/>
      <w:r w:rsidRPr="00741A55">
        <w:rPr>
          <w:b/>
          <w:sz w:val="28"/>
          <w:szCs w:val="28"/>
          <w:lang w:val="en-US"/>
        </w:rPr>
        <w:t>VI</w:t>
      </w:r>
      <w:r w:rsidRPr="00741A55">
        <w:rPr>
          <w:b/>
          <w:sz w:val="28"/>
          <w:szCs w:val="28"/>
        </w:rPr>
        <w:t xml:space="preserve">  Домашнее</w:t>
      </w:r>
      <w:proofErr w:type="gramEnd"/>
      <w:r w:rsidRPr="00741A55">
        <w:rPr>
          <w:b/>
          <w:sz w:val="28"/>
          <w:szCs w:val="28"/>
        </w:rPr>
        <w:t xml:space="preserve"> задание</w:t>
      </w:r>
      <w:r w:rsidRPr="00741A55">
        <w:rPr>
          <w:sz w:val="28"/>
          <w:szCs w:val="28"/>
        </w:rPr>
        <w:t>.</w:t>
      </w:r>
      <w:r w:rsidR="00537769" w:rsidRPr="00741A55">
        <w:rPr>
          <w:sz w:val="28"/>
          <w:szCs w:val="28"/>
        </w:rPr>
        <w:t xml:space="preserve"> </w:t>
      </w:r>
      <w:r w:rsidRPr="00741A55">
        <w:rPr>
          <w:sz w:val="28"/>
          <w:szCs w:val="28"/>
        </w:rPr>
        <w:t xml:space="preserve">П.9.2 №9.9г, 9.10г, 9.12б, 9.13б. Подготовка к ЕГЭ: повторить тему «Производная». </w:t>
      </w:r>
      <w:proofErr w:type="gramStart"/>
      <w:r w:rsidRPr="00741A55">
        <w:rPr>
          <w:sz w:val="28"/>
          <w:szCs w:val="28"/>
        </w:rPr>
        <w:t>Подготовить творческие сообщения «Применение логарифмов в химии, биологии, географии, физике, музыке, экономике, банковском деле и т.д.»</w:t>
      </w:r>
      <w:proofErr w:type="gramEnd"/>
    </w:p>
    <w:p w:rsidR="002B24E0" w:rsidRPr="00741A55" w:rsidRDefault="002B24E0" w:rsidP="0022102B">
      <w:pPr>
        <w:rPr>
          <w:b/>
          <w:sz w:val="28"/>
          <w:szCs w:val="28"/>
        </w:rPr>
      </w:pPr>
      <w:proofErr w:type="gramStart"/>
      <w:r w:rsidRPr="00741A55">
        <w:rPr>
          <w:b/>
          <w:sz w:val="28"/>
          <w:szCs w:val="28"/>
          <w:lang w:val="en-US"/>
        </w:rPr>
        <w:t>VII</w:t>
      </w:r>
      <w:r w:rsidRPr="00741A55">
        <w:rPr>
          <w:b/>
          <w:sz w:val="28"/>
          <w:szCs w:val="28"/>
        </w:rPr>
        <w:t xml:space="preserve"> </w:t>
      </w:r>
      <w:r w:rsidR="009436FE">
        <w:rPr>
          <w:b/>
          <w:sz w:val="28"/>
          <w:szCs w:val="28"/>
        </w:rPr>
        <w:t xml:space="preserve"> Рефлексия</w:t>
      </w:r>
      <w:proofErr w:type="gramEnd"/>
      <w:r w:rsidR="009436FE">
        <w:rPr>
          <w:b/>
          <w:sz w:val="28"/>
          <w:szCs w:val="28"/>
        </w:rPr>
        <w:t xml:space="preserve">. </w:t>
      </w:r>
      <w:bookmarkStart w:id="0" w:name="_GoBack"/>
      <w:bookmarkEnd w:id="0"/>
      <w:r w:rsidRPr="00741A55">
        <w:rPr>
          <w:b/>
          <w:sz w:val="28"/>
          <w:szCs w:val="28"/>
        </w:rPr>
        <w:t>Что вас удивил</w:t>
      </w:r>
      <w:r w:rsidR="00E16858">
        <w:rPr>
          <w:b/>
          <w:sz w:val="28"/>
          <w:szCs w:val="28"/>
        </w:rPr>
        <w:t>о</w:t>
      </w:r>
      <w:r w:rsidRPr="00741A55">
        <w:rPr>
          <w:b/>
          <w:sz w:val="28"/>
          <w:szCs w:val="28"/>
        </w:rPr>
        <w:t>, заинтересовал</w:t>
      </w:r>
      <w:r w:rsidR="00E16858">
        <w:rPr>
          <w:b/>
          <w:sz w:val="28"/>
          <w:szCs w:val="28"/>
        </w:rPr>
        <w:t>о</w:t>
      </w:r>
      <w:r w:rsidRPr="00741A55">
        <w:rPr>
          <w:b/>
          <w:sz w:val="28"/>
          <w:szCs w:val="28"/>
        </w:rPr>
        <w:t>? Чем?</w:t>
      </w:r>
    </w:p>
    <w:p w:rsidR="002B24E0" w:rsidRPr="00741A55" w:rsidRDefault="002B24E0" w:rsidP="0022102B">
      <w:pPr>
        <w:rPr>
          <w:sz w:val="28"/>
          <w:szCs w:val="28"/>
        </w:rPr>
      </w:pPr>
      <w:r w:rsidRPr="00741A55">
        <w:rPr>
          <w:sz w:val="28"/>
          <w:szCs w:val="28"/>
        </w:rPr>
        <w:t>Какой вид деятельности вам понравился больше всего?</w:t>
      </w:r>
    </w:p>
    <w:p w:rsidR="002B24E0" w:rsidRPr="00741A55" w:rsidRDefault="002B24E0" w:rsidP="0022102B">
      <w:pPr>
        <w:rPr>
          <w:sz w:val="28"/>
          <w:szCs w:val="28"/>
        </w:rPr>
      </w:pPr>
      <w:r w:rsidRPr="00741A55">
        <w:rPr>
          <w:sz w:val="28"/>
          <w:szCs w:val="28"/>
        </w:rPr>
        <w:t>Какие мысли возникли у вас по теме урока?</w:t>
      </w:r>
    </w:p>
    <w:p w:rsidR="002B24E0" w:rsidRPr="00537769" w:rsidRDefault="002B24E0" w:rsidP="0022102B"/>
    <w:p w:rsidR="0022102B" w:rsidRPr="0022102B" w:rsidRDefault="0022102B" w:rsidP="0022102B"/>
    <w:sectPr w:rsidR="0022102B" w:rsidRPr="0022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BE" w:rsidRDefault="007663BE" w:rsidP="007663BE">
      <w:pPr>
        <w:spacing w:after="0" w:line="240" w:lineRule="auto"/>
      </w:pPr>
      <w:r>
        <w:separator/>
      </w:r>
    </w:p>
  </w:endnote>
  <w:endnote w:type="continuationSeparator" w:id="0">
    <w:p w:rsidR="007663BE" w:rsidRDefault="007663BE" w:rsidP="0076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BE" w:rsidRDefault="007663BE" w:rsidP="007663BE">
      <w:pPr>
        <w:spacing w:after="0" w:line="240" w:lineRule="auto"/>
      </w:pPr>
      <w:r>
        <w:separator/>
      </w:r>
    </w:p>
  </w:footnote>
  <w:footnote w:type="continuationSeparator" w:id="0">
    <w:p w:rsidR="007663BE" w:rsidRDefault="007663BE" w:rsidP="0076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3FC"/>
    <w:multiLevelType w:val="hybridMultilevel"/>
    <w:tmpl w:val="BCA6A9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A6"/>
    <w:rsid w:val="00061C9D"/>
    <w:rsid w:val="000D4074"/>
    <w:rsid w:val="000F0CD3"/>
    <w:rsid w:val="0022102B"/>
    <w:rsid w:val="002B24E0"/>
    <w:rsid w:val="00394C5F"/>
    <w:rsid w:val="00521BE9"/>
    <w:rsid w:val="00537769"/>
    <w:rsid w:val="006E1D55"/>
    <w:rsid w:val="006E5AA7"/>
    <w:rsid w:val="00741A55"/>
    <w:rsid w:val="007663BE"/>
    <w:rsid w:val="007E38A3"/>
    <w:rsid w:val="00850350"/>
    <w:rsid w:val="009436FE"/>
    <w:rsid w:val="00986154"/>
    <w:rsid w:val="00B547A6"/>
    <w:rsid w:val="00D27B0C"/>
    <w:rsid w:val="00E16858"/>
    <w:rsid w:val="00F8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3BE"/>
  </w:style>
  <w:style w:type="paragraph" w:styleId="a5">
    <w:name w:val="footer"/>
    <w:basedOn w:val="a"/>
    <w:link w:val="a6"/>
    <w:uiPriority w:val="99"/>
    <w:unhideWhenUsed/>
    <w:rsid w:val="0076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3BE"/>
  </w:style>
  <w:style w:type="character" w:styleId="a7">
    <w:name w:val="Placeholder Text"/>
    <w:basedOn w:val="a0"/>
    <w:uiPriority w:val="99"/>
    <w:semiHidden/>
    <w:rsid w:val="007663B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6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3B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3BE"/>
  </w:style>
  <w:style w:type="paragraph" w:styleId="a5">
    <w:name w:val="footer"/>
    <w:basedOn w:val="a"/>
    <w:link w:val="a6"/>
    <w:uiPriority w:val="99"/>
    <w:unhideWhenUsed/>
    <w:rsid w:val="0076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3BE"/>
  </w:style>
  <w:style w:type="character" w:styleId="a7">
    <w:name w:val="Placeholder Text"/>
    <w:basedOn w:val="a0"/>
    <w:uiPriority w:val="99"/>
    <w:semiHidden/>
    <w:rsid w:val="007663B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6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3B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2013-02-03T02:25:00Z</dcterms:created>
  <dcterms:modified xsi:type="dcterms:W3CDTF">2013-02-03T02:25:00Z</dcterms:modified>
</cp:coreProperties>
</file>