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Основная идея УМК «</w:t>
      </w:r>
      <w:r w:rsidRPr="006E2D18">
        <w:rPr>
          <w:rFonts w:ascii="Monotype Corsiva" w:hAnsi="Monotype Corsiva"/>
          <w:b/>
          <w:color w:val="FF0000"/>
          <w:sz w:val="28"/>
          <w:szCs w:val="28"/>
        </w:rPr>
        <w:t>Перспективная начальная школа»</w:t>
      </w:r>
      <w:r w:rsidRPr="006E2D18">
        <w:rPr>
          <w:rFonts w:ascii="Monotype Corsiva" w:hAnsi="Monotype Corsiva"/>
          <w:color w:val="FF0000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- оптимальное развитие каждого ребёнка на основе педагогической поддержки его индивидуальности (способностей, интересов) в условиях специально организованной учебной деятельности. Школьнику приходится исследовать, проверять, доказать, умение рассуждать, быть в постоянно</w:t>
      </w:r>
      <w:r>
        <w:rPr>
          <w:rFonts w:ascii="Monotype Corsiva" w:hAnsi="Monotype Corsiva"/>
          <w:sz w:val="28"/>
          <w:szCs w:val="28"/>
        </w:rPr>
        <w:t>м поиске, чтобы принять решение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В результате каждый ученик занят своей самостоятельной деятельностью, что приводит в конечном результате к коллективному обсуждению проблемы. Ученик не боится отрицательной оценки учителя, в этом нет необходимости: «Это твоё мнение», «Ты так думаешь».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Каждый ребёнок чувствует себя исследователем. Он собирает информацию из хрестоматии, Интернета, совершает поход в библиотеку. Это помогает школьнику самостоятельно подготовить доклад, сообщение, создать свой собственный проект. Создание своего проекта приводит к формированию у младшего школьника опыта практической деятельности, умение применять полученные знания в реальных ситуациях.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Благодаря учебному комплекту «</w:t>
      </w:r>
      <w:r w:rsidRPr="006E2D18">
        <w:rPr>
          <w:rFonts w:ascii="Monotype Corsiva" w:hAnsi="Monotype Corsiva"/>
          <w:color w:val="FF0000"/>
          <w:sz w:val="28"/>
          <w:szCs w:val="28"/>
        </w:rPr>
        <w:t xml:space="preserve">Перспективная начальная школа», </w:t>
      </w:r>
      <w:r>
        <w:rPr>
          <w:rFonts w:ascii="Monotype Corsiva" w:hAnsi="Monotype Corsiva"/>
          <w:sz w:val="28"/>
          <w:szCs w:val="28"/>
        </w:rPr>
        <w:t>учитель, учащиеся, родители стали равноправными партнёрами по учебному общению.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Отслеживая результаты </w:t>
      </w:r>
      <w:proofErr w:type="spellStart"/>
      <w:r>
        <w:rPr>
          <w:rFonts w:ascii="Monotype Corsiva" w:hAnsi="Monotype Corsiva"/>
          <w:sz w:val="28"/>
          <w:szCs w:val="28"/>
        </w:rPr>
        <w:t>обученности</w:t>
      </w:r>
      <w:proofErr w:type="spellEnd"/>
      <w:r>
        <w:rPr>
          <w:rFonts w:ascii="Monotype Corsiva" w:hAnsi="Monotype Corsiva"/>
          <w:sz w:val="28"/>
          <w:szCs w:val="28"/>
        </w:rPr>
        <w:t xml:space="preserve"> и воспитания учащихся вместе с родителями, можно отметить положительную динамику, их свободу общения, удивляет их желание творить, не останавливаться на </w:t>
      </w:r>
      <w:proofErr w:type="gramStart"/>
      <w:r>
        <w:rPr>
          <w:rFonts w:ascii="Monotype Corsiva" w:hAnsi="Monotype Corsiva"/>
          <w:sz w:val="28"/>
          <w:szCs w:val="28"/>
        </w:rPr>
        <w:t>достигнутом</w:t>
      </w:r>
      <w:proofErr w:type="gramEnd"/>
      <w:r>
        <w:rPr>
          <w:rFonts w:ascii="Monotype Corsiva" w:hAnsi="Monotype Corsiva"/>
          <w:sz w:val="28"/>
          <w:szCs w:val="28"/>
        </w:rPr>
        <w:t>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Учебники УМК «</w:t>
      </w:r>
      <w:r w:rsidRPr="006E2D18">
        <w:rPr>
          <w:rFonts w:ascii="Monotype Corsiva" w:hAnsi="Monotype Corsiva"/>
          <w:color w:val="FF0000"/>
          <w:sz w:val="28"/>
          <w:szCs w:val="28"/>
        </w:rPr>
        <w:t xml:space="preserve">ПНШ» </w:t>
      </w:r>
      <w:r>
        <w:rPr>
          <w:rFonts w:ascii="Monotype Corsiva" w:hAnsi="Monotype Corsiva"/>
          <w:sz w:val="28"/>
          <w:szCs w:val="28"/>
        </w:rPr>
        <w:t>приглашают учеников принять участие в работе клуба «Ключ и заря» (клуб гуманитарных дисциплин) и клуба «Мы и окружающий мир» (клуб естественно – научных дисциплин).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УМК «</w:t>
      </w:r>
      <w:r w:rsidRPr="006E2D18">
        <w:rPr>
          <w:rFonts w:ascii="Monotype Corsiva" w:hAnsi="Monotype Corsiva"/>
          <w:color w:val="FF0000"/>
          <w:sz w:val="28"/>
          <w:szCs w:val="28"/>
        </w:rPr>
        <w:t>Перспективная начальная школа»</w:t>
      </w:r>
      <w:r w:rsidRPr="006E2D18">
        <w:rPr>
          <w:rFonts w:ascii="Monotype Corsiva" w:hAnsi="Monotype Corsiva"/>
          <w:color w:val="FF0000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помогает организовать обучение не только на уроке, но и вне урока. Учебник является для ученика источником информации, необходимостью, «другом», без которого нельзя обойтись.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В УМК </w:t>
      </w:r>
      <w:r w:rsidRPr="006E2D18">
        <w:rPr>
          <w:rFonts w:ascii="Monotype Corsiva" w:hAnsi="Monotype Corsiva"/>
          <w:color w:val="FF0000"/>
          <w:sz w:val="28"/>
          <w:szCs w:val="28"/>
        </w:rPr>
        <w:t xml:space="preserve">«Перспективная начальная школа» </w:t>
      </w:r>
      <w:r>
        <w:rPr>
          <w:rFonts w:ascii="Monotype Corsiva" w:hAnsi="Monotype Corsiva"/>
          <w:sz w:val="28"/>
          <w:szCs w:val="28"/>
        </w:rPr>
        <w:t xml:space="preserve">способы и приёмы организации учебной деятельности школьников представлены как основное средство личностно – ориентированного обучения. В учебниках данного комплекта включены проблемные задания, для решения которых необходимы: исследование, наблюдение, сравнение, выделение главного, умение обобщать. Задания провоцируют ученика на самостоятельное добывание знаний, опираясь на его индивидуальный опыт. Включены </w:t>
      </w:r>
      <w:proofErr w:type="spellStart"/>
      <w:r>
        <w:rPr>
          <w:rFonts w:ascii="Monotype Corsiva" w:hAnsi="Monotype Corsiva"/>
          <w:sz w:val="28"/>
          <w:szCs w:val="28"/>
        </w:rPr>
        <w:t>разноуровневые</w:t>
      </w:r>
      <w:proofErr w:type="spellEnd"/>
      <w:r>
        <w:rPr>
          <w:rFonts w:ascii="Monotype Corsiva" w:hAnsi="Monotype Corsiva"/>
          <w:sz w:val="28"/>
          <w:szCs w:val="28"/>
        </w:rPr>
        <w:t xml:space="preserve"> задания, вариативность в решении учебных задач.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«Данный комплект — один из первых опытов учебного книгоиздания, соответствующий духу времени и требованиям нового Федерального компонента государственного образовательного стандарта начального общего образования. Отныне </w:t>
      </w:r>
      <w:r>
        <w:rPr>
          <w:rFonts w:ascii="Monotype Corsiva" w:hAnsi="Monotype Corsiva"/>
          <w:sz w:val="28"/>
          <w:szCs w:val="28"/>
        </w:rPr>
        <w:lastRenderedPageBreak/>
        <w:t xml:space="preserve">приоритетом в начальной школе становится формирование познавательной, речевой, организационной деятельности и приёмов работы с информацией независимо от конкретного содержания того или другого учебного предмета. При разработке учебного материала учитывались такие составляющие как возраст школьника, поскольку первоклассник может быть как шести, так и семи, и восьми лет; разный уровень развития школьника (ребёнок, не посещавший детский сад, часто приходит в школу с несформированными сенсорными эталонами — но комплект помогает решать и эту задачу); особенности восприятия школьника. 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результате освоения предметного содержания, заложенного в комплекте, каждый школьник получает возможность приобрести общие учебные умения и навыки, освоить те способы деятельности, которые соответствуют требованиям государственного образовательного стандарта. Это, прежде всего, первоначальное умение поиска необходимой информации в словарях, справочниках, каталоге библиотеки. Система взаимных перекрёстных ссылок между учебниками, каждый из которых имеет специфичный для своей образовательной области словари; даёт каждому школьнику возможность в процессе обучения в начальной школе приобрести навыки работы со всеми видами словарей.</w:t>
      </w:r>
    </w:p>
    <w:p w:rsidR="006E2D18" w:rsidRDefault="006E2D18" w:rsidP="006E2D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Кроме того, УМК «</w:t>
      </w:r>
      <w:r w:rsidRPr="006E2D18">
        <w:rPr>
          <w:rFonts w:ascii="Monotype Corsiva" w:hAnsi="Monotype Corsiva"/>
          <w:color w:val="FF0000"/>
          <w:sz w:val="28"/>
          <w:szCs w:val="28"/>
        </w:rPr>
        <w:t>Перспективная начальная школа</w:t>
      </w:r>
      <w:r>
        <w:rPr>
          <w:rFonts w:ascii="Monotype Corsiva" w:hAnsi="Monotype Corsiva"/>
          <w:sz w:val="28"/>
          <w:szCs w:val="28"/>
        </w:rPr>
        <w:t>» формирует умение поиска, передачи и хранения информации. В учебниках комплекта присутствуют ссылки на интернет-сайты, специально разработанные для работы с младшими школьниками, таким образом, комплект подразумевает создание условий использования компьютера в школе и их перспективное развитие.</w:t>
      </w:r>
    </w:p>
    <w:p w:rsidR="00394635" w:rsidRDefault="00394635">
      <w:bookmarkStart w:id="0" w:name="_GoBack"/>
      <w:bookmarkEnd w:id="0"/>
    </w:p>
    <w:sectPr w:rsidR="0039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18"/>
    <w:rsid w:val="00394635"/>
    <w:rsid w:val="006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2012-01-05T03:30:00Z</dcterms:created>
  <dcterms:modified xsi:type="dcterms:W3CDTF">2012-01-05T03:33:00Z</dcterms:modified>
</cp:coreProperties>
</file>