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95E" w:rsidRPr="0040295E" w:rsidRDefault="0040295E">
      <w:pPr>
        <w:rPr>
          <w:rFonts w:ascii="Times New Roman" w:hAnsi="Times New Roman" w:cs="Times New Roman"/>
          <w:b/>
          <w:color w:val="002060"/>
          <w:sz w:val="40"/>
          <w:szCs w:val="40"/>
        </w:rPr>
      </w:pPr>
      <w:r w:rsidRPr="0040295E">
        <w:rPr>
          <w:rFonts w:ascii="Times New Roman" w:hAnsi="Times New Roman" w:cs="Times New Roman"/>
          <w:b/>
          <w:color w:val="002060"/>
          <w:sz w:val="40"/>
          <w:szCs w:val="40"/>
        </w:rPr>
        <w:t xml:space="preserve">Картотека игр по </w:t>
      </w:r>
      <w:proofErr w:type="gramStart"/>
      <w:r w:rsidRPr="0040295E">
        <w:rPr>
          <w:rFonts w:ascii="Times New Roman" w:hAnsi="Times New Roman" w:cs="Times New Roman"/>
          <w:b/>
          <w:color w:val="002060"/>
          <w:sz w:val="40"/>
          <w:szCs w:val="40"/>
        </w:rPr>
        <w:t>логическим</w:t>
      </w:r>
      <w:proofErr w:type="gramEnd"/>
      <w:r w:rsidRPr="0040295E">
        <w:rPr>
          <w:rFonts w:ascii="Times New Roman" w:hAnsi="Times New Roman" w:cs="Times New Roman"/>
          <w:b/>
          <w:color w:val="002060"/>
          <w:sz w:val="40"/>
          <w:szCs w:val="40"/>
        </w:rPr>
        <w:t xml:space="preserve"> блока </w:t>
      </w:r>
      <w:proofErr w:type="spellStart"/>
      <w:r w:rsidRPr="0040295E">
        <w:rPr>
          <w:rFonts w:ascii="Times New Roman" w:hAnsi="Times New Roman" w:cs="Times New Roman"/>
          <w:b/>
          <w:color w:val="002060"/>
          <w:sz w:val="40"/>
          <w:szCs w:val="40"/>
        </w:rPr>
        <w:t>Дьенеша</w:t>
      </w:r>
      <w:proofErr w:type="spellEnd"/>
      <w:r w:rsidRPr="0040295E">
        <w:rPr>
          <w:rFonts w:ascii="Times New Roman" w:hAnsi="Times New Roman" w:cs="Times New Roman"/>
          <w:b/>
          <w:color w:val="002060"/>
          <w:sz w:val="40"/>
          <w:szCs w:val="40"/>
        </w:rPr>
        <w:t>.</w:t>
      </w:r>
    </w:p>
    <w:tbl>
      <w:tblPr>
        <w:tblStyle w:val="a3"/>
        <w:tblW w:w="0" w:type="auto"/>
        <w:tblLook w:val="04A0"/>
      </w:tblPr>
      <w:tblGrid>
        <w:gridCol w:w="4785"/>
        <w:gridCol w:w="4786"/>
      </w:tblGrid>
      <w:tr w:rsidR="000B1FF3" w:rsidRPr="004910FE" w:rsidTr="000B1FF3">
        <w:tc>
          <w:tcPr>
            <w:tcW w:w="4785" w:type="dxa"/>
          </w:tcPr>
          <w:p w:rsidR="000B1FF3" w:rsidRPr="004910FE" w:rsidRDefault="000B1FF3" w:rsidP="000B1FF3">
            <w:pPr>
              <w:contextualSpacing/>
              <w:jc w:val="center"/>
              <w:rPr>
                <w:b/>
                <w:sz w:val="20"/>
                <w:szCs w:val="20"/>
              </w:rPr>
            </w:pPr>
            <w:r w:rsidRPr="004910FE">
              <w:rPr>
                <w:b/>
                <w:sz w:val="20"/>
                <w:szCs w:val="20"/>
              </w:rPr>
              <w:t>«Чудесный мешочек»</w:t>
            </w:r>
          </w:p>
          <w:p w:rsidR="000B1FF3" w:rsidRPr="004910FE" w:rsidRDefault="00060130" w:rsidP="000B1FF3">
            <w:pPr>
              <w:contextualSpacing/>
              <w:rPr>
                <w:sz w:val="20"/>
                <w:szCs w:val="20"/>
              </w:rPr>
            </w:pPr>
            <w:r w:rsidRPr="004910FE">
              <w:rPr>
                <w:sz w:val="20"/>
                <w:szCs w:val="20"/>
                <w:u w:val="single"/>
              </w:rPr>
              <w:t>Цель</w:t>
            </w:r>
            <w:r w:rsidR="000B1FF3" w:rsidRPr="004910FE">
              <w:rPr>
                <w:sz w:val="20"/>
                <w:szCs w:val="20"/>
              </w:rPr>
              <w:t>: Закреплять знания детей о геометрических фигурах, умение предметы  угадать на ощупь.</w:t>
            </w:r>
          </w:p>
          <w:p w:rsidR="000B1FF3" w:rsidRPr="004910FE" w:rsidRDefault="000B1FF3" w:rsidP="000B1FF3">
            <w:pPr>
              <w:contextualSpacing/>
              <w:rPr>
                <w:sz w:val="20"/>
                <w:szCs w:val="20"/>
              </w:rPr>
            </w:pPr>
            <w:r w:rsidRPr="004910FE">
              <w:rPr>
                <w:sz w:val="20"/>
                <w:szCs w:val="20"/>
                <w:u w:val="single"/>
              </w:rPr>
              <w:t>Материал</w:t>
            </w:r>
            <w:r w:rsidRPr="004910FE">
              <w:rPr>
                <w:sz w:val="20"/>
                <w:szCs w:val="20"/>
              </w:rPr>
              <w:t xml:space="preserve">: Мешочек, набор блоков </w:t>
            </w:r>
            <w:proofErr w:type="spellStart"/>
            <w:r w:rsidRPr="004910FE">
              <w:rPr>
                <w:sz w:val="20"/>
                <w:szCs w:val="20"/>
              </w:rPr>
              <w:t>Дьенеша</w:t>
            </w:r>
            <w:proofErr w:type="spellEnd"/>
            <w:r w:rsidRPr="004910FE">
              <w:rPr>
                <w:sz w:val="20"/>
                <w:szCs w:val="20"/>
              </w:rPr>
              <w:t>.</w:t>
            </w:r>
          </w:p>
          <w:p w:rsidR="000B1FF3" w:rsidRPr="004910FE" w:rsidRDefault="000B1FF3" w:rsidP="000B1FF3">
            <w:pPr>
              <w:contextualSpacing/>
              <w:rPr>
                <w:sz w:val="20"/>
                <w:szCs w:val="20"/>
              </w:rPr>
            </w:pPr>
            <w:r w:rsidRPr="004910FE">
              <w:rPr>
                <w:sz w:val="20"/>
                <w:szCs w:val="20"/>
                <w:u w:val="single"/>
              </w:rPr>
              <w:t>Ход игры</w:t>
            </w:r>
            <w:r w:rsidRPr="004910FE">
              <w:rPr>
                <w:sz w:val="20"/>
                <w:szCs w:val="20"/>
              </w:rPr>
              <w:t>:</w:t>
            </w:r>
          </w:p>
          <w:p w:rsidR="000B1FF3" w:rsidRPr="004910FE" w:rsidRDefault="000B1FF3" w:rsidP="000B1FF3">
            <w:pPr>
              <w:contextualSpacing/>
              <w:rPr>
                <w:sz w:val="20"/>
                <w:szCs w:val="20"/>
              </w:rPr>
            </w:pPr>
            <w:r w:rsidRPr="004910FE">
              <w:rPr>
                <w:sz w:val="20"/>
                <w:szCs w:val="20"/>
              </w:rPr>
              <w:t>Все фигурки складываются в мешок. Попросить ребенка на ощупь достать все круглые блоки (все большие или все толстые). Затем все квадратные, прямоугольные, треугольные.</w:t>
            </w:r>
          </w:p>
        </w:tc>
        <w:tc>
          <w:tcPr>
            <w:tcW w:w="4786" w:type="dxa"/>
          </w:tcPr>
          <w:p w:rsidR="000B1FF3" w:rsidRPr="004910FE" w:rsidRDefault="000B1FF3" w:rsidP="000B1FF3">
            <w:pPr>
              <w:contextualSpacing/>
              <w:jc w:val="center"/>
              <w:rPr>
                <w:b/>
                <w:sz w:val="20"/>
                <w:szCs w:val="20"/>
              </w:rPr>
            </w:pPr>
            <w:r w:rsidRPr="004910FE">
              <w:rPr>
                <w:b/>
                <w:sz w:val="20"/>
                <w:szCs w:val="20"/>
              </w:rPr>
              <w:t>«Что лишнее?»</w:t>
            </w:r>
          </w:p>
          <w:p w:rsidR="000B1FF3" w:rsidRPr="004910FE" w:rsidRDefault="00060130" w:rsidP="000B1FF3">
            <w:pPr>
              <w:contextualSpacing/>
              <w:rPr>
                <w:sz w:val="20"/>
                <w:szCs w:val="20"/>
              </w:rPr>
            </w:pPr>
            <w:r w:rsidRPr="004910FE">
              <w:rPr>
                <w:sz w:val="20"/>
                <w:szCs w:val="20"/>
                <w:u w:val="single"/>
              </w:rPr>
              <w:t>Цель</w:t>
            </w:r>
            <w:r w:rsidR="000B1FF3" w:rsidRPr="004910FE">
              <w:rPr>
                <w:sz w:val="20"/>
                <w:szCs w:val="20"/>
              </w:rPr>
              <w:t>: Упражнять детей в группировке геометрических фигур по цвету, форме, величине, толщине.</w:t>
            </w:r>
          </w:p>
          <w:p w:rsidR="000B1FF3" w:rsidRPr="004910FE" w:rsidRDefault="000B1FF3" w:rsidP="000B1FF3">
            <w:pPr>
              <w:contextualSpacing/>
              <w:rPr>
                <w:sz w:val="20"/>
                <w:szCs w:val="20"/>
              </w:rPr>
            </w:pPr>
            <w:r w:rsidRPr="004910FE">
              <w:rPr>
                <w:sz w:val="20"/>
                <w:szCs w:val="20"/>
                <w:u w:val="single"/>
              </w:rPr>
              <w:t>Материал</w:t>
            </w:r>
            <w:r w:rsidRPr="004910FE">
              <w:rPr>
                <w:sz w:val="20"/>
                <w:szCs w:val="20"/>
              </w:rPr>
              <w:t xml:space="preserve">:  Набор блоков </w:t>
            </w:r>
            <w:proofErr w:type="spellStart"/>
            <w:r w:rsidRPr="004910FE">
              <w:rPr>
                <w:sz w:val="20"/>
                <w:szCs w:val="20"/>
              </w:rPr>
              <w:t>Дьенеша</w:t>
            </w:r>
            <w:proofErr w:type="spellEnd"/>
            <w:r w:rsidRPr="004910FE">
              <w:rPr>
                <w:sz w:val="20"/>
                <w:szCs w:val="20"/>
              </w:rPr>
              <w:t>.</w:t>
            </w:r>
          </w:p>
          <w:p w:rsidR="000B1FF3" w:rsidRPr="004910FE" w:rsidRDefault="000B1FF3" w:rsidP="000B1FF3">
            <w:pPr>
              <w:contextualSpacing/>
              <w:rPr>
                <w:sz w:val="20"/>
                <w:szCs w:val="20"/>
              </w:rPr>
            </w:pPr>
            <w:r w:rsidRPr="004910FE">
              <w:rPr>
                <w:sz w:val="20"/>
                <w:szCs w:val="20"/>
                <w:u w:val="single"/>
              </w:rPr>
              <w:t>Ход игры</w:t>
            </w:r>
            <w:r w:rsidRPr="004910FE">
              <w:rPr>
                <w:sz w:val="20"/>
                <w:szCs w:val="20"/>
              </w:rPr>
              <w:t xml:space="preserve">: </w:t>
            </w:r>
          </w:p>
          <w:p w:rsidR="000B1FF3" w:rsidRPr="004910FE" w:rsidRDefault="000B1FF3" w:rsidP="000B1FF3">
            <w:pPr>
              <w:contextualSpacing/>
              <w:rPr>
                <w:sz w:val="20"/>
                <w:szCs w:val="20"/>
              </w:rPr>
            </w:pPr>
            <w:r w:rsidRPr="004910FE">
              <w:rPr>
                <w:sz w:val="20"/>
                <w:szCs w:val="20"/>
              </w:rPr>
              <w:t>Выложит на стол  три фигуры. Ребенку нужно догадаться, какая из фигур  лишняя и по какому принципу (по цвету, форме, размеру или толщине).</w:t>
            </w:r>
          </w:p>
        </w:tc>
      </w:tr>
      <w:tr w:rsidR="000B1FF3" w:rsidRPr="004910FE" w:rsidTr="000B1FF3">
        <w:tc>
          <w:tcPr>
            <w:tcW w:w="4785" w:type="dxa"/>
          </w:tcPr>
          <w:p w:rsidR="000B1FF3" w:rsidRPr="004910FE" w:rsidRDefault="000B1FF3" w:rsidP="00060130">
            <w:pPr>
              <w:contextualSpacing/>
              <w:jc w:val="center"/>
              <w:rPr>
                <w:b/>
                <w:sz w:val="20"/>
                <w:szCs w:val="20"/>
              </w:rPr>
            </w:pPr>
            <w:r w:rsidRPr="004910FE">
              <w:rPr>
                <w:b/>
                <w:sz w:val="20"/>
                <w:szCs w:val="20"/>
              </w:rPr>
              <w:t>«Найди не похожую фигуру»</w:t>
            </w:r>
          </w:p>
          <w:p w:rsidR="000B1FF3" w:rsidRPr="004910FE" w:rsidRDefault="00060130" w:rsidP="000B1FF3">
            <w:pPr>
              <w:contextualSpacing/>
              <w:rPr>
                <w:sz w:val="20"/>
                <w:szCs w:val="20"/>
              </w:rPr>
            </w:pPr>
            <w:r w:rsidRPr="004910FE">
              <w:rPr>
                <w:sz w:val="20"/>
                <w:szCs w:val="20"/>
                <w:u w:val="single"/>
              </w:rPr>
              <w:t>Цель</w:t>
            </w:r>
            <w:r w:rsidR="000B1FF3" w:rsidRPr="004910FE">
              <w:rPr>
                <w:sz w:val="20"/>
                <w:szCs w:val="20"/>
              </w:rPr>
              <w:t>: Закреплять знания детей о геометрических фигурах. Развивать умение отличать фигуры по одному, двум, трем  признакам. Развивать у детей речевую активность, быстроту мышления.</w:t>
            </w:r>
          </w:p>
          <w:p w:rsidR="000B1FF3" w:rsidRPr="004910FE" w:rsidRDefault="000B1FF3" w:rsidP="000B1FF3">
            <w:pPr>
              <w:contextualSpacing/>
              <w:rPr>
                <w:sz w:val="20"/>
                <w:szCs w:val="20"/>
              </w:rPr>
            </w:pPr>
            <w:r w:rsidRPr="004910FE">
              <w:rPr>
                <w:sz w:val="20"/>
                <w:szCs w:val="20"/>
                <w:u w:val="single"/>
              </w:rPr>
              <w:t>Материал</w:t>
            </w:r>
            <w:r w:rsidRPr="004910FE">
              <w:rPr>
                <w:sz w:val="20"/>
                <w:szCs w:val="20"/>
              </w:rPr>
              <w:t xml:space="preserve">:  Набор блоков </w:t>
            </w:r>
            <w:proofErr w:type="spellStart"/>
            <w:r w:rsidRPr="004910FE">
              <w:rPr>
                <w:sz w:val="20"/>
                <w:szCs w:val="20"/>
              </w:rPr>
              <w:t>Дьенеша</w:t>
            </w:r>
            <w:proofErr w:type="spellEnd"/>
            <w:r w:rsidRPr="004910FE">
              <w:rPr>
                <w:sz w:val="20"/>
                <w:szCs w:val="20"/>
              </w:rPr>
              <w:t>.</w:t>
            </w:r>
          </w:p>
          <w:p w:rsidR="000B1FF3" w:rsidRPr="004910FE" w:rsidRDefault="000B1FF3" w:rsidP="000B1FF3">
            <w:pPr>
              <w:contextualSpacing/>
              <w:rPr>
                <w:sz w:val="20"/>
                <w:szCs w:val="20"/>
                <w:u w:val="single"/>
              </w:rPr>
            </w:pPr>
            <w:r w:rsidRPr="004910FE">
              <w:rPr>
                <w:sz w:val="20"/>
                <w:szCs w:val="20"/>
                <w:u w:val="single"/>
              </w:rPr>
              <w:t>Ход игры:</w:t>
            </w:r>
          </w:p>
          <w:p w:rsidR="000B1FF3" w:rsidRPr="004910FE" w:rsidRDefault="000B1FF3" w:rsidP="000B1FF3">
            <w:pPr>
              <w:contextualSpacing/>
              <w:rPr>
                <w:sz w:val="20"/>
                <w:szCs w:val="20"/>
              </w:rPr>
            </w:pPr>
            <w:r w:rsidRPr="004910FE">
              <w:rPr>
                <w:sz w:val="20"/>
                <w:szCs w:val="20"/>
              </w:rPr>
              <w:t>Положите перед ребенком любую фигуру и попросите его найти все фигуры, которые не такие, как эта, по цвету (размеру, форме, толщине).</w:t>
            </w:r>
          </w:p>
        </w:tc>
        <w:tc>
          <w:tcPr>
            <w:tcW w:w="4786" w:type="dxa"/>
          </w:tcPr>
          <w:p w:rsidR="000B1FF3" w:rsidRPr="004910FE" w:rsidRDefault="000B1FF3" w:rsidP="000B1FF3">
            <w:pPr>
              <w:contextualSpacing/>
              <w:rPr>
                <w:b/>
                <w:sz w:val="20"/>
                <w:szCs w:val="20"/>
              </w:rPr>
            </w:pPr>
            <w:r w:rsidRPr="004910FE">
              <w:rPr>
                <w:b/>
                <w:sz w:val="20"/>
                <w:szCs w:val="20"/>
              </w:rPr>
              <w:t>«Найди  похожую фигуру»</w:t>
            </w:r>
          </w:p>
          <w:p w:rsidR="000B1FF3" w:rsidRPr="004910FE" w:rsidRDefault="00060130" w:rsidP="000B1FF3">
            <w:pPr>
              <w:contextualSpacing/>
              <w:rPr>
                <w:sz w:val="20"/>
                <w:szCs w:val="20"/>
              </w:rPr>
            </w:pPr>
            <w:r w:rsidRPr="004910FE">
              <w:rPr>
                <w:sz w:val="20"/>
                <w:szCs w:val="20"/>
                <w:u w:val="single"/>
              </w:rPr>
              <w:t>Цель</w:t>
            </w:r>
            <w:r w:rsidR="000B1FF3" w:rsidRPr="004910FE">
              <w:rPr>
                <w:sz w:val="20"/>
                <w:szCs w:val="20"/>
              </w:rPr>
              <w:t>: Закреплять знания детей о геометрических фигурах. Развивать умение находить сходства  фигур по одному, двум, трем, четырем  признакам. Развивать у детей речевую активность, быстроту мышления.</w:t>
            </w:r>
          </w:p>
          <w:p w:rsidR="000B1FF3" w:rsidRPr="004910FE" w:rsidRDefault="000B1FF3" w:rsidP="000B1FF3">
            <w:pPr>
              <w:contextualSpacing/>
              <w:rPr>
                <w:sz w:val="20"/>
                <w:szCs w:val="20"/>
              </w:rPr>
            </w:pPr>
            <w:r w:rsidRPr="004910FE">
              <w:rPr>
                <w:sz w:val="20"/>
                <w:szCs w:val="20"/>
                <w:u w:val="single"/>
              </w:rPr>
              <w:t>Материал</w:t>
            </w:r>
            <w:r w:rsidRPr="004910FE">
              <w:rPr>
                <w:sz w:val="20"/>
                <w:szCs w:val="20"/>
              </w:rPr>
              <w:t xml:space="preserve">:  Набор блоков </w:t>
            </w:r>
            <w:proofErr w:type="spellStart"/>
            <w:r w:rsidRPr="004910FE">
              <w:rPr>
                <w:sz w:val="20"/>
                <w:szCs w:val="20"/>
              </w:rPr>
              <w:t>Дьенеша</w:t>
            </w:r>
            <w:proofErr w:type="spellEnd"/>
            <w:r w:rsidRPr="004910FE">
              <w:rPr>
                <w:sz w:val="20"/>
                <w:szCs w:val="20"/>
              </w:rPr>
              <w:t>.</w:t>
            </w:r>
          </w:p>
          <w:p w:rsidR="000B1FF3" w:rsidRPr="004910FE" w:rsidRDefault="000B1FF3" w:rsidP="000B1FF3">
            <w:pPr>
              <w:contextualSpacing/>
              <w:rPr>
                <w:sz w:val="20"/>
                <w:szCs w:val="20"/>
              </w:rPr>
            </w:pPr>
            <w:r w:rsidRPr="004910FE">
              <w:rPr>
                <w:sz w:val="20"/>
                <w:szCs w:val="20"/>
                <w:u w:val="single"/>
              </w:rPr>
              <w:t>Ход игры</w:t>
            </w:r>
            <w:r w:rsidRPr="004910FE">
              <w:rPr>
                <w:sz w:val="20"/>
                <w:szCs w:val="20"/>
              </w:rPr>
              <w:t>:</w:t>
            </w:r>
          </w:p>
          <w:p w:rsidR="000B1FF3" w:rsidRPr="004910FE" w:rsidRDefault="000B1FF3" w:rsidP="000B1FF3">
            <w:pPr>
              <w:contextualSpacing/>
              <w:rPr>
                <w:sz w:val="20"/>
                <w:szCs w:val="20"/>
              </w:rPr>
            </w:pPr>
            <w:r w:rsidRPr="004910FE">
              <w:rPr>
                <w:sz w:val="20"/>
                <w:szCs w:val="20"/>
              </w:rPr>
              <w:t>Положите перед ребенком любую фигуру и предложите ему найти такие же фигурки по цвету, но не такие по форме или такие же по форме, но не такие по цвету.</w:t>
            </w:r>
          </w:p>
        </w:tc>
      </w:tr>
      <w:tr w:rsidR="000B1FF3" w:rsidRPr="004910FE" w:rsidTr="000B1FF3">
        <w:tc>
          <w:tcPr>
            <w:tcW w:w="4785" w:type="dxa"/>
          </w:tcPr>
          <w:p w:rsidR="000B1FF3" w:rsidRPr="004910FE" w:rsidRDefault="000B1FF3" w:rsidP="00060130">
            <w:pPr>
              <w:contextualSpacing/>
              <w:jc w:val="center"/>
              <w:rPr>
                <w:b/>
                <w:sz w:val="20"/>
                <w:szCs w:val="20"/>
              </w:rPr>
            </w:pPr>
            <w:r w:rsidRPr="004910FE">
              <w:rPr>
                <w:b/>
                <w:sz w:val="20"/>
                <w:szCs w:val="20"/>
              </w:rPr>
              <w:t>«Бусы»</w:t>
            </w:r>
          </w:p>
          <w:p w:rsidR="000B1FF3" w:rsidRPr="004910FE" w:rsidRDefault="00060130" w:rsidP="000B1FF3">
            <w:pPr>
              <w:contextualSpacing/>
              <w:rPr>
                <w:sz w:val="20"/>
                <w:szCs w:val="20"/>
              </w:rPr>
            </w:pPr>
            <w:r w:rsidRPr="004910FE">
              <w:rPr>
                <w:sz w:val="20"/>
                <w:szCs w:val="20"/>
                <w:u w:val="single"/>
              </w:rPr>
              <w:t>Цель</w:t>
            </w:r>
            <w:r w:rsidR="000B1FF3" w:rsidRPr="004910FE">
              <w:rPr>
                <w:sz w:val="20"/>
                <w:szCs w:val="20"/>
              </w:rPr>
              <w:t>: Закреплять знания детей о геометрических фигурах, цвете.</w:t>
            </w:r>
          </w:p>
          <w:p w:rsidR="000B1FF3" w:rsidRPr="004910FE" w:rsidRDefault="000B1FF3" w:rsidP="000B1FF3">
            <w:pPr>
              <w:contextualSpacing/>
              <w:rPr>
                <w:sz w:val="20"/>
                <w:szCs w:val="20"/>
              </w:rPr>
            </w:pPr>
            <w:r w:rsidRPr="004910FE">
              <w:rPr>
                <w:sz w:val="20"/>
                <w:szCs w:val="20"/>
                <w:u w:val="single"/>
              </w:rPr>
              <w:t>Материал</w:t>
            </w:r>
            <w:r w:rsidRPr="004910FE">
              <w:rPr>
                <w:sz w:val="20"/>
                <w:szCs w:val="20"/>
              </w:rPr>
              <w:t xml:space="preserve">: Мешочек, набор блоков </w:t>
            </w:r>
            <w:proofErr w:type="spellStart"/>
            <w:r w:rsidRPr="004910FE">
              <w:rPr>
                <w:sz w:val="20"/>
                <w:szCs w:val="20"/>
              </w:rPr>
              <w:t>Дьенеша</w:t>
            </w:r>
            <w:proofErr w:type="spellEnd"/>
            <w:r w:rsidRPr="004910FE">
              <w:rPr>
                <w:sz w:val="20"/>
                <w:szCs w:val="20"/>
              </w:rPr>
              <w:t>, цветная нить для бус.</w:t>
            </w:r>
          </w:p>
          <w:p w:rsidR="000B1FF3" w:rsidRPr="004910FE" w:rsidRDefault="000B1FF3" w:rsidP="000B1FF3">
            <w:pPr>
              <w:contextualSpacing/>
              <w:rPr>
                <w:sz w:val="20"/>
                <w:szCs w:val="20"/>
              </w:rPr>
            </w:pPr>
            <w:r w:rsidRPr="004910FE">
              <w:rPr>
                <w:sz w:val="20"/>
                <w:szCs w:val="20"/>
                <w:u w:val="single"/>
              </w:rPr>
              <w:t>Ход игры</w:t>
            </w:r>
            <w:r w:rsidRPr="004910FE">
              <w:rPr>
                <w:sz w:val="20"/>
                <w:szCs w:val="20"/>
              </w:rPr>
              <w:t>:</w:t>
            </w:r>
          </w:p>
          <w:p w:rsidR="000B1FF3" w:rsidRPr="004910FE" w:rsidRDefault="000B1FF3" w:rsidP="000B1FF3">
            <w:pPr>
              <w:contextualSpacing/>
              <w:rPr>
                <w:sz w:val="20"/>
                <w:szCs w:val="20"/>
              </w:rPr>
            </w:pPr>
            <w:r w:rsidRPr="004910FE">
              <w:rPr>
                <w:sz w:val="20"/>
                <w:szCs w:val="20"/>
              </w:rPr>
              <w:t>Выложите перед ребенком  ряд фигур, чередуя их по цвету: красный, желтый, красный... (можно чередовать по форме, размеру и толщине).  Предложите  сделать бусы, как эти. Продолжить ряд по образцу.</w:t>
            </w:r>
          </w:p>
        </w:tc>
        <w:tc>
          <w:tcPr>
            <w:tcW w:w="4786" w:type="dxa"/>
          </w:tcPr>
          <w:p w:rsidR="000B1FF3" w:rsidRPr="004910FE" w:rsidRDefault="000B1FF3" w:rsidP="00060130">
            <w:pPr>
              <w:contextualSpacing/>
              <w:jc w:val="center"/>
              <w:rPr>
                <w:b/>
                <w:sz w:val="20"/>
                <w:szCs w:val="20"/>
              </w:rPr>
            </w:pPr>
            <w:r w:rsidRPr="004910FE">
              <w:rPr>
                <w:b/>
                <w:sz w:val="20"/>
                <w:szCs w:val="20"/>
              </w:rPr>
              <w:t>«Продолжи ряд»</w:t>
            </w:r>
          </w:p>
          <w:p w:rsidR="000B1FF3" w:rsidRPr="004910FE" w:rsidRDefault="00060130" w:rsidP="000B1FF3">
            <w:pPr>
              <w:contextualSpacing/>
              <w:rPr>
                <w:sz w:val="20"/>
                <w:szCs w:val="20"/>
              </w:rPr>
            </w:pPr>
            <w:r w:rsidRPr="004910FE">
              <w:rPr>
                <w:sz w:val="20"/>
                <w:szCs w:val="20"/>
                <w:u w:val="single"/>
              </w:rPr>
              <w:t>Цель</w:t>
            </w:r>
            <w:r w:rsidR="000B1FF3" w:rsidRPr="004910FE">
              <w:rPr>
                <w:sz w:val="20"/>
                <w:szCs w:val="20"/>
              </w:rPr>
              <w:t>: Закреплять знания детей о геометрических фигурах, цвете, величине, толщине. Развивать мышление.</w:t>
            </w:r>
          </w:p>
          <w:p w:rsidR="000B1FF3" w:rsidRPr="004910FE" w:rsidRDefault="000B1FF3" w:rsidP="000B1FF3">
            <w:pPr>
              <w:contextualSpacing/>
              <w:rPr>
                <w:sz w:val="20"/>
                <w:szCs w:val="20"/>
              </w:rPr>
            </w:pPr>
            <w:r w:rsidRPr="004910FE">
              <w:rPr>
                <w:sz w:val="20"/>
                <w:szCs w:val="20"/>
                <w:u w:val="single"/>
              </w:rPr>
              <w:t>Материал</w:t>
            </w:r>
            <w:r w:rsidRPr="004910FE">
              <w:rPr>
                <w:sz w:val="20"/>
                <w:szCs w:val="20"/>
              </w:rPr>
              <w:t xml:space="preserve">: Набор блоков </w:t>
            </w:r>
            <w:proofErr w:type="spellStart"/>
            <w:r w:rsidRPr="004910FE">
              <w:rPr>
                <w:sz w:val="20"/>
                <w:szCs w:val="20"/>
              </w:rPr>
              <w:t>Дьенеша</w:t>
            </w:r>
            <w:proofErr w:type="spellEnd"/>
            <w:r w:rsidRPr="004910FE">
              <w:rPr>
                <w:sz w:val="20"/>
                <w:szCs w:val="20"/>
              </w:rPr>
              <w:t>.</w:t>
            </w:r>
          </w:p>
          <w:p w:rsidR="000B1FF3" w:rsidRPr="004910FE" w:rsidRDefault="000B1FF3" w:rsidP="000B1FF3">
            <w:pPr>
              <w:contextualSpacing/>
              <w:rPr>
                <w:sz w:val="20"/>
                <w:szCs w:val="20"/>
              </w:rPr>
            </w:pPr>
            <w:r w:rsidRPr="004910FE">
              <w:rPr>
                <w:sz w:val="20"/>
                <w:szCs w:val="20"/>
                <w:u w:val="single"/>
              </w:rPr>
              <w:t>Ход игры</w:t>
            </w:r>
            <w:r w:rsidRPr="004910FE">
              <w:rPr>
                <w:sz w:val="20"/>
                <w:szCs w:val="20"/>
              </w:rPr>
              <w:t>:</w:t>
            </w:r>
          </w:p>
          <w:p w:rsidR="000B1FF3" w:rsidRPr="004910FE" w:rsidRDefault="000B1FF3" w:rsidP="000B1FF3">
            <w:pPr>
              <w:contextualSpacing/>
              <w:rPr>
                <w:sz w:val="20"/>
                <w:szCs w:val="20"/>
              </w:rPr>
            </w:pPr>
            <w:proofErr w:type="gramStart"/>
            <w:r w:rsidRPr="004910FE">
              <w:rPr>
                <w:sz w:val="20"/>
                <w:szCs w:val="20"/>
              </w:rPr>
              <w:t>Выкладываем на столе  фигуры друг за другом так, чтобы каждая последующая отличалась от предыдущей всего одним признаком: цветом, формой, величиной, толщиной.</w:t>
            </w:r>
            <w:proofErr w:type="gramEnd"/>
            <w:r w:rsidRPr="004910FE">
              <w:rPr>
                <w:sz w:val="20"/>
                <w:szCs w:val="20"/>
              </w:rPr>
              <w:t xml:space="preserve"> Предложить ребенку составить свой ряд фигур, соблюдая правило.</w:t>
            </w:r>
          </w:p>
        </w:tc>
      </w:tr>
      <w:tr w:rsidR="000B1FF3" w:rsidRPr="004910FE" w:rsidTr="000B1FF3">
        <w:tc>
          <w:tcPr>
            <w:tcW w:w="4785" w:type="dxa"/>
          </w:tcPr>
          <w:p w:rsidR="000B1FF3" w:rsidRPr="004910FE" w:rsidRDefault="000B1FF3" w:rsidP="00D42CC7">
            <w:pPr>
              <w:contextualSpacing/>
              <w:jc w:val="center"/>
              <w:rPr>
                <w:b/>
                <w:sz w:val="20"/>
                <w:szCs w:val="20"/>
              </w:rPr>
            </w:pPr>
            <w:r w:rsidRPr="004910FE">
              <w:rPr>
                <w:b/>
                <w:sz w:val="20"/>
                <w:szCs w:val="20"/>
              </w:rPr>
              <w:t>«Продолжи ряд»</w:t>
            </w:r>
          </w:p>
          <w:p w:rsidR="000B1FF3" w:rsidRPr="004910FE" w:rsidRDefault="00D42CC7" w:rsidP="000B1FF3">
            <w:pPr>
              <w:contextualSpacing/>
              <w:rPr>
                <w:sz w:val="20"/>
                <w:szCs w:val="20"/>
              </w:rPr>
            </w:pPr>
            <w:r w:rsidRPr="004910FE">
              <w:rPr>
                <w:sz w:val="20"/>
                <w:szCs w:val="20"/>
                <w:u w:val="single"/>
              </w:rPr>
              <w:t>Цель</w:t>
            </w:r>
            <w:r w:rsidR="000B1FF3" w:rsidRPr="004910FE">
              <w:rPr>
                <w:sz w:val="20"/>
                <w:szCs w:val="20"/>
              </w:rPr>
              <w:t>: Закреплять знания детей о геометрических фигурах, цвете, величине, толщине. Развивать мышление.</w:t>
            </w:r>
          </w:p>
          <w:p w:rsidR="000B1FF3" w:rsidRPr="004910FE" w:rsidRDefault="000B1FF3" w:rsidP="000B1FF3">
            <w:pPr>
              <w:contextualSpacing/>
              <w:rPr>
                <w:sz w:val="20"/>
                <w:szCs w:val="20"/>
              </w:rPr>
            </w:pPr>
            <w:r w:rsidRPr="004910FE">
              <w:rPr>
                <w:sz w:val="20"/>
                <w:szCs w:val="20"/>
              </w:rPr>
              <w:t xml:space="preserve">Материал: Набор блоков </w:t>
            </w:r>
            <w:proofErr w:type="spellStart"/>
            <w:r w:rsidRPr="004910FE">
              <w:rPr>
                <w:sz w:val="20"/>
                <w:szCs w:val="20"/>
              </w:rPr>
              <w:t>Дьенеша</w:t>
            </w:r>
            <w:proofErr w:type="spellEnd"/>
            <w:r w:rsidRPr="004910FE">
              <w:rPr>
                <w:sz w:val="20"/>
                <w:szCs w:val="20"/>
              </w:rPr>
              <w:t>.</w:t>
            </w:r>
          </w:p>
          <w:p w:rsidR="000B1FF3" w:rsidRPr="004910FE" w:rsidRDefault="000B1FF3" w:rsidP="000B1FF3">
            <w:pPr>
              <w:contextualSpacing/>
              <w:rPr>
                <w:sz w:val="20"/>
                <w:szCs w:val="20"/>
              </w:rPr>
            </w:pPr>
            <w:r w:rsidRPr="004910FE">
              <w:rPr>
                <w:sz w:val="20"/>
                <w:szCs w:val="20"/>
              </w:rPr>
              <w:t>Ход игры:</w:t>
            </w:r>
          </w:p>
          <w:p w:rsidR="000B1FF3" w:rsidRPr="004910FE" w:rsidRDefault="000B1FF3" w:rsidP="000B1FF3">
            <w:pPr>
              <w:contextualSpacing/>
              <w:rPr>
                <w:sz w:val="20"/>
                <w:szCs w:val="20"/>
              </w:rPr>
            </w:pPr>
            <w:r w:rsidRPr="004910FE">
              <w:rPr>
                <w:sz w:val="20"/>
                <w:szCs w:val="20"/>
              </w:rPr>
              <w:t xml:space="preserve">Выкладываем на столе цепочку из блоков </w:t>
            </w:r>
            <w:proofErr w:type="spellStart"/>
            <w:r w:rsidRPr="004910FE">
              <w:rPr>
                <w:sz w:val="20"/>
                <w:szCs w:val="20"/>
              </w:rPr>
              <w:t>Дьенеша</w:t>
            </w:r>
            <w:proofErr w:type="spellEnd"/>
            <w:r w:rsidRPr="004910FE">
              <w:rPr>
                <w:sz w:val="20"/>
                <w:szCs w:val="20"/>
              </w:rPr>
              <w:t>, чтобы рядом не было фигур одинаковых по форме и цвету (по цвету и размеру; по размеру и форме, по толщине и цвету и т.д.).  Предлагаем ребенку продолжить ряд из фигур.</w:t>
            </w:r>
          </w:p>
        </w:tc>
        <w:tc>
          <w:tcPr>
            <w:tcW w:w="4786" w:type="dxa"/>
          </w:tcPr>
          <w:p w:rsidR="000B1FF3" w:rsidRPr="004910FE" w:rsidRDefault="000B1FF3" w:rsidP="00D42CC7">
            <w:pPr>
              <w:contextualSpacing/>
              <w:jc w:val="center"/>
              <w:rPr>
                <w:b/>
                <w:sz w:val="20"/>
                <w:szCs w:val="20"/>
              </w:rPr>
            </w:pPr>
            <w:r w:rsidRPr="004910FE">
              <w:rPr>
                <w:b/>
                <w:sz w:val="20"/>
                <w:szCs w:val="20"/>
              </w:rPr>
              <w:t>«Найди пару»</w:t>
            </w:r>
          </w:p>
          <w:p w:rsidR="000B1FF3" w:rsidRPr="004910FE" w:rsidRDefault="00D42CC7" w:rsidP="000B1FF3">
            <w:pPr>
              <w:contextualSpacing/>
              <w:rPr>
                <w:sz w:val="20"/>
                <w:szCs w:val="20"/>
              </w:rPr>
            </w:pPr>
            <w:r w:rsidRPr="004910FE">
              <w:rPr>
                <w:sz w:val="20"/>
                <w:szCs w:val="20"/>
                <w:u w:val="single"/>
              </w:rPr>
              <w:t>Цель</w:t>
            </w:r>
            <w:r w:rsidR="000B1FF3" w:rsidRPr="004910FE">
              <w:rPr>
                <w:sz w:val="20"/>
                <w:szCs w:val="20"/>
              </w:rPr>
              <w:t>: Совершенствовать  знания детей о геометрических фигурах, их  цвете, величине, толщине. Развивать мышление.</w:t>
            </w:r>
          </w:p>
          <w:p w:rsidR="000B1FF3" w:rsidRPr="004910FE" w:rsidRDefault="000B1FF3" w:rsidP="000B1FF3">
            <w:pPr>
              <w:contextualSpacing/>
              <w:rPr>
                <w:sz w:val="20"/>
                <w:szCs w:val="20"/>
              </w:rPr>
            </w:pPr>
            <w:r w:rsidRPr="004910FE">
              <w:rPr>
                <w:sz w:val="20"/>
                <w:szCs w:val="20"/>
                <w:u w:val="single"/>
              </w:rPr>
              <w:t>Материа</w:t>
            </w:r>
            <w:r w:rsidRPr="004910FE">
              <w:rPr>
                <w:sz w:val="20"/>
                <w:szCs w:val="20"/>
              </w:rPr>
              <w:t xml:space="preserve">л: Набор блоков </w:t>
            </w:r>
            <w:proofErr w:type="spellStart"/>
            <w:r w:rsidRPr="004910FE">
              <w:rPr>
                <w:sz w:val="20"/>
                <w:szCs w:val="20"/>
              </w:rPr>
              <w:t>Дьенеша</w:t>
            </w:r>
            <w:proofErr w:type="spellEnd"/>
            <w:r w:rsidRPr="004910FE">
              <w:rPr>
                <w:sz w:val="20"/>
                <w:szCs w:val="20"/>
              </w:rPr>
              <w:t>.</w:t>
            </w:r>
          </w:p>
          <w:p w:rsidR="000B1FF3" w:rsidRPr="004910FE" w:rsidRDefault="000B1FF3" w:rsidP="000B1FF3">
            <w:pPr>
              <w:contextualSpacing/>
              <w:rPr>
                <w:sz w:val="20"/>
                <w:szCs w:val="20"/>
              </w:rPr>
            </w:pPr>
            <w:r w:rsidRPr="004910FE">
              <w:rPr>
                <w:sz w:val="20"/>
                <w:szCs w:val="20"/>
                <w:u w:val="single"/>
              </w:rPr>
              <w:t>Ход игры</w:t>
            </w:r>
            <w:r w:rsidRPr="004910FE">
              <w:rPr>
                <w:sz w:val="20"/>
                <w:szCs w:val="20"/>
              </w:rPr>
              <w:t>:</w:t>
            </w:r>
          </w:p>
          <w:p w:rsidR="000B1FF3" w:rsidRPr="004910FE" w:rsidRDefault="000B1FF3" w:rsidP="000B1FF3">
            <w:pPr>
              <w:contextualSpacing/>
              <w:rPr>
                <w:sz w:val="20"/>
                <w:szCs w:val="20"/>
              </w:rPr>
            </w:pPr>
            <w:r w:rsidRPr="004910FE">
              <w:rPr>
                <w:sz w:val="20"/>
                <w:szCs w:val="20"/>
              </w:rPr>
              <w:t>Предложить детям каждой фигуре  найти пару, например, по размеру: большой желтый круг встает в пару с маленьким желтым кругом,  большой красный квадрат станет в пару с маленьким красным квадратом и т.д.</w:t>
            </w:r>
          </w:p>
        </w:tc>
      </w:tr>
      <w:tr w:rsidR="000B1FF3" w:rsidRPr="004910FE" w:rsidTr="000B1FF3">
        <w:tc>
          <w:tcPr>
            <w:tcW w:w="4785" w:type="dxa"/>
          </w:tcPr>
          <w:p w:rsidR="000B1FF3" w:rsidRPr="004910FE" w:rsidRDefault="000B1FF3" w:rsidP="00D42CC7">
            <w:pPr>
              <w:contextualSpacing/>
              <w:jc w:val="center"/>
              <w:rPr>
                <w:b/>
                <w:sz w:val="20"/>
                <w:szCs w:val="20"/>
              </w:rPr>
            </w:pPr>
            <w:r w:rsidRPr="004910FE">
              <w:rPr>
                <w:b/>
                <w:sz w:val="20"/>
                <w:szCs w:val="20"/>
              </w:rPr>
              <w:t>«Найди клад»</w:t>
            </w:r>
          </w:p>
          <w:p w:rsidR="000B1FF3" w:rsidRPr="004910FE" w:rsidRDefault="00D42CC7" w:rsidP="000B1FF3">
            <w:pPr>
              <w:contextualSpacing/>
              <w:rPr>
                <w:sz w:val="20"/>
                <w:szCs w:val="20"/>
              </w:rPr>
            </w:pPr>
            <w:r w:rsidRPr="004910FE">
              <w:rPr>
                <w:sz w:val="20"/>
                <w:szCs w:val="20"/>
                <w:u w:val="single"/>
              </w:rPr>
              <w:t>Цель</w:t>
            </w:r>
            <w:r w:rsidR="000B1FF3" w:rsidRPr="004910FE">
              <w:rPr>
                <w:sz w:val="20"/>
                <w:szCs w:val="20"/>
              </w:rPr>
              <w:t>: Совершенствовать  знания детей о геометрических фигурах, их  цвете, величине, толщине. Развивать мышление.</w:t>
            </w:r>
          </w:p>
          <w:p w:rsidR="000B1FF3" w:rsidRPr="004910FE" w:rsidRDefault="000B1FF3" w:rsidP="000B1FF3">
            <w:pPr>
              <w:contextualSpacing/>
              <w:rPr>
                <w:sz w:val="20"/>
                <w:szCs w:val="20"/>
              </w:rPr>
            </w:pPr>
            <w:r w:rsidRPr="004910FE">
              <w:rPr>
                <w:sz w:val="20"/>
                <w:szCs w:val="20"/>
                <w:u w:val="single"/>
              </w:rPr>
              <w:t>Материал:</w:t>
            </w:r>
            <w:r w:rsidRPr="004910FE">
              <w:rPr>
                <w:sz w:val="20"/>
                <w:szCs w:val="20"/>
              </w:rPr>
              <w:t xml:space="preserve"> Набор блоков </w:t>
            </w:r>
            <w:proofErr w:type="spellStart"/>
            <w:r w:rsidRPr="004910FE">
              <w:rPr>
                <w:sz w:val="20"/>
                <w:szCs w:val="20"/>
              </w:rPr>
              <w:t>Дьенеша</w:t>
            </w:r>
            <w:proofErr w:type="spellEnd"/>
            <w:r w:rsidRPr="004910FE">
              <w:rPr>
                <w:sz w:val="20"/>
                <w:szCs w:val="20"/>
              </w:rPr>
              <w:t>.</w:t>
            </w:r>
          </w:p>
          <w:p w:rsidR="000B1FF3" w:rsidRPr="004910FE" w:rsidRDefault="000B1FF3" w:rsidP="000B1FF3">
            <w:pPr>
              <w:contextualSpacing/>
              <w:rPr>
                <w:sz w:val="20"/>
                <w:szCs w:val="20"/>
                <w:u w:val="single"/>
              </w:rPr>
            </w:pPr>
            <w:r w:rsidRPr="004910FE">
              <w:rPr>
                <w:sz w:val="20"/>
                <w:szCs w:val="20"/>
                <w:u w:val="single"/>
              </w:rPr>
              <w:t>Ход игры:</w:t>
            </w:r>
          </w:p>
          <w:p w:rsidR="000B1FF3" w:rsidRDefault="000B1FF3" w:rsidP="00D42CC7">
            <w:pPr>
              <w:contextualSpacing/>
              <w:rPr>
                <w:sz w:val="20"/>
                <w:szCs w:val="20"/>
              </w:rPr>
            </w:pPr>
            <w:r w:rsidRPr="004910FE">
              <w:rPr>
                <w:sz w:val="20"/>
                <w:szCs w:val="20"/>
              </w:rPr>
              <w:t xml:space="preserve">Выкладываем перед ребенком 8 логических блоков </w:t>
            </w:r>
            <w:proofErr w:type="spellStart"/>
            <w:r w:rsidRPr="004910FE">
              <w:rPr>
                <w:sz w:val="20"/>
                <w:szCs w:val="20"/>
              </w:rPr>
              <w:t>Дьенеша</w:t>
            </w:r>
            <w:proofErr w:type="spellEnd"/>
            <w:r w:rsidRPr="004910FE">
              <w:rPr>
                <w:sz w:val="20"/>
                <w:szCs w:val="20"/>
              </w:rPr>
              <w:t xml:space="preserve">, и пока он не видит, под одним из них прячем «клад» (монетку, камешек, вырезанную картинку и т.п.). Ребенок должен задавать вам наводящие вопросы, а вы можете отвечать только «да» или «нет»: «Клад под синим блоком?» - «Нет», «Под красным?» - «Нет». Ребенок делает вывод, что клад под желтым блоком, и расспрашивает дальше </w:t>
            </w:r>
            <w:r w:rsidRPr="004910FE">
              <w:rPr>
                <w:sz w:val="20"/>
                <w:szCs w:val="20"/>
              </w:rPr>
              <w:lastRenderedPageBreak/>
              <w:t xml:space="preserve">про размер, форму и толщину. Затем «клад» прячет ребенок, а воспитатель  задает наводящие </w:t>
            </w:r>
            <w:proofErr w:type="spellStart"/>
            <w:r w:rsidRPr="004910FE">
              <w:rPr>
                <w:sz w:val="20"/>
                <w:szCs w:val="20"/>
              </w:rPr>
              <w:t>вопросы</w:t>
            </w:r>
            <w:proofErr w:type="gramStart"/>
            <w:r w:rsidRPr="004910FE">
              <w:rPr>
                <w:sz w:val="20"/>
                <w:szCs w:val="20"/>
              </w:rPr>
              <w:t>.З</w:t>
            </w:r>
            <w:proofErr w:type="gramEnd"/>
            <w:r w:rsidRPr="004910FE">
              <w:rPr>
                <w:sz w:val="20"/>
                <w:szCs w:val="20"/>
              </w:rPr>
              <w:t>атем</w:t>
            </w:r>
            <w:proofErr w:type="spellEnd"/>
            <w:r w:rsidRPr="004910FE">
              <w:rPr>
                <w:sz w:val="20"/>
                <w:szCs w:val="20"/>
              </w:rPr>
              <w:t xml:space="preserve"> в эту игру могут играть сами дети, соревнуясь в нахождении клада.</w:t>
            </w:r>
          </w:p>
          <w:p w:rsidR="004910FE" w:rsidRPr="004910FE" w:rsidRDefault="004910FE" w:rsidP="00D42CC7">
            <w:pPr>
              <w:contextualSpacing/>
              <w:rPr>
                <w:sz w:val="20"/>
                <w:szCs w:val="20"/>
              </w:rPr>
            </w:pPr>
          </w:p>
        </w:tc>
        <w:tc>
          <w:tcPr>
            <w:tcW w:w="4786" w:type="dxa"/>
          </w:tcPr>
          <w:p w:rsidR="000B1FF3" w:rsidRPr="004910FE" w:rsidRDefault="000B1FF3" w:rsidP="00D42CC7">
            <w:pPr>
              <w:contextualSpacing/>
              <w:jc w:val="center"/>
              <w:rPr>
                <w:b/>
                <w:sz w:val="20"/>
                <w:szCs w:val="20"/>
              </w:rPr>
            </w:pPr>
            <w:r w:rsidRPr="004910FE">
              <w:rPr>
                <w:b/>
                <w:sz w:val="20"/>
                <w:szCs w:val="20"/>
              </w:rPr>
              <w:lastRenderedPageBreak/>
              <w:t>«Найди клад»</w:t>
            </w:r>
          </w:p>
          <w:p w:rsidR="000B1FF3" w:rsidRPr="004910FE" w:rsidRDefault="00D42CC7" w:rsidP="000B1FF3">
            <w:pPr>
              <w:contextualSpacing/>
              <w:rPr>
                <w:sz w:val="20"/>
                <w:szCs w:val="20"/>
              </w:rPr>
            </w:pPr>
            <w:r w:rsidRPr="004910FE">
              <w:rPr>
                <w:sz w:val="20"/>
                <w:szCs w:val="20"/>
                <w:u w:val="single"/>
              </w:rPr>
              <w:t>Цель</w:t>
            </w:r>
            <w:r w:rsidR="000B1FF3" w:rsidRPr="004910FE">
              <w:rPr>
                <w:sz w:val="20"/>
                <w:szCs w:val="20"/>
              </w:rPr>
              <w:t>: Совершенствовать  знания детей о геометрических фигурах, их  цвете, величине, толщине. Развивать мышление.</w:t>
            </w:r>
          </w:p>
          <w:p w:rsidR="000B1FF3" w:rsidRPr="004910FE" w:rsidRDefault="000B1FF3" w:rsidP="000B1FF3">
            <w:pPr>
              <w:contextualSpacing/>
              <w:rPr>
                <w:sz w:val="20"/>
                <w:szCs w:val="20"/>
              </w:rPr>
            </w:pPr>
            <w:r w:rsidRPr="004910FE">
              <w:rPr>
                <w:sz w:val="20"/>
                <w:szCs w:val="20"/>
                <w:u w:val="single"/>
              </w:rPr>
              <w:t>Материал</w:t>
            </w:r>
            <w:r w:rsidRPr="004910FE">
              <w:rPr>
                <w:sz w:val="20"/>
                <w:szCs w:val="20"/>
              </w:rPr>
              <w:t xml:space="preserve">: Набор блоков </w:t>
            </w:r>
            <w:proofErr w:type="spellStart"/>
            <w:r w:rsidRPr="004910FE">
              <w:rPr>
                <w:sz w:val="20"/>
                <w:szCs w:val="20"/>
              </w:rPr>
              <w:t>Дьенеша</w:t>
            </w:r>
            <w:proofErr w:type="spellEnd"/>
            <w:r w:rsidRPr="004910FE">
              <w:rPr>
                <w:sz w:val="20"/>
                <w:szCs w:val="20"/>
              </w:rPr>
              <w:t>.</w:t>
            </w:r>
          </w:p>
          <w:p w:rsidR="000B1FF3" w:rsidRPr="004910FE" w:rsidRDefault="000B1FF3" w:rsidP="000B1FF3">
            <w:pPr>
              <w:contextualSpacing/>
              <w:rPr>
                <w:sz w:val="20"/>
                <w:szCs w:val="20"/>
                <w:u w:val="single"/>
              </w:rPr>
            </w:pPr>
            <w:r w:rsidRPr="004910FE">
              <w:rPr>
                <w:sz w:val="20"/>
                <w:szCs w:val="20"/>
                <w:u w:val="single"/>
              </w:rPr>
              <w:t>Ход игры:</w:t>
            </w:r>
          </w:p>
          <w:p w:rsidR="000B1FF3" w:rsidRPr="004910FE" w:rsidRDefault="000B1FF3" w:rsidP="00D42CC7">
            <w:pPr>
              <w:contextualSpacing/>
              <w:rPr>
                <w:sz w:val="20"/>
                <w:szCs w:val="20"/>
              </w:rPr>
            </w:pPr>
            <w:r w:rsidRPr="004910FE">
              <w:rPr>
                <w:sz w:val="20"/>
                <w:szCs w:val="20"/>
              </w:rPr>
              <w:t xml:space="preserve">Выкладываем перед ребенком 8 логических блоков </w:t>
            </w:r>
            <w:proofErr w:type="spellStart"/>
            <w:r w:rsidRPr="004910FE">
              <w:rPr>
                <w:sz w:val="20"/>
                <w:szCs w:val="20"/>
              </w:rPr>
              <w:t>Дьенеша</w:t>
            </w:r>
            <w:proofErr w:type="spellEnd"/>
            <w:r w:rsidRPr="004910FE">
              <w:rPr>
                <w:sz w:val="20"/>
                <w:szCs w:val="20"/>
              </w:rPr>
              <w:t xml:space="preserve">, и пока он не видит, под одним из них прячем «клад» (монетку, камешек, вырезанную картинку и т.п.). Ребенок должен задавать вам наводящие вопросы, а вы можете отвечать только «да» или «нет»: «Клад под синим блоком?» - «Нет», «Под красным?» - «Нет». Ребенок делает вывод, что клад под желтым блоком, и расспрашивает дальше </w:t>
            </w:r>
            <w:r w:rsidRPr="004910FE">
              <w:rPr>
                <w:sz w:val="20"/>
                <w:szCs w:val="20"/>
              </w:rPr>
              <w:lastRenderedPageBreak/>
              <w:t xml:space="preserve">про размер, форму и толщину. Затем «клад» прячет ребенок, а воспитатель  задает наводящие </w:t>
            </w:r>
            <w:proofErr w:type="spellStart"/>
            <w:r w:rsidRPr="004910FE">
              <w:rPr>
                <w:sz w:val="20"/>
                <w:szCs w:val="20"/>
              </w:rPr>
              <w:t>вопросы</w:t>
            </w:r>
            <w:proofErr w:type="gramStart"/>
            <w:r w:rsidRPr="004910FE">
              <w:rPr>
                <w:sz w:val="20"/>
                <w:szCs w:val="20"/>
              </w:rPr>
              <w:t>.З</w:t>
            </w:r>
            <w:proofErr w:type="gramEnd"/>
            <w:r w:rsidRPr="004910FE">
              <w:rPr>
                <w:sz w:val="20"/>
                <w:szCs w:val="20"/>
              </w:rPr>
              <w:t>атем</w:t>
            </w:r>
            <w:proofErr w:type="spellEnd"/>
            <w:r w:rsidRPr="004910FE">
              <w:rPr>
                <w:sz w:val="20"/>
                <w:szCs w:val="20"/>
              </w:rPr>
              <w:t xml:space="preserve"> в эту игру могут играть сами дети, соревнуясь в нахождении клада.</w:t>
            </w:r>
          </w:p>
        </w:tc>
      </w:tr>
      <w:tr w:rsidR="000B1FF3" w:rsidRPr="004910FE" w:rsidTr="000B1FF3">
        <w:tc>
          <w:tcPr>
            <w:tcW w:w="4785" w:type="dxa"/>
          </w:tcPr>
          <w:p w:rsidR="000B1FF3" w:rsidRPr="004910FE" w:rsidRDefault="000B1FF3" w:rsidP="00D42CC7">
            <w:pPr>
              <w:contextualSpacing/>
              <w:jc w:val="center"/>
              <w:rPr>
                <w:b/>
                <w:sz w:val="20"/>
                <w:szCs w:val="20"/>
              </w:rPr>
            </w:pPr>
            <w:r w:rsidRPr="004910FE">
              <w:rPr>
                <w:b/>
                <w:sz w:val="20"/>
                <w:szCs w:val="20"/>
              </w:rPr>
              <w:lastRenderedPageBreak/>
              <w:t>«Разложи фигуры»</w:t>
            </w:r>
          </w:p>
          <w:p w:rsidR="000B1FF3" w:rsidRPr="004910FE" w:rsidRDefault="00D42CC7" w:rsidP="000B1FF3">
            <w:pPr>
              <w:contextualSpacing/>
              <w:rPr>
                <w:sz w:val="20"/>
                <w:szCs w:val="20"/>
              </w:rPr>
            </w:pPr>
            <w:r w:rsidRPr="004910FE">
              <w:rPr>
                <w:sz w:val="20"/>
                <w:szCs w:val="20"/>
                <w:u w:val="single"/>
              </w:rPr>
              <w:t>Цель</w:t>
            </w:r>
            <w:r w:rsidR="000B1FF3" w:rsidRPr="004910FE">
              <w:rPr>
                <w:sz w:val="20"/>
                <w:szCs w:val="20"/>
              </w:rPr>
              <w:t>: Упражнять детей в классификации блоков по двум, трем, четырем признакам. Развивать мышление.</w:t>
            </w:r>
          </w:p>
          <w:p w:rsidR="000B1FF3" w:rsidRPr="004910FE" w:rsidRDefault="00D42CC7" w:rsidP="000B1FF3">
            <w:pPr>
              <w:contextualSpacing/>
              <w:rPr>
                <w:sz w:val="20"/>
                <w:szCs w:val="20"/>
              </w:rPr>
            </w:pPr>
            <w:r w:rsidRPr="004910FE">
              <w:rPr>
                <w:sz w:val="20"/>
                <w:szCs w:val="20"/>
                <w:u w:val="single"/>
              </w:rPr>
              <w:t>Цель</w:t>
            </w:r>
            <w:r w:rsidR="000B1FF3" w:rsidRPr="004910FE">
              <w:rPr>
                <w:sz w:val="20"/>
                <w:szCs w:val="20"/>
              </w:rPr>
              <w:t xml:space="preserve">: Набор блоков </w:t>
            </w:r>
            <w:proofErr w:type="spellStart"/>
            <w:r w:rsidR="000B1FF3" w:rsidRPr="004910FE">
              <w:rPr>
                <w:sz w:val="20"/>
                <w:szCs w:val="20"/>
              </w:rPr>
              <w:t>Дьенеша</w:t>
            </w:r>
            <w:proofErr w:type="spellEnd"/>
            <w:r w:rsidR="000B1FF3" w:rsidRPr="004910FE">
              <w:rPr>
                <w:sz w:val="20"/>
                <w:szCs w:val="20"/>
              </w:rPr>
              <w:t>.</w:t>
            </w:r>
          </w:p>
          <w:p w:rsidR="000B1FF3" w:rsidRPr="004910FE" w:rsidRDefault="000B1FF3" w:rsidP="000B1FF3">
            <w:pPr>
              <w:contextualSpacing/>
              <w:rPr>
                <w:sz w:val="20"/>
                <w:szCs w:val="20"/>
                <w:u w:val="single"/>
              </w:rPr>
            </w:pPr>
            <w:r w:rsidRPr="004910FE">
              <w:rPr>
                <w:sz w:val="20"/>
                <w:szCs w:val="20"/>
                <w:u w:val="single"/>
              </w:rPr>
              <w:t>Ход игры:</w:t>
            </w:r>
          </w:p>
          <w:p w:rsidR="000B1FF3" w:rsidRPr="004910FE" w:rsidRDefault="000B1FF3" w:rsidP="000B1FF3">
            <w:pPr>
              <w:contextualSpacing/>
              <w:rPr>
                <w:sz w:val="20"/>
                <w:szCs w:val="20"/>
              </w:rPr>
            </w:pPr>
            <w:r w:rsidRPr="004910FE">
              <w:rPr>
                <w:sz w:val="20"/>
                <w:szCs w:val="20"/>
              </w:rPr>
              <w:t>Выкладываем в ряд 5-6 любых фигур. Предлагаем детям  построить нижний ряд фигур так, чтобы под каждой фигурой верхнего ряда оказалась фигура другой формы (цвета, размера, толщины).</w:t>
            </w:r>
          </w:p>
        </w:tc>
        <w:tc>
          <w:tcPr>
            <w:tcW w:w="4786" w:type="dxa"/>
          </w:tcPr>
          <w:p w:rsidR="000B1FF3" w:rsidRPr="004910FE" w:rsidRDefault="000B1FF3" w:rsidP="00D42CC7">
            <w:pPr>
              <w:contextualSpacing/>
              <w:jc w:val="center"/>
              <w:rPr>
                <w:b/>
                <w:sz w:val="20"/>
                <w:szCs w:val="20"/>
              </w:rPr>
            </w:pPr>
            <w:r w:rsidRPr="004910FE">
              <w:rPr>
                <w:b/>
                <w:sz w:val="20"/>
                <w:szCs w:val="20"/>
              </w:rPr>
              <w:t>«Что изменилось»</w:t>
            </w:r>
          </w:p>
          <w:p w:rsidR="000B1FF3" w:rsidRPr="004910FE" w:rsidRDefault="00D42CC7" w:rsidP="000B1FF3">
            <w:pPr>
              <w:contextualSpacing/>
              <w:rPr>
                <w:sz w:val="20"/>
                <w:szCs w:val="20"/>
              </w:rPr>
            </w:pPr>
            <w:r w:rsidRPr="004910FE">
              <w:rPr>
                <w:sz w:val="20"/>
                <w:szCs w:val="20"/>
                <w:u w:val="single"/>
              </w:rPr>
              <w:t>Цель</w:t>
            </w:r>
            <w:r w:rsidR="000B1FF3" w:rsidRPr="004910FE">
              <w:rPr>
                <w:sz w:val="20"/>
                <w:szCs w:val="20"/>
              </w:rPr>
              <w:t>: Совершенствовать  знания детей о геометрических фигурах, их  цвете, величине, толщине</w:t>
            </w:r>
            <w:r w:rsidRPr="004910FE">
              <w:rPr>
                <w:sz w:val="20"/>
                <w:szCs w:val="20"/>
              </w:rPr>
              <w:t xml:space="preserve">. </w:t>
            </w:r>
            <w:r w:rsidR="000B1FF3" w:rsidRPr="004910FE">
              <w:rPr>
                <w:sz w:val="20"/>
                <w:szCs w:val="20"/>
              </w:rPr>
              <w:t>Развивать мышление.</w:t>
            </w:r>
          </w:p>
          <w:p w:rsidR="000B1FF3" w:rsidRPr="004910FE" w:rsidRDefault="000B1FF3" w:rsidP="000B1FF3">
            <w:pPr>
              <w:contextualSpacing/>
              <w:rPr>
                <w:sz w:val="20"/>
                <w:szCs w:val="20"/>
              </w:rPr>
            </w:pPr>
            <w:r w:rsidRPr="004910FE">
              <w:rPr>
                <w:sz w:val="20"/>
                <w:szCs w:val="20"/>
                <w:u w:val="single"/>
              </w:rPr>
              <w:t>Материал</w:t>
            </w:r>
            <w:r w:rsidRPr="004910FE">
              <w:rPr>
                <w:sz w:val="20"/>
                <w:szCs w:val="20"/>
              </w:rPr>
              <w:t xml:space="preserve">: Набор блоков </w:t>
            </w:r>
            <w:proofErr w:type="spellStart"/>
            <w:r w:rsidRPr="004910FE">
              <w:rPr>
                <w:sz w:val="20"/>
                <w:szCs w:val="20"/>
              </w:rPr>
              <w:t>Дьенеша</w:t>
            </w:r>
            <w:proofErr w:type="spellEnd"/>
            <w:r w:rsidRPr="004910FE">
              <w:rPr>
                <w:sz w:val="20"/>
                <w:szCs w:val="20"/>
              </w:rPr>
              <w:t>.</w:t>
            </w:r>
          </w:p>
          <w:p w:rsidR="000B1FF3" w:rsidRPr="004910FE" w:rsidRDefault="000B1FF3" w:rsidP="000B1FF3">
            <w:pPr>
              <w:contextualSpacing/>
              <w:rPr>
                <w:sz w:val="20"/>
                <w:szCs w:val="20"/>
              </w:rPr>
            </w:pPr>
            <w:r w:rsidRPr="004910FE">
              <w:rPr>
                <w:sz w:val="20"/>
                <w:szCs w:val="20"/>
                <w:u w:val="single"/>
              </w:rPr>
              <w:t>Ход игры</w:t>
            </w:r>
            <w:r w:rsidRPr="004910FE">
              <w:rPr>
                <w:sz w:val="20"/>
                <w:szCs w:val="20"/>
              </w:rPr>
              <w:t>:</w:t>
            </w:r>
          </w:p>
          <w:p w:rsidR="000B1FF3" w:rsidRPr="004910FE" w:rsidRDefault="000B1FF3" w:rsidP="00D42CC7">
            <w:pPr>
              <w:contextualSpacing/>
              <w:rPr>
                <w:sz w:val="20"/>
                <w:szCs w:val="20"/>
              </w:rPr>
            </w:pPr>
            <w:r w:rsidRPr="004910FE">
              <w:rPr>
                <w:sz w:val="20"/>
                <w:szCs w:val="20"/>
              </w:rPr>
              <w:t xml:space="preserve">Перед ребенком на стол  выкладывается несколько фигур, которые нужно запомнить, а потом одна из фигур исчезает или заменяется на </w:t>
            </w:r>
            <w:proofErr w:type="gramStart"/>
            <w:r w:rsidRPr="004910FE">
              <w:rPr>
                <w:sz w:val="20"/>
                <w:szCs w:val="20"/>
              </w:rPr>
              <w:t>новую</w:t>
            </w:r>
            <w:proofErr w:type="gramEnd"/>
            <w:r w:rsidRPr="004910FE">
              <w:rPr>
                <w:sz w:val="20"/>
                <w:szCs w:val="20"/>
              </w:rPr>
              <w:t>, или две фигуры меняются местами. Ребенок должен заметить изменения.</w:t>
            </w:r>
          </w:p>
        </w:tc>
      </w:tr>
      <w:tr w:rsidR="000B1FF3" w:rsidRPr="004910FE" w:rsidTr="000B1FF3">
        <w:tc>
          <w:tcPr>
            <w:tcW w:w="4785" w:type="dxa"/>
          </w:tcPr>
          <w:p w:rsidR="000B1FF3" w:rsidRPr="004910FE" w:rsidRDefault="000B1FF3" w:rsidP="00D42CC7">
            <w:pPr>
              <w:contextualSpacing/>
              <w:jc w:val="center"/>
              <w:rPr>
                <w:b/>
                <w:sz w:val="20"/>
                <w:szCs w:val="20"/>
              </w:rPr>
            </w:pPr>
            <w:r w:rsidRPr="004910FE">
              <w:rPr>
                <w:b/>
                <w:sz w:val="20"/>
                <w:szCs w:val="20"/>
              </w:rPr>
              <w:t>«Сколько?»</w:t>
            </w:r>
          </w:p>
          <w:p w:rsidR="000B1FF3" w:rsidRPr="004910FE" w:rsidRDefault="00D42CC7" w:rsidP="000B1FF3">
            <w:pPr>
              <w:contextualSpacing/>
              <w:rPr>
                <w:sz w:val="20"/>
                <w:szCs w:val="20"/>
              </w:rPr>
            </w:pPr>
            <w:r w:rsidRPr="004910FE">
              <w:rPr>
                <w:sz w:val="20"/>
                <w:szCs w:val="20"/>
                <w:u w:val="single"/>
              </w:rPr>
              <w:t>Цель</w:t>
            </w:r>
            <w:r w:rsidR="000B1FF3" w:rsidRPr="004910FE">
              <w:rPr>
                <w:sz w:val="20"/>
                <w:szCs w:val="20"/>
              </w:rPr>
              <w:t>:  Развивать умение выделять свойства</w:t>
            </w:r>
          </w:p>
          <w:p w:rsidR="000B1FF3" w:rsidRPr="004910FE" w:rsidRDefault="000B1FF3" w:rsidP="000B1FF3">
            <w:pPr>
              <w:contextualSpacing/>
              <w:rPr>
                <w:sz w:val="20"/>
                <w:szCs w:val="20"/>
              </w:rPr>
            </w:pPr>
            <w:r w:rsidRPr="004910FE">
              <w:rPr>
                <w:sz w:val="20"/>
                <w:szCs w:val="20"/>
              </w:rPr>
              <w:t xml:space="preserve"> геометрических фигур  (цвет, величину, толщину). Закреплять счет от 1 до 10, упражнять в умении  задавать вопросы. Развивать мышление, внимание, память, речь.</w:t>
            </w:r>
          </w:p>
          <w:p w:rsidR="000B1FF3" w:rsidRPr="004910FE" w:rsidRDefault="000B1FF3" w:rsidP="000B1FF3">
            <w:pPr>
              <w:contextualSpacing/>
              <w:rPr>
                <w:sz w:val="20"/>
                <w:szCs w:val="20"/>
              </w:rPr>
            </w:pPr>
            <w:r w:rsidRPr="004910FE">
              <w:rPr>
                <w:sz w:val="20"/>
                <w:szCs w:val="20"/>
                <w:u w:val="single"/>
              </w:rPr>
              <w:t>Материал</w:t>
            </w:r>
            <w:r w:rsidRPr="004910FE">
              <w:rPr>
                <w:sz w:val="20"/>
                <w:szCs w:val="20"/>
              </w:rPr>
              <w:t xml:space="preserve">: логические блоки </w:t>
            </w:r>
            <w:proofErr w:type="spellStart"/>
            <w:r w:rsidRPr="004910FE">
              <w:rPr>
                <w:sz w:val="20"/>
                <w:szCs w:val="20"/>
              </w:rPr>
              <w:t>Дьенеша</w:t>
            </w:r>
            <w:proofErr w:type="spellEnd"/>
            <w:r w:rsidRPr="004910FE">
              <w:rPr>
                <w:sz w:val="20"/>
                <w:szCs w:val="20"/>
              </w:rPr>
              <w:t>.</w:t>
            </w:r>
          </w:p>
          <w:p w:rsidR="000B1FF3" w:rsidRPr="004910FE" w:rsidRDefault="000B1FF3" w:rsidP="000B1FF3">
            <w:pPr>
              <w:contextualSpacing/>
              <w:rPr>
                <w:sz w:val="20"/>
                <w:szCs w:val="20"/>
                <w:u w:val="single"/>
              </w:rPr>
            </w:pPr>
            <w:r w:rsidRPr="004910FE">
              <w:rPr>
                <w:sz w:val="20"/>
                <w:szCs w:val="20"/>
                <w:u w:val="single"/>
              </w:rPr>
              <w:t>Ход игры:</w:t>
            </w:r>
          </w:p>
          <w:p w:rsidR="000B1FF3" w:rsidRPr="004910FE" w:rsidRDefault="000B1FF3" w:rsidP="000B1FF3">
            <w:pPr>
              <w:contextualSpacing/>
              <w:rPr>
                <w:sz w:val="20"/>
                <w:szCs w:val="20"/>
              </w:rPr>
            </w:pPr>
            <w:r w:rsidRPr="004910FE">
              <w:rPr>
                <w:sz w:val="20"/>
                <w:szCs w:val="20"/>
              </w:rPr>
              <w:t>Дети делятся на две команды. Воспитатель раскладывает логические фигуры в любом порядке и предлагает детям придумать вопросы, начинающиеся со слов «Сколько...». За каждый правильный вопрос - фишка. Выигрывает команда, набравшая большее количество фишек. Варианты вопросов: «Сколько больших фигур?» «Сколько красных фигур в первом ряду?» (по горизонтали), «Сколько кругов?» и т. д.</w:t>
            </w:r>
          </w:p>
        </w:tc>
        <w:tc>
          <w:tcPr>
            <w:tcW w:w="4786" w:type="dxa"/>
          </w:tcPr>
          <w:p w:rsidR="000B1FF3" w:rsidRPr="004910FE" w:rsidRDefault="000B1FF3" w:rsidP="00D42CC7">
            <w:pPr>
              <w:contextualSpacing/>
              <w:jc w:val="center"/>
              <w:rPr>
                <w:b/>
                <w:sz w:val="20"/>
                <w:szCs w:val="20"/>
              </w:rPr>
            </w:pPr>
            <w:r w:rsidRPr="004910FE">
              <w:rPr>
                <w:b/>
                <w:sz w:val="20"/>
                <w:szCs w:val="20"/>
              </w:rPr>
              <w:t>Игра «Угощение для медвежат»</w:t>
            </w:r>
          </w:p>
          <w:p w:rsidR="000B1FF3" w:rsidRPr="004910FE" w:rsidRDefault="00D42CC7" w:rsidP="000B1FF3">
            <w:pPr>
              <w:contextualSpacing/>
              <w:rPr>
                <w:sz w:val="20"/>
                <w:szCs w:val="20"/>
              </w:rPr>
            </w:pPr>
            <w:r w:rsidRPr="004910FE">
              <w:rPr>
                <w:sz w:val="20"/>
                <w:szCs w:val="20"/>
                <w:u w:val="single"/>
              </w:rPr>
              <w:t>Цель</w:t>
            </w:r>
            <w:r w:rsidR="000B1FF3" w:rsidRPr="004910FE">
              <w:rPr>
                <w:sz w:val="20"/>
                <w:szCs w:val="20"/>
              </w:rPr>
              <w:t>: Развитие умения сравнивать предметы по одному - четырем свойствам понимание слов: «разные», «одинаковые»</w:t>
            </w:r>
          </w:p>
          <w:p w:rsidR="000B1FF3" w:rsidRPr="004910FE" w:rsidRDefault="000B1FF3" w:rsidP="000B1FF3">
            <w:pPr>
              <w:contextualSpacing/>
              <w:rPr>
                <w:sz w:val="20"/>
                <w:szCs w:val="20"/>
              </w:rPr>
            </w:pPr>
            <w:r w:rsidRPr="004910FE">
              <w:rPr>
                <w:sz w:val="20"/>
                <w:szCs w:val="20"/>
                <w:u w:val="single"/>
              </w:rPr>
              <w:t>Материал</w:t>
            </w:r>
            <w:r w:rsidRPr="004910FE">
              <w:rPr>
                <w:sz w:val="20"/>
                <w:szCs w:val="20"/>
              </w:rPr>
              <w:t xml:space="preserve">: 9 изображений медвежат,  блоки </w:t>
            </w:r>
            <w:proofErr w:type="spellStart"/>
            <w:r w:rsidRPr="004910FE">
              <w:rPr>
                <w:sz w:val="20"/>
                <w:szCs w:val="20"/>
              </w:rPr>
              <w:t>Дьенеша</w:t>
            </w:r>
            <w:proofErr w:type="spellEnd"/>
            <w:r w:rsidRPr="004910FE">
              <w:rPr>
                <w:sz w:val="20"/>
                <w:szCs w:val="20"/>
              </w:rPr>
              <w:t>.</w:t>
            </w:r>
          </w:p>
          <w:p w:rsidR="000B1FF3" w:rsidRPr="004910FE" w:rsidRDefault="000B1FF3" w:rsidP="000B1FF3">
            <w:pPr>
              <w:contextualSpacing/>
              <w:rPr>
                <w:sz w:val="20"/>
                <w:szCs w:val="20"/>
              </w:rPr>
            </w:pPr>
            <w:r w:rsidRPr="004910FE">
              <w:rPr>
                <w:sz w:val="20"/>
                <w:szCs w:val="20"/>
                <w:u w:val="single"/>
              </w:rPr>
              <w:t>Ход игры</w:t>
            </w:r>
            <w:r w:rsidRPr="004910FE">
              <w:rPr>
                <w:sz w:val="20"/>
                <w:szCs w:val="20"/>
              </w:rPr>
              <w:t>: В  гости к детям пришли медвежата. Чем же будем гостей угощать? Наши медвежата - сладкоежки и очень любят печенье, причем разного цвета, разной формы.</w:t>
            </w:r>
          </w:p>
          <w:p w:rsidR="000B1FF3" w:rsidRPr="004910FE" w:rsidRDefault="000B1FF3" w:rsidP="000B1FF3">
            <w:pPr>
              <w:contextualSpacing/>
              <w:rPr>
                <w:sz w:val="20"/>
                <w:szCs w:val="20"/>
              </w:rPr>
            </w:pPr>
            <w:r w:rsidRPr="004910FE">
              <w:rPr>
                <w:sz w:val="20"/>
                <w:szCs w:val="20"/>
              </w:rPr>
              <w:t xml:space="preserve">Давайте угостим медвежат.   </w:t>
            </w:r>
            <w:proofErr w:type="gramStart"/>
            <w:r w:rsidRPr="004910FE">
              <w:rPr>
                <w:sz w:val="20"/>
                <w:szCs w:val="20"/>
              </w:rPr>
              <w:t>Печенье в левой  и правой лапах должны отличаться только формой (цветом, величиной, толщиной).</w:t>
            </w:r>
            <w:proofErr w:type="gramEnd"/>
            <w:r w:rsidRPr="004910FE">
              <w:rPr>
                <w:sz w:val="20"/>
                <w:szCs w:val="20"/>
              </w:rPr>
              <w:t xml:space="preserve">  </w:t>
            </w:r>
            <w:proofErr w:type="gramStart"/>
            <w:r w:rsidRPr="004910FE">
              <w:rPr>
                <w:sz w:val="20"/>
                <w:szCs w:val="20"/>
              </w:rPr>
              <w:t>Если в левой лапе у медвежонка круглое «печенье»,  в правой может быть или квадратное, или прямоугольное, или треугольное (не круглое).</w:t>
            </w:r>
            <w:proofErr w:type="gramEnd"/>
          </w:p>
          <w:p w:rsidR="000B1FF3" w:rsidRPr="004910FE" w:rsidRDefault="000B1FF3" w:rsidP="000B1FF3">
            <w:pPr>
              <w:contextualSpacing/>
              <w:rPr>
                <w:sz w:val="20"/>
                <w:szCs w:val="20"/>
              </w:rPr>
            </w:pPr>
            <w:r w:rsidRPr="004910FE">
              <w:rPr>
                <w:sz w:val="20"/>
                <w:szCs w:val="20"/>
              </w:rPr>
              <w:t>Во всех вариантах ребенок выбирает любой блок «печенье» в одну лапу, а во вторую подбирает по правилу, предложенному воспитателем.</w:t>
            </w:r>
          </w:p>
        </w:tc>
      </w:tr>
      <w:tr w:rsidR="000B1FF3" w:rsidRPr="004910FE" w:rsidTr="000B1FF3">
        <w:tc>
          <w:tcPr>
            <w:tcW w:w="4785" w:type="dxa"/>
          </w:tcPr>
          <w:p w:rsidR="000B1FF3" w:rsidRPr="004910FE" w:rsidRDefault="000B1FF3" w:rsidP="000E0642">
            <w:pPr>
              <w:contextualSpacing/>
              <w:jc w:val="center"/>
              <w:rPr>
                <w:b/>
                <w:sz w:val="20"/>
                <w:szCs w:val="20"/>
              </w:rPr>
            </w:pPr>
            <w:r w:rsidRPr="004910FE">
              <w:rPr>
                <w:b/>
                <w:sz w:val="20"/>
                <w:szCs w:val="20"/>
              </w:rPr>
              <w:t>Игра «Угощение для медвежат»</w:t>
            </w:r>
          </w:p>
          <w:p w:rsidR="000B1FF3" w:rsidRPr="004910FE" w:rsidRDefault="000E0642" w:rsidP="000B1FF3">
            <w:pPr>
              <w:contextualSpacing/>
              <w:rPr>
                <w:sz w:val="20"/>
                <w:szCs w:val="20"/>
              </w:rPr>
            </w:pPr>
            <w:r w:rsidRPr="004910FE">
              <w:rPr>
                <w:sz w:val="20"/>
                <w:szCs w:val="20"/>
                <w:u w:val="single"/>
              </w:rPr>
              <w:t>Цель</w:t>
            </w:r>
            <w:r w:rsidR="000B1FF3" w:rsidRPr="004910FE">
              <w:rPr>
                <w:sz w:val="20"/>
                <w:szCs w:val="20"/>
              </w:rPr>
              <w:t>: Развитие умения сравнивать предметы по одному - четырем свойствам понимание слов: «разные», «одинаковые». Развивать умение читать кодовое обозначение блоков.</w:t>
            </w:r>
          </w:p>
          <w:p w:rsidR="000B1FF3" w:rsidRPr="004910FE" w:rsidRDefault="000B1FF3" w:rsidP="000B1FF3">
            <w:pPr>
              <w:contextualSpacing/>
              <w:rPr>
                <w:sz w:val="20"/>
                <w:szCs w:val="20"/>
              </w:rPr>
            </w:pPr>
            <w:r w:rsidRPr="004910FE">
              <w:rPr>
                <w:sz w:val="20"/>
                <w:szCs w:val="20"/>
                <w:u w:val="single"/>
              </w:rPr>
              <w:t>Материал:</w:t>
            </w:r>
            <w:r w:rsidRPr="004910FE">
              <w:rPr>
                <w:sz w:val="20"/>
                <w:szCs w:val="20"/>
              </w:rPr>
              <w:t xml:space="preserve"> 9 изображений медвежат,  блоки </w:t>
            </w:r>
            <w:proofErr w:type="spellStart"/>
            <w:r w:rsidRPr="004910FE">
              <w:rPr>
                <w:sz w:val="20"/>
                <w:szCs w:val="20"/>
              </w:rPr>
              <w:t>Дьенеша</w:t>
            </w:r>
            <w:proofErr w:type="spellEnd"/>
            <w:r w:rsidRPr="004910FE">
              <w:rPr>
                <w:sz w:val="20"/>
                <w:szCs w:val="20"/>
              </w:rPr>
              <w:t>.</w:t>
            </w:r>
          </w:p>
          <w:p w:rsidR="000B1FF3" w:rsidRPr="004910FE" w:rsidRDefault="000B1FF3" w:rsidP="000B1FF3">
            <w:pPr>
              <w:contextualSpacing/>
              <w:rPr>
                <w:sz w:val="20"/>
                <w:szCs w:val="20"/>
                <w:u w:val="single"/>
              </w:rPr>
            </w:pPr>
            <w:r w:rsidRPr="004910FE">
              <w:rPr>
                <w:sz w:val="20"/>
                <w:szCs w:val="20"/>
                <w:u w:val="single"/>
              </w:rPr>
              <w:t>Ход игры:</w:t>
            </w:r>
          </w:p>
          <w:p w:rsidR="000B1FF3" w:rsidRPr="004910FE" w:rsidRDefault="000B1FF3" w:rsidP="000B1FF3">
            <w:pPr>
              <w:contextualSpacing/>
              <w:rPr>
                <w:sz w:val="20"/>
                <w:szCs w:val="20"/>
              </w:rPr>
            </w:pPr>
            <w:r w:rsidRPr="004910FE">
              <w:rPr>
                <w:sz w:val="20"/>
                <w:szCs w:val="20"/>
              </w:rPr>
              <w:t>Вариант игры  с использованием карточек с символами свойств. Последовательность действий (алгоритм) игры.</w:t>
            </w:r>
          </w:p>
          <w:p w:rsidR="000B1FF3" w:rsidRPr="004910FE" w:rsidRDefault="000B1FF3" w:rsidP="000B1FF3">
            <w:pPr>
              <w:contextualSpacing/>
              <w:rPr>
                <w:sz w:val="20"/>
                <w:szCs w:val="20"/>
              </w:rPr>
            </w:pPr>
            <w:r w:rsidRPr="004910FE">
              <w:rPr>
                <w:sz w:val="20"/>
                <w:szCs w:val="20"/>
              </w:rPr>
              <w:t>Карточки с символами свой</w:t>
            </w:r>
            <w:proofErr w:type="gramStart"/>
            <w:r w:rsidRPr="004910FE">
              <w:rPr>
                <w:sz w:val="20"/>
                <w:szCs w:val="20"/>
              </w:rPr>
              <w:t>ств  кл</w:t>
            </w:r>
            <w:proofErr w:type="gramEnd"/>
            <w:r w:rsidRPr="004910FE">
              <w:rPr>
                <w:sz w:val="20"/>
                <w:szCs w:val="20"/>
              </w:rPr>
              <w:t>адут стопкой «рубашками» вверх</w:t>
            </w:r>
          </w:p>
          <w:p w:rsidR="000B1FF3" w:rsidRPr="004910FE" w:rsidRDefault="000B1FF3" w:rsidP="000B1FF3">
            <w:pPr>
              <w:contextualSpacing/>
              <w:rPr>
                <w:sz w:val="20"/>
                <w:szCs w:val="20"/>
              </w:rPr>
            </w:pPr>
            <w:r w:rsidRPr="004910FE">
              <w:rPr>
                <w:sz w:val="20"/>
                <w:szCs w:val="20"/>
              </w:rPr>
              <w:t>Ребенок вынимает из стопки любую карточку</w:t>
            </w:r>
          </w:p>
          <w:p w:rsidR="000B1FF3" w:rsidRPr="004910FE" w:rsidRDefault="000B1FF3" w:rsidP="000B1FF3">
            <w:pPr>
              <w:contextualSpacing/>
              <w:rPr>
                <w:sz w:val="20"/>
                <w:szCs w:val="20"/>
              </w:rPr>
            </w:pPr>
            <w:r w:rsidRPr="004910FE">
              <w:rPr>
                <w:sz w:val="20"/>
                <w:szCs w:val="20"/>
              </w:rPr>
              <w:t>Находит «печенье» с таким же свойством и т.д.</w:t>
            </w:r>
          </w:p>
          <w:p w:rsidR="000B1FF3" w:rsidRPr="004910FE" w:rsidRDefault="000B1FF3" w:rsidP="000B1FF3">
            <w:pPr>
              <w:contextualSpacing/>
              <w:rPr>
                <w:sz w:val="20"/>
                <w:szCs w:val="20"/>
              </w:rPr>
            </w:pPr>
          </w:p>
        </w:tc>
        <w:tc>
          <w:tcPr>
            <w:tcW w:w="4786" w:type="dxa"/>
          </w:tcPr>
          <w:p w:rsidR="000B1FF3" w:rsidRPr="004910FE" w:rsidRDefault="000B1FF3" w:rsidP="000E0642">
            <w:pPr>
              <w:contextualSpacing/>
              <w:jc w:val="center"/>
              <w:rPr>
                <w:b/>
                <w:sz w:val="20"/>
                <w:szCs w:val="20"/>
              </w:rPr>
            </w:pPr>
            <w:r w:rsidRPr="004910FE">
              <w:rPr>
                <w:b/>
                <w:sz w:val="20"/>
                <w:szCs w:val="20"/>
              </w:rPr>
              <w:t>«Магазин»</w:t>
            </w:r>
          </w:p>
          <w:p w:rsidR="000B1FF3" w:rsidRPr="004910FE" w:rsidRDefault="000E0642" w:rsidP="000B1FF3">
            <w:pPr>
              <w:contextualSpacing/>
              <w:rPr>
                <w:sz w:val="20"/>
                <w:szCs w:val="20"/>
              </w:rPr>
            </w:pPr>
            <w:r w:rsidRPr="004910FE">
              <w:rPr>
                <w:sz w:val="20"/>
                <w:szCs w:val="20"/>
                <w:u w:val="single"/>
              </w:rPr>
              <w:t>Цель</w:t>
            </w:r>
            <w:r w:rsidR="000B1FF3" w:rsidRPr="004910FE">
              <w:rPr>
                <w:sz w:val="20"/>
                <w:szCs w:val="20"/>
              </w:rPr>
              <w:t>: Развитие умения выявлять и абстрагировать свойства, умения рассуждать, аргументировать свой выбор</w:t>
            </w:r>
          </w:p>
          <w:p w:rsidR="000B1FF3" w:rsidRPr="004910FE" w:rsidRDefault="000B1FF3" w:rsidP="000B1FF3">
            <w:pPr>
              <w:contextualSpacing/>
              <w:rPr>
                <w:sz w:val="20"/>
                <w:szCs w:val="20"/>
              </w:rPr>
            </w:pPr>
            <w:r w:rsidRPr="004910FE">
              <w:rPr>
                <w:sz w:val="20"/>
                <w:szCs w:val="20"/>
                <w:u w:val="single"/>
              </w:rPr>
              <w:t>Материал</w:t>
            </w:r>
            <w:r w:rsidRPr="004910FE">
              <w:rPr>
                <w:sz w:val="20"/>
                <w:szCs w:val="20"/>
              </w:rPr>
              <w:t>: Товар (карточки с изображением предметов</w:t>
            </w:r>
            <w:proofErr w:type="gramStart"/>
            <w:r w:rsidRPr="004910FE">
              <w:rPr>
                <w:sz w:val="20"/>
                <w:szCs w:val="20"/>
              </w:rPr>
              <w:t xml:space="preserve"> )</w:t>
            </w:r>
            <w:proofErr w:type="gramEnd"/>
            <w:r w:rsidRPr="004910FE">
              <w:rPr>
                <w:sz w:val="20"/>
                <w:szCs w:val="20"/>
              </w:rPr>
              <w:t xml:space="preserve"> Логические фигуры.</w:t>
            </w:r>
          </w:p>
          <w:p w:rsidR="000B1FF3" w:rsidRPr="004910FE" w:rsidRDefault="000B1FF3" w:rsidP="000B1FF3">
            <w:pPr>
              <w:contextualSpacing/>
              <w:rPr>
                <w:sz w:val="20"/>
                <w:szCs w:val="20"/>
                <w:u w:val="single"/>
              </w:rPr>
            </w:pPr>
            <w:r w:rsidRPr="004910FE">
              <w:rPr>
                <w:sz w:val="20"/>
                <w:szCs w:val="20"/>
                <w:u w:val="single"/>
              </w:rPr>
              <w:t>Ход игры:</w:t>
            </w:r>
          </w:p>
          <w:p w:rsidR="000B1FF3" w:rsidRPr="004910FE" w:rsidRDefault="000B1FF3" w:rsidP="000B1FF3">
            <w:pPr>
              <w:contextualSpacing/>
              <w:rPr>
                <w:sz w:val="20"/>
                <w:szCs w:val="20"/>
              </w:rPr>
            </w:pPr>
            <w:r w:rsidRPr="004910FE">
              <w:rPr>
                <w:sz w:val="20"/>
                <w:szCs w:val="20"/>
              </w:rPr>
              <w:t>Дети приходят в магазин, где представлен большой выбор игрушек. У каждого ребенка 3 логические фигуры «денежки». На одну «денежку» можно купить только одну игрушку.</w:t>
            </w:r>
          </w:p>
          <w:p w:rsidR="000B1FF3" w:rsidRPr="004910FE" w:rsidRDefault="000B1FF3" w:rsidP="000B1FF3">
            <w:pPr>
              <w:contextualSpacing/>
              <w:rPr>
                <w:sz w:val="20"/>
                <w:szCs w:val="20"/>
              </w:rPr>
            </w:pPr>
            <w:r w:rsidRPr="004910FE">
              <w:rPr>
                <w:sz w:val="20"/>
                <w:szCs w:val="20"/>
              </w:rPr>
              <w:t xml:space="preserve"> Правила покупки: купить можно только такую игрушку, в которой есть хотя бы одно свойство логической фигуры. Правило можно усложнить выбор игрушки по двум свойствам (например, большой квадрат, синий квадрат и т. д.)</w:t>
            </w:r>
          </w:p>
        </w:tc>
      </w:tr>
      <w:tr w:rsidR="000B1FF3" w:rsidRPr="004910FE" w:rsidTr="000B1FF3">
        <w:tc>
          <w:tcPr>
            <w:tcW w:w="4785" w:type="dxa"/>
          </w:tcPr>
          <w:p w:rsidR="000B1FF3" w:rsidRPr="004910FE" w:rsidRDefault="000B1FF3" w:rsidP="000E0642">
            <w:pPr>
              <w:contextualSpacing/>
              <w:jc w:val="center"/>
              <w:rPr>
                <w:b/>
                <w:sz w:val="20"/>
                <w:szCs w:val="20"/>
              </w:rPr>
            </w:pPr>
            <w:r w:rsidRPr="004910FE">
              <w:rPr>
                <w:b/>
                <w:sz w:val="20"/>
                <w:szCs w:val="20"/>
              </w:rPr>
              <w:t>«УКРАСИМ ЕЛКУ БУСАМИ».</w:t>
            </w:r>
          </w:p>
          <w:p w:rsidR="000B1FF3" w:rsidRPr="004910FE" w:rsidRDefault="000E0642" w:rsidP="000B1FF3">
            <w:pPr>
              <w:contextualSpacing/>
              <w:rPr>
                <w:sz w:val="20"/>
                <w:szCs w:val="20"/>
              </w:rPr>
            </w:pPr>
            <w:r w:rsidRPr="004910FE">
              <w:rPr>
                <w:sz w:val="20"/>
                <w:szCs w:val="20"/>
                <w:u w:val="single"/>
              </w:rPr>
              <w:t>Цель</w:t>
            </w:r>
            <w:r w:rsidR="000B1FF3" w:rsidRPr="004910FE">
              <w:rPr>
                <w:sz w:val="20"/>
                <w:szCs w:val="20"/>
              </w:rPr>
              <w:t>: Развитие умения выявлять и абстрагировать свойства. Умение «читать схему».  Закрепление навыков порядкового счета.</w:t>
            </w:r>
          </w:p>
          <w:p w:rsidR="000B1FF3" w:rsidRPr="004910FE" w:rsidRDefault="000B1FF3" w:rsidP="000B1FF3">
            <w:pPr>
              <w:contextualSpacing/>
              <w:rPr>
                <w:sz w:val="20"/>
                <w:szCs w:val="20"/>
              </w:rPr>
            </w:pPr>
            <w:r w:rsidRPr="004910FE">
              <w:rPr>
                <w:sz w:val="20"/>
                <w:szCs w:val="20"/>
                <w:u w:val="single"/>
              </w:rPr>
              <w:t>Материал</w:t>
            </w:r>
            <w:r w:rsidRPr="004910FE">
              <w:rPr>
                <w:sz w:val="20"/>
                <w:szCs w:val="20"/>
              </w:rPr>
              <w:t xml:space="preserve">: Изображение елки, 15 карточек с символами, комплект логических фигур </w:t>
            </w:r>
          </w:p>
          <w:p w:rsidR="000B1FF3" w:rsidRPr="004910FE" w:rsidRDefault="000B1FF3" w:rsidP="000B1FF3">
            <w:pPr>
              <w:contextualSpacing/>
              <w:rPr>
                <w:sz w:val="20"/>
                <w:szCs w:val="20"/>
                <w:u w:val="single"/>
              </w:rPr>
            </w:pPr>
            <w:r w:rsidRPr="004910FE">
              <w:rPr>
                <w:sz w:val="20"/>
                <w:szCs w:val="20"/>
                <w:u w:val="single"/>
              </w:rPr>
              <w:t>Ход игры:</w:t>
            </w:r>
          </w:p>
          <w:p w:rsidR="000B1FF3" w:rsidRPr="004910FE" w:rsidRDefault="000B1FF3" w:rsidP="000B1FF3">
            <w:pPr>
              <w:contextualSpacing/>
              <w:rPr>
                <w:sz w:val="20"/>
                <w:szCs w:val="20"/>
              </w:rPr>
            </w:pPr>
            <w:r w:rsidRPr="004910FE">
              <w:rPr>
                <w:sz w:val="20"/>
                <w:szCs w:val="20"/>
              </w:rPr>
              <w:t xml:space="preserve">Надо украсить елку бусами. На елке должно быть 5 рядов бус. В каждом ряду три бусинки. Цифра на карточке указывает порядковый номер нитки бус </w:t>
            </w:r>
            <w:r w:rsidRPr="004910FE">
              <w:rPr>
                <w:sz w:val="20"/>
                <w:szCs w:val="20"/>
              </w:rPr>
              <w:lastRenderedPageBreak/>
              <w:t>(счет начинаем с верхушки елки). Повесим первый ряд бус (карточки с цифрой 1). Закрашенный кружок показывает нам место бусинки на ниточке. Первая бусинка маленький желтый круг, вторая большой желтый квадрат, третья маленький</w:t>
            </w:r>
          </w:p>
          <w:p w:rsidR="000B1FF3" w:rsidRPr="004910FE" w:rsidRDefault="000B1FF3" w:rsidP="000B1FF3">
            <w:pPr>
              <w:contextualSpacing/>
              <w:rPr>
                <w:sz w:val="20"/>
                <w:szCs w:val="20"/>
              </w:rPr>
            </w:pPr>
            <w:r w:rsidRPr="004910FE">
              <w:rPr>
                <w:sz w:val="20"/>
                <w:szCs w:val="20"/>
              </w:rPr>
              <w:t xml:space="preserve"> желтый треугольник. Аналогично развешиваем остальные бусы.</w:t>
            </w:r>
          </w:p>
        </w:tc>
        <w:tc>
          <w:tcPr>
            <w:tcW w:w="4786" w:type="dxa"/>
          </w:tcPr>
          <w:p w:rsidR="000B1FF3" w:rsidRPr="004910FE" w:rsidRDefault="000B1FF3" w:rsidP="000E0642">
            <w:pPr>
              <w:contextualSpacing/>
              <w:jc w:val="center"/>
              <w:rPr>
                <w:b/>
                <w:sz w:val="20"/>
                <w:szCs w:val="20"/>
              </w:rPr>
            </w:pPr>
            <w:r w:rsidRPr="004910FE">
              <w:rPr>
                <w:b/>
                <w:sz w:val="20"/>
                <w:szCs w:val="20"/>
              </w:rPr>
              <w:lastRenderedPageBreak/>
              <w:t>«Найди меня»</w:t>
            </w:r>
          </w:p>
          <w:p w:rsidR="000B1FF3" w:rsidRPr="004910FE" w:rsidRDefault="000E0642" w:rsidP="000B1FF3">
            <w:pPr>
              <w:contextualSpacing/>
              <w:rPr>
                <w:sz w:val="20"/>
                <w:szCs w:val="20"/>
              </w:rPr>
            </w:pPr>
            <w:r w:rsidRPr="004910FE">
              <w:rPr>
                <w:sz w:val="20"/>
                <w:szCs w:val="20"/>
                <w:u w:val="single"/>
              </w:rPr>
              <w:t>Цель</w:t>
            </w:r>
            <w:r w:rsidR="000B1FF3" w:rsidRPr="004910FE">
              <w:rPr>
                <w:sz w:val="20"/>
                <w:szCs w:val="20"/>
              </w:rPr>
              <w:t>: Развитие умение читать кодовое обозначение геометрических фигур и находить соответствующий код.</w:t>
            </w:r>
          </w:p>
          <w:p w:rsidR="000B1FF3" w:rsidRPr="004910FE" w:rsidRDefault="000B1FF3" w:rsidP="000B1FF3">
            <w:pPr>
              <w:contextualSpacing/>
              <w:rPr>
                <w:sz w:val="20"/>
                <w:szCs w:val="20"/>
              </w:rPr>
            </w:pPr>
            <w:r w:rsidRPr="004910FE">
              <w:rPr>
                <w:sz w:val="20"/>
                <w:szCs w:val="20"/>
                <w:u w:val="single"/>
              </w:rPr>
              <w:t xml:space="preserve">Материал: </w:t>
            </w:r>
            <w:r w:rsidRPr="004910FE">
              <w:rPr>
                <w:sz w:val="20"/>
                <w:szCs w:val="20"/>
              </w:rPr>
              <w:t>Набор блоков, 3 экземпляра кодовых карточек (2 – с обычным кодом, 1 – с кодом отрицания).</w:t>
            </w:r>
          </w:p>
          <w:p w:rsidR="000E0642" w:rsidRPr="004910FE" w:rsidRDefault="000B1FF3" w:rsidP="000B1FF3">
            <w:pPr>
              <w:contextualSpacing/>
              <w:rPr>
                <w:sz w:val="20"/>
                <w:szCs w:val="20"/>
              </w:rPr>
            </w:pPr>
            <w:r w:rsidRPr="004910FE">
              <w:rPr>
                <w:sz w:val="20"/>
                <w:szCs w:val="20"/>
                <w:u w:val="single"/>
              </w:rPr>
              <w:t>Ход игры:</w:t>
            </w:r>
            <w:r w:rsidRPr="004910FE">
              <w:rPr>
                <w:sz w:val="20"/>
                <w:szCs w:val="20"/>
              </w:rPr>
              <w:t xml:space="preserve">  </w:t>
            </w:r>
          </w:p>
          <w:p w:rsidR="000B1FF3" w:rsidRPr="004910FE" w:rsidRDefault="000B1FF3" w:rsidP="000B1FF3">
            <w:pPr>
              <w:contextualSpacing/>
              <w:rPr>
                <w:sz w:val="20"/>
                <w:szCs w:val="20"/>
              </w:rPr>
            </w:pPr>
            <w:r w:rsidRPr="004910FE">
              <w:rPr>
                <w:sz w:val="20"/>
                <w:szCs w:val="20"/>
              </w:rPr>
              <w:t xml:space="preserve">Дети делятся на две группы. Одна берет карточки, другая – блоки. Дети первой группы по очереди </w:t>
            </w:r>
            <w:r w:rsidRPr="004910FE">
              <w:rPr>
                <w:sz w:val="20"/>
                <w:szCs w:val="20"/>
              </w:rPr>
              <w:lastRenderedPageBreak/>
              <w:t>читают (раскодируют) карточки, ребенок из второй группы, у которого оказался соответствующий блок, выходит и показывает геометрическую фигуру.</w:t>
            </w:r>
          </w:p>
          <w:p w:rsidR="000B1FF3" w:rsidRPr="004910FE" w:rsidRDefault="000B1FF3" w:rsidP="000B1FF3">
            <w:pPr>
              <w:contextualSpacing/>
              <w:rPr>
                <w:sz w:val="20"/>
                <w:szCs w:val="20"/>
              </w:rPr>
            </w:pPr>
            <w:r w:rsidRPr="004910FE">
              <w:rPr>
                <w:sz w:val="20"/>
                <w:szCs w:val="20"/>
              </w:rPr>
              <w:t>Возможно использовать слова</w:t>
            </w:r>
            <w:proofErr w:type="gramStart"/>
            <w:r w:rsidRPr="004910FE">
              <w:rPr>
                <w:sz w:val="20"/>
                <w:szCs w:val="20"/>
              </w:rPr>
              <w:t xml:space="preserve"> :</w:t>
            </w:r>
            <w:proofErr w:type="gramEnd"/>
          </w:p>
          <w:p w:rsidR="000B1FF3" w:rsidRPr="004910FE" w:rsidRDefault="000B1FF3" w:rsidP="000B1FF3">
            <w:pPr>
              <w:contextualSpacing/>
              <w:rPr>
                <w:sz w:val="20"/>
                <w:szCs w:val="20"/>
              </w:rPr>
            </w:pPr>
            <w:r w:rsidRPr="004910FE">
              <w:rPr>
                <w:sz w:val="20"/>
                <w:szCs w:val="20"/>
              </w:rPr>
              <w:t>«Блоки, блоки разные Желтые, синие и красные,</w:t>
            </w:r>
          </w:p>
          <w:p w:rsidR="000B1FF3" w:rsidRPr="004910FE" w:rsidRDefault="000B1FF3" w:rsidP="000B1FF3">
            <w:pPr>
              <w:contextualSpacing/>
              <w:rPr>
                <w:sz w:val="20"/>
                <w:szCs w:val="20"/>
              </w:rPr>
            </w:pPr>
            <w:r w:rsidRPr="004910FE">
              <w:rPr>
                <w:sz w:val="20"/>
                <w:szCs w:val="20"/>
              </w:rPr>
              <w:t>Всем нам они знакомые, Найдите меня!»</w:t>
            </w:r>
          </w:p>
        </w:tc>
      </w:tr>
      <w:tr w:rsidR="000B1FF3" w:rsidRPr="004910FE" w:rsidTr="000B1FF3">
        <w:tc>
          <w:tcPr>
            <w:tcW w:w="4785" w:type="dxa"/>
          </w:tcPr>
          <w:p w:rsidR="000B1FF3" w:rsidRPr="004910FE" w:rsidRDefault="000B1FF3" w:rsidP="000E0642">
            <w:pPr>
              <w:contextualSpacing/>
              <w:jc w:val="center"/>
              <w:rPr>
                <w:b/>
                <w:sz w:val="20"/>
                <w:szCs w:val="20"/>
              </w:rPr>
            </w:pPr>
            <w:r w:rsidRPr="004910FE">
              <w:rPr>
                <w:b/>
                <w:sz w:val="20"/>
                <w:szCs w:val="20"/>
              </w:rPr>
              <w:lastRenderedPageBreak/>
              <w:t>«Волшебное дерево»</w:t>
            </w:r>
          </w:p>
          <w:p w:rsidR="000B1FF3" w:rsidRPr="004910FE" w:rsidRDefault="000E0642" w:rsidP="000B1FF3">
            <w:pPr>
              <w:contextualSpacing/>
              <w:rPr>
                <w:sz w:val="20"/>
                <w:szCs w:val="20"/>
              </w:rPr>
            </w:pPr>
            <w:r w:rsidRPr="004910FE">
              <w:rPr>
                <w:sz w:val="20"/>
                <w:szCs w:val="20"/>
                <w:u w:val="single"/>
              </w:rPr>
              <w:t>Цель</w:t>
            </w:r>
            <w:r w:rsidR="000B1FF3" w:rsidRPr="004910FE">
              <w:rPr>
                <w:sz w:val="20"/>
                <w:szCs w:val="20"/>
              </w:rPr>
              <w:t>: Развитие  умение классифицировать блоки по трем признакам и имение выделять основные признаки. Развивать логическое и образное мышление.</w:t>
            </w:r>
          </w:p>
          <w:p w:rsidR="000B1FF3" w:rsidRPr="004910FE" w:rsidRDefault="000B1FF3" w:rsidP="000B1FF3">
            <w:pPr>
              <w:contextualSpacing/>
              <w:rPr>
                <w:sz w:val="20"/>
                <w:szCs w:val="20"/>
              </w:rPr>
            </w:pPr>
            <w:r w:rsidRPr="004910FE">
              <w:rPr>
                <w:sz w:val="20"/>
                <w:szCs w:val="20"/>
                <w:u w:val="single"/>
              </w:rPr>
              <w:t>Материал:</w:t>
            </w:r>
            <w:r w:rsidRPr="004910FE">
              <w:rPr>
                <w:sz w:val="20"/>
                <w:szCs w:val="20"/>
              </w:rPr>
              <w:t xml:space="preserve"> Дерево с ветками без листьев, обозначен цвет веток, на ветках изображены символы фигур – листьев, набор блоков.</w:t>
            </w:r>
          </w:p>
          <w:p w:rsidR="000E0642" w:rsidRPr="004910FE" w:rsidRDefault="000B1FF3" w:rsidP="000B1FF3">
            <w:pPr>
              <w:contextualSpacing/>
              <w:rPr>
                <w:sz w:val="20"/>
                <w:szCs w:val="20"/>
              </w:rPr>
            </w:pPr>
            <w:r w:rsidRPr="004910FE">
              <w:rPr>
                <w:sz w:val="20"/>
                <w:szCs w:val="20"/>
                <w:u w:val="single"/>
              </w:rPr>
              <w:t>Ход игры:</w:t>
            </w:r>
            <w:r w:rsidRPr="004910FE">
              <w:rPr>
                <w:sz w:val="20"/>
                <w:szCs w:val="20"/>
              </w:rPr>
              <w:t xml:space="preserve"> </w:t>
            </w:r>
          </w:p>
          <w:p w:rsidR="000B1FF3" w:rsidRPr="004910FE" w:rsidRDefault="000B1FF3" w:rsidP="000B1FF3">
            <w:pPr>
              <w:contextualSpacing/>
              <w:rPr>
                <w:sz w:val="20"/>
                <w:szCs w:val="20"/>
              </w:rPr>
            </w:pPr>
            <w:r w:rsidRPr="004910FE">
              <w:rPr>
                <w:sz w:val="20"/>
                <w:szCs w:val="20"/>
              </w:rPr>
              <w:t>Воспитатель предлагает вырастить волшебное дерево, на котором вместо листьев геометрические фигуры. Каждая ветка имеет свой цвет. Дети выбирают геометрические фигуры по цвету и располагают «листики» на ветках.</w:t>
            </w:r>
          </w:p>
        </w:tc>
        <w:tc>
          <w:tcPr>
            <w:tcW w:w="4786" w:type="dxa"/>
          </w:tcPr>
          <w:p w:rsidR="000B1FF3" w:rsidRPr="004910FE" w:rsidRDefault="000B1FF3" w:rsidP="000E0642">
            <w:pPr>
              <w:contextualSpacing/>
              <w:jc w:val="center"/>
              <w:rPr>
                <w:b/>
                <w:sz w:val="20"/>
                <w:szCs w:val="20"/>
              </w:rPr>
            </w:pPr>
            <w:r w:rsidRPr="004910FE">
              <w:rPr>
                <w:b/>
                <w:sz w:val="20"/>
                <w:szCs w:val="20"/>
              </w:rPr>
              <w:t>«Улитка»</w:t>
            </w:r>
          </w:p>
          <w:p w:rsidR="000B1FF3" w:rsidRPr="004910FE" w:rsidRDefault="000E0642" w:rsidP="000B1FF3">
            <w:pPr>
              <w:contextualSpacing/>
              <w:rPr>
                <w:sz w:val="20"/>
                <w:szCs w:val="20"/>
              </w:rPr>
            </w:pPr>
            <w:r w:rsidRPr="004910FE">
              <w:rPr>
                <w:sz w:val="20"/>
                <w:szCs w:val="20"/>
                <w:u w:val="single"/>
              </w:rPr>
              <w:t>Цель</w:t>
            </w:r>
            <w:r w:rsidR="000B1FF3" w:rsidRPr="004910FE">
              <w:rPr>
                <w:sz w:val="20"/>
                <w:szCs w:val="20"/>
              </w:rPr>
              <w:t>: Упражнять детей в классификации блоков по двум признакам; цвету и форме.</w:t>
            </w:r>
          </w:p>
          <w:p w:rsidR="000B1FF3" w:rsidRPr="004910FE" w:rsidRDefault="000B1FF3" w:rsidP="000B1FF3">
            <w:pPr>
              <w:contextualSpacing/>
              <w:rPr>
                <w:sz w:val="20"/>
                <w:szCs w:val="20"/>
              </w:rPr>
            </w:pPr>
            <w:r w:rsidRPr="004910FE">
              <w:rPr>
                <w:sz w:val="20"/>
                <w:szCs w:val="20"/>
                <w:u w:val="single"/>
              </w:rPr>
              <w:t>Материал:</w:t>
            </w:r>
            <w:r w:rsidRPr="004910FE">
              <w:rPr>
                <w:sz w:val="20"/>
                <w:szCs w:val="20"/>
              </w:rPr>
              <w:t xml:space="preserve"> игровое поле с изображением спирали  или цветная тесьма, набор блоков.</w:t>
            </w:r>
          </w:p>
          <w:p w:rsidR="000B1FF3" w:rsidRPr="004910FE" w:rsidRDefault="000B1FF3" w:rsidP="000B1FF3">
            <w:pPr>
              <w:contextualSpacing/>
              <w:rPr>
                <w:sz w:val="20"/>
                <w:szCs w:val="20"/>
              </w:rPr>
            </w:pPr>
            <w:r w:rsidRPr="004910FE">
              <w:rPr>
                <w:sz w:val="20"/>
                <w:szCs w:val="20"/>
                <w:u w:val="single"/>
              </w:rPr>
              <w:t>Ход игры</w:t>
            </w:r>
            <w:r w:rsidRPr="004910FE">
              <w:rPr>
                <w:sz w:val="20"/>
                <w:szCs w:val="20"/>
              </w:rPr>
              <w:t>: Воспитатель предлагает построить детям домик для улитки из волшебных фигур. Домик получиться нарядным и красивым. Выкладывание блоков начинается с середины спирали. Произвольно берется один блок, затем присоединяется блок, в котором будет присутствовать один признак предыдущего блока.</w:t>
            </w:r>
          </w:p>
          <w:p w:rsidR="000B1FF3" w:rsidRPr="004910FE" w:rsidRDefault="000B1FF3" w:rsidP="000B1FF3">
            <w:pPr>
              <w:contextualSpacing/>
              <w:rPr>
                <w:sz w:val="20"/>
                <w:szCs w:val="20"/>
              </w:rPr>
            </w:pPr>
          </w:p>
          <w:p w:rsidR="000B1FF3" w:rsidRPr="004910FE" w:rsidRDefault="000B1FF3" w:rsidP="000B1FF3">
            <w:pPr>
              <w:contextualSpacing/>
              <w:rPr>
                <w:sz w:val="20"/>
                <w:szCs w:val="20"/>
              </w:rPr>
            </w:pPr>
          </w:p>
        </w:tc>
      </w:tr>
      <w:tr w:rsidR="000B1FF3" w:rsidRPr="004910FE" w:rsidTr="000B1FF3">
        <w:tc>
          <w:tcPr>
            <w:tcW w:w="4785" w:type="dxa"/>
          </w:tcPr>
          <w:p w:rsidR="000B1FF3" w:rsidRPr="004910FE" w:rsidRDefault="000B1FF3" w:rsidP="000C5BFE">
            <w:pPr>
              <w:contextualSpacing/>
              <w:jc w:val="center"/>
              <w:rPr>
                <w:b/>
                <w:sz w:val="20"/>
                <w:szCs w:val="20"/>
              </w:rPr>
            </w:pPr>
            <w:r w:rsidRPr="004910FE">
              <w:rPr>
                <w:b/>
                <w:sz w:val="20"/>
                <w:szCs w:val="20"/>
              </w:rPr>
              <w:t>«Рассели жильцов» - 2</w:t>
            </w:r>
          </w:p>
          <w:p w:rsidR="000B1FF3" w:rsidRPr="004910FE" w:rsidRDefault="000C5BFE" w:rsidP="000B1FF3">
            <w:pPr>
              <w:contextualSpacing/>
              <w:rPr>
                <w:sz w:val="20"/>
                <w:szCs w:val="20"/>
              </w:rPr>
            </w:pPr>
            <w:r w:rsidRPr="004910FE">
              <w:rPr>
                <w:sz w:val="20"/>
                <w:szCs w:val="20"/>
                <w:u w:val="single"/>
              </w:rPr>
              <w:t>Цель</w:t>
            </w:r>
            <w:r w:rsidR="000B1FF3" w:rsidRPr="004910FE">
              <w:rPr>
                <w:sz w:val="20"/>
                <w:szCs w:val="20"/>
              </w:rPr>
              <w:t>: Развивать умение классифицировать и обобщать геометрические фигуры по признакам, умение читать кодовое обозначение.  Упражнять в счете. Развивать ориентировку в пространстве, внимание, логическое мышление.</w:t>
            </w:r>
          </w:p>
          <w:p w:rsidR="000B1FF3" w:rsidRPr="004910FE" w:rsidRDefault="000B1FF3" w:rsidP="000B1FF3">
            <w:pPr>
              <w:contextualSpacing/>
              <w:rPr>
                <w:sz w:val="20"/>
                <w:szCs w:val="20"/>
              </w:rPr>
            </w:pPr>
            <w:r w:rsidRPr="004910FE">
              <w:rPr>
                <w:sz w:val="20"/>
                <w:szCs w:val="20"/>
                <w:u w:val="single"/>
              </w:rPr>
              <w:t>Материал</w:t>
            </w:r>
            <w:r w:rsidRPr="004910FE">
              <w:rPr>
                <w:sz w:val="20"/>
                <w:szCs w:val="20"/>
              </w:rPr>
              <w:t>: Набор блоков, 4 - этажный дом, изображенный на ватмане,  кодовые карточки.</w:t>
            </w:r>
          </w:p>
          <w:p w:rsidR="000C5BFE" w:rsidRPr="004910FE" w:rsidRDefault="000B1FF3" w:rsidP="000B1FF3">
            <w:pPr>
              <w:contextualSpacing/>
              <w:rPr>
                <w:sz w:val="20"/>
                <w:szCs w:val="20"/>
              </w:rPr>
            </w:pPr>
            <w:r w:rsidRPr="004910FE">
              <w:rPr>
                <w:sz w:val="20"/>
                <w:szCs w:val="20"/>
                <w:u w:val="single"/>
              </w:rPr>
              <w:t>Ход игры</w:t>
            </w:r>
            <w:r w:rsidRPr="004910FE">
              <w:rPr>
                <w:sz w:val="20"/>
                <w:szCs w:val="20"/>
              </w:rPr>
              <w:t xml:space="preserve">: </w:t>
            </w:r>
          </w:p>
          <w:p w:rsidR="000B1FF3" w:rsidRPr="004910FE" w:rsidRDefault="000B1FF3" w:rsidP="000B1FF3">
            <w:pPr>
              <w:contextualSpacing/>
              <w:rPr>
                <w:sz w:val="20"/>
                <w:szCs w:val="20"/>
              </w:rPr>
            </w:pPr>
            <w:r w:rsidRPr="004910FE">
              <w:rPr>
                <w:sz w:val="20"/>
                <w:szCs w:val="20"/>
              </w:rPr>
              <w:t xml:space="preserve">Блоки живут в коробке, им там тесно и темно. Давайте их поселим в этот уютный 4 – этажный дом. Для каждой фигуры определен этаж, номер квартиры, указанный на кодовой карточке. Дети расселяют </w:t>
            </w:r>
            <w:proofErr w:type="spellStart"/>
            <w:r w:rsidRPr="004910FE">
              <w:rPr>
                <w:sz w:val="20"/>
                <w:szCs w:val="20"/>
              </w:rPr>
              <w:t>жидьцов</w:t>
            </w:r>
            <w:proofErr w:type="spellEnd"/>
            <w:r w:rsidRPr="004910FE">
              <w:rPr>
                <w:sz w:val="20"/>
                <w:szCs w:val="20"/>
              </w:rPr>
              <w:t>.</w:t>
            </w:r>
          </w:p>
        </w:tc>
        <w:tc>
          <w:tcPr>
            <w:tcW w:w="4786" w:type="dxa"/>
          </w:tcPr>
          <w:p w:rsidR="000B1FF3" w:rsidRPr="004910FE" w:rsidRDefault="000B1FF3" w:rsidP="000C5BFE">
            <w:pPr>
              <w:contextualSpacing/>
              <w:jc w:val="center"/>
              <w:rPr>
                <w:b/>
                <w:sz w:val="20"/>
                <w:szCs w:val="20"/>
              </w:rPr>
            </w:pPr>
            <w:r w:rsidRPr="004910FE">
              <w:rPr>
                <w:b/>
                <w:sz w:val="20"/>
                <w:szCs w:val="20"/>
              </w:rPr>
              <w:t>«Хоровод»</w:t>
            </w:r>
          </w:p>
          <w:p w:rsidR="000B1FF3" w:rsidRPr="004910FE" w:rsidRDefault="000C5BFE" w:rsidP="000B1FF3">
            <w:pPr>
              <w:contextualSpacing/>
              <w:rPr>
                <w:sz w:val="20"/>
                <w:szCs w:val="20"/>
              </w:rPr>
            </w:pPr>
            <w:r w:rsidRPr="004910FE">
              <w:rPr>
                <w:sz w:val="20"/>
                <w:szCs w:val="20"/>
                <w:u w:val="single"/>
              </w:rPr>
              <w:t>Цель</w:t>
            </w:r>
            <w:r w:rsidR="000B1FF3" w:rsidRPr="004910FE">
              <w:rPr>
                <w:sz w:val="20"/>
                <w:szCs w:val="20"/>
              </w:rPr>
              <w:t>: Упражнять детей в классификации блоков по двум признакам; цвету и форме.</w:t>
            </w:r>
          </w:p>
          <w:p w:rsidR="000B1FF3" w:rsidRPr="004910FE" w:rsidRDefault="000B1FF3" w:rsidP="000B1FF3">
            <w:pPr>
              <w:contextualSpacing/>
              <w:rPr>
                <w:sz w:val="20"/>
                <w:szCs w:val="20"/>
              </w:rPr>
            </w:pPr>
            <w:r w:rsidRPr="004910FE">
              <w:rPr>
                <w:sz w:val="20"/>
                <w:szCs w:val="20"/>
                <w:u w:val="single"/>
              </w:rPr>
              <w:t>Материал</w:t>
            </w:r>
            <w:r w:rsidRPr="004910FE">
              <w:rPr>
                <w:sz w:val="20"/>
                <w:szCs w:val="20"/>
              </w:rPr>
              <w:t>: игровое поле с изображением круга   или цветная тесьма, набор блоков.</w:t>
            </w:r>
          </w:p>
          <w:p w:rsidR="000C5BFE" w:rsidRPr="004910FE" w:rsidRDefault="000B1FF3" w:rsidP="000B1FF3">
            <w:pPr>
              <w:contextualSpacing/>
              <w:rPr>
                <w:sz w:val="20"/>
                <w:szCs w:val="20"/>
              </w:rPr>
            </w:pPr>
            <w:r w:rsidRPr="004910FE">
              <w:rPr>
                <w:sz w:val="20"/>
                <w:szCs w:val="20"/>
                <w:u w:val="single"/>
              </w:rPr>
              <w:t>Ход игры</w:t>
            </w:r>
            <w:r w:rsidRPr="004910FE">
              <w:rPr>
                <w:sz w:val="20"/>
                <w:szCs w:val="20"/>
              </w:rPr>
              <w:t>:</w:t>
            </w:r>
          </w:p>
          <w:p w:rsidR="000B1FF3" w:rsidRPr="004910FE" w:rsidRDefault="000B1FF3" w:rsidP="000B1FF3">
            <w:pPr>
              <w:contextualSpacing/>
              <w:rPr>
                <w:sz w:val="20"/>
                <w:szCs w:val="20"/>
              </w:rPr>
            </w:pPr>
            <w:r w:rsidRPr="004910FE">
              <w:rPr>
                <w:sz w:val="20"/>
                <w:szCs w:val="20"/>
              </w:rPr>
              <w:t xml:space="preserve"> Воспитатель предлагает построить хоровод  из волшебных фигур. Хоровод  получиться  красивым, ровным. Блоки выкладываются по кругу. Произвольно берется один блок, затем присоединяется блок, в котором будет присутствовать один признак предыдущего блока. Последний блок должен совпасть с первым </w:t>
            </w:r>
            <w:proofErr w:type="gramStart"/>
            <w:r w:rsidRPr="004910FE">
              <w:rPr>
                <w:sz w:val="20"/>
                <w:szCs w:val="20"/>
              </w:rPr>
              <w:t>блоком</w:t>
            </w:r>
            <w:proofErr w:type="gramEnd"/>
            <w:r w:rsidRPr="004910FE">
              <w:rPr>
                <w:sz w:val="20"/>
                <w:szCs w:val="20"/>
              </w:rPr>
              <w:t xml:space="preserve">  по одному  </w:t>
            </w:r>
            <w:proofErr w:type="gramStart"/>
            <w:r w:rsidRPr="004910FE">
              <w:rPr>
                <w:sz w:val="20"/>
                <w:szCs w:val="20"/>
              </w:rPr>
              <w:t>какому</w:t>
            </w:r>
            <w:proofErr w:type="gramEnd"/>
            <w:r w:rsidRPr="004910FE">
              <w:rPr>
                <w:sz w:val="20"/>
                <w:szCs w:val="20"/>
              </w:rPr>
              <w:t xml:space="preserve"> – то признаку. В этом случае игра заканчивается – хоровод закрыт.</w:t>
            </w:r>
          </w:p>
        </w:tc>
      </w:tr>
      <w:tr w:rsidR="000B1FF3" w:rsidRPr="004910FE" w:rsidTr="000B1FF3">
        <w:tc>
          <w:tcPr>
            <w:tcW w:w="4785" w:type="dxa"/>
          </w:tcPr>
          <w:p w:rsidR="000B1FF3" w:rsidRPr="004910FE" w:rsidRDefault="000B1FF3" w:rsidP="000C5BFE">
            <w:pPr>
              <w:contextualSpacing/>
              <w:jc w:val="center"/>
              <w:rPr>
                <w:b/>
                <w:sz w:val="20"/>
                <w:szCs w:val="20"/>
              </w:rPr>
            </w:pPr>
            <w:r w:rsidRPr="004910FE">
              <w:rPr>
                <w:b/>
                <w:sz w:val="20"/>
                <w:szCs w:val="20"/>
              </w:rPr>
              <w:t>«Рассели жильцов» - 1</w:t>
            </w:r>
          </w:p>
          <w:p w:rsidR="000B1FF3" w:rsidRPr="004910FE" w:rsidRDefault="000C5BFE" w:rsidP="000B1FF3">
            <w:pPr>
              <w:contextualSpacing/>
              <w:rPr>
                <w:sz w:val="20"/>
                <w:szCs w:val="20"/>
              </w:rPr>
            </w:pPr>
            <w:r w:rsidRPr="004910FE">
              <w:rPr>
                <w:sz w:val="20"/>
                <w:szCs w:val="20"/>
                <w:u w:val="single"/>
              </w:rPr>
              <w:t>Цель</w:t>
            </w:r>
            <w:r w:rsidR="000B1FF3" w:rsidRPr="004910FE">
              <w:rPr>
                <w:sz w:val="20"/>
                <w:szCs w:val="20"/>
              </w:rPr>
              <w:t>: Развивать умение классифицировать и обобщать геометрические фигуры по признакам. Упражнять в счете. Развивать ориентировку в пространстве, внимание, логическое мышление.</w:t>
            </w:r>
          </w:p>
          <w:p w:rsidR="000B1FF3" w:rsidRPr="004910FE" w:rsidRDefault="000B1FF3" w:rsidP="000B1FF3">
            <w:pPr>
              <w:contextualSpacing/>
              <w:rPr>
                <w:sz w:val="20"/>
                <w:szCs w:val="20"/>
              </w:rPr>
            </w:pPr>
            <w:r w:rsidRPr="004910FE">
              <w:rPr>
                <w:sz w:val="20"/>
                <w:szCs w:val="20"/>
                <w:u w:val="single"/>
              </w:rPr>
              <w:t>Материал:</w:t>
            </w:r>
            <w:r w:rsidRPr="004910FE">
              <w:rPr>
                <w:sz w:val="20"/>
                <w:szCs w:val="20"/>
              </w:rPr>
              <w:t xml:space="preserve"> Набор блоков, 4 - этажный дом, изображенный на ватмане с изображением двух признаков – цвета и формы</w:t>
            </w:r>
            <w:proofErr w:type="gramStart"/>
            <w:r w:rsidRPr="004910FE">
              <w:rPr>
                <w:sz w:val="20"/>
                <w:szCs w:val="20"/>
              </w:rPr>
              <w:t>..</w:t>
            </w:r>
            <w:proofErr w:type="gramEnd"/>
          </w:p>
          <w:p w:rsidR="000B1FF3" w:rsidRPr="004910FE" w:rsidRDefault="000B1FF3" w:rsidP="000B1FF3">
            <w:pPr>
              <w:contextualSpacing/>
              <w:rPr>
                <w:sz w:val="20"/>
                <w:szCs w:val="20"/>
              </w:rPr>
            </w:pPr>
            <w:r w:rsidRPr="004910FE">
              <w:rPr>
                <w:sz w:val="20"/>
                <w:szCs w:val="20"/>
                <w:u w:val="single"/>
              </w:rPr>
              <w:t>Ход игры</w:t>
            </w:r>
            <w:r w:rsidRPr="004910FE">
              <w:rPr>
                <w:sz w:val="20"/>
                <w:szCs w:val="20"/>
              </w:rPr>
              <w:t xml:space="preserve">: Блоки живут в коробке, им там тесно и темно. Давайте их поселим в этот уютный 4 – этажный дом. Для каждой фигуры определен этаж, номер квартиры. Дети, расселяя блоки, называют номер квартиры, этаж. Например, круг красного цвета поселим на 4 – </w:t>
            </w:r>
            <w:proofErr w:type="spellStart"/>
            <w:r w:rsidRPr="004910FE">
              <w:rPr>
                <w:sz w:val="20"/>
                <w:szCs w:val="20"/>
              </w:rPr>
              <w:t>ом</w:t>
            </w:r>
            <w:proofErr w:type="spellEnd"/>
            <w:r w:rsidRPr="004910FE">
              <w:rPr>
                <w:sz w:val="20"/>
                <w:szCs w:val="20"/>
              </w:rPr>
              <w:t xml:space="preserve"> этаже в квартиру №3 и т.д.</w:t>
            </w:r>
          </w:p>
          <w:p w:rsidR="000B1FF3" w:rsidRPr="004910FE" w:rsidRDefault="000B1FF3" w:rsidP="000B1FF3">
            <w:pPr>
              <w:contextualSpacing/>
              <w:rPr>
                <w:sz w:val="20"/>
                <w:szCs w:val="20"/>
              </w:rPr>
            </w:pPr>
          </w:p>
          <w:p w:rsidR="000B1FF3" w:rsidRPr="004910FE" w:rsidRDefault="000B1FF3" w:rsidP="000B1FF3">
            <w:pPr>
              <w:contextualSpacing/>
              <w:rPr>
                <w:sz w:val="20"/>
                <w:szCs w:val="20"/>
              </w:rPr>
            </w:pPr>
          </w:p>
        </w:tc>
        <w:tc>
          <w:tcPr>
            <w:tcW w:w="4786" w:type="dxa"/>
          </w:tcPr>
          <w:p w:rsidR="000B1FF3" w:rsidRPr="004910FE" w:rsidRDefault="000B1FF3" w:rsidP="000C5BFE">
            <w:pPr>
              <w:contextualSpacing/>
              <w:jc w:val="center"/>
              <w:rPr>
                <w:b/>
                <w:sz w:val="20"/>
                <w:szCs w:val="20"/>
              </w:rPr>
            </w:pPr>
            <w:r w:rsidRPr="004910FE">
              <w:rPr>
                <w:b/>
                <w:sz w:val="20"/>
                <w:szCs w:val="20"/>
              </w:rPr>
              <w:t>Игра «Художники»</w:t>
            </w:r>
          </w:p>
          <w:p w:rsidR="000B1FF3" w:rsidRPr="004910FE" w:rsidRDefault="000C5BFE" w:rsidP="000B1FF3">
            <w:pPr>
              <w:contextualSpacing/>
              <w:rPr>
                <w:sz w:val="20"/>
                <w:szCs w:val="20"/>
              </w:rPr>
            </w:pPr>
            <w:r w:rsidRPr="004910FE">
              <w:rPr>
                <w:sz w:val="20"/>
                <w:szCs w:val="20"/>
                <w:u w:val="single"/>
              </w:rPr>
              <w:t>Цель</w:t>
            </w:r>
            <w:r w:rsidR="000B1FF3" w:rsidRPr="004910FE">
              <w:rPr>
                <w:sz w:val="20"/>
                <w:szCs w:val="20"/>
              </w:rPr>
              <w:t>: Развитие  умения сравнивать фигуры по их свойствам, развитие художественных способностей (выбор цвета, фона, расположения, композиции).</w:t>
            </w:r>
          </w:p>
          <w:p w:rsidR="000B1FF3" w:rsidRPr="004910FE" w:rsidRDefault="000B1FF3" w:rsidP="000B1FF3">
            <w:pPr>
              <w:contextualSpacing/>
              <w:rPr>
                <w:sz w:val="20"/>
                <w:szCs w:val="20"/>
              </w:rPr>
            </w:pPr>
            <w:r w:rsidRPr="004910FE">
              <w:rPr>
                <w:sz w:val="20"/>
                <w:szCs w:val="20"/>
                <w:u w:val="single"/>
              </w:rPr>
              <w:t>Материал</w:t>
            </w:r>
            <w:r w:rsidRPr="004910FE">
              <w:rPr>
                <w:sz w:val="20"/>
                <w:szCs w:val="20"/>
              </w:rPr>
              <w:t>: «Эскизы картин» - листы большого цветного картона; дополнительные детали из картона для составления композиции картины; набор блоков.</w:t>
            </w:r>
          </w:p>
          <w:p w:rsidR="000C5BFE" w:rsidRPr="004910FE" w:rsidRDefault="000B1FF3" w:rsidP="000B1FF3">
            <w:pPr>
              <w:contextualSpacing/>
              <w:rPr>
                <w:sz w:val="20"/>
                <w:szCs w:val="20"/>
              </w:rPr>
            </w:pPr>
            <w:r w:rsidRPr="004910FE">
              <w:rPr>
                <w:sz w:val="20"/>
                <w:szCs w:val="20"/>
                <w:u w:val="single"/>
              </w:rPr>
              <w:t>Ход игры</w:t>
            </w:r>
            <w:r w:rsidRPr="004910FE">
              <w:rPr>
                <w:sz w:val="20"/>
                <w:szCs w:val="20"/>
              </w:rPr>
              <w:t>:</w:t>
            </w:r>
          </w:p>
          <w:p w:rsidR="000B1FF3" w:rsidRPr="004910FE" w:rsidRDefault="000B1FF3" w:rsidP="000B1FF3">
            <w:pPr>
              <w:contextualSpacing/>
              <w:rPr>
                <w:sz w:val="20"/>
                <w:szCs w:val="20"/>
              </w:rPr>
            </w:pPr>
            <w:r w:rsidRPr="004910FE">
              <w:rPr>
                <w:sz w:val="20"/>
                <w:szCs w:val="20"/>
              </w:rPr>
              <w:t xml:space="preserve"> Детям предлагается «написать картины» по эскизам. Одну картину могут «писать» сразу несколько человек. Дети выбирают «эскиз» картины, бумагу для фона, детали к будущей картине, необходимые блоки. Если на эскизе деталь только обведена (контур детали) - выбирается тонкий блок, если деталь окрашена - толстый блок. Так, например, к эскизу картины со слонами ребенок возьмет дополнительные детали: 2 головы слоников, солнышко, озеро, верхушку пальмы, кактус, животное и блоки. В конце работы художники придумывают название к своим картинам.</w:t>
            </w:r>
          </w:p>
        </w:tc>
      </w:tr>
      <w:tr w:rsidR="000B1FF3" w:rsidRPr="004910FE" w:rsidTr="000B1FF3">
        <w:tc>
          <w:tcPr>
            <w:tcW w:w="4785" w:type="dxa"/>
          </w:tcPr>
          <w:p w:rsidR="000B1FF3" w:rsidRPr="004910FE" w:rsidRDefault="000B1FF3" w:rsidP="000C5BFE">
            <w:pPr>
              <w:contextualSpacing/>
              <w:jc w:val="center"/>
              <w:rPr>
                <w:b/>
                <w:sz w:val="20"/>
                <w:szCs w:val="20"/>
              </w:rPr>
            </w:pPr>
            <w:r w:rsidRPr="004910FE">
              <w:rPr>
                <w:b/>
                <w:sz w:val="20"/>
                <w:szCs w:val="20"/>
              </w:rPr>
              <w:t>Игра «Этажи»</w:t>
            </w:r>
          </w:p>
          <w:p w:rsidR="000B1FF3" w:rsidRPr="004910FE" w:rsidRDefault="000C5BFE" w:rsidP="000B1FF3">
            <w:pPr>
              <w:contextualSpacing/>
              <w:rPr>
                <w:sz w:val="20"/>
                <w:szCs w:val="20"/>
              </w:rPr>
            </w:pPr>
            <w:r w:rsidRPr="004910FE">
              <w:rPr>
                <w:sz w:val="20"/>
                <w:szCs w:val="20"/>
                <w:u w:val="single"/>
              </w:rPr>
              <w:t>Цель</w:t>
            </w:r>
            <w:r w:rsidR="000B1FF3" w:rsidRPr="004910FE">
              <w:rPr>
                <w:sz w:val="20"/>
                <w:szCs w:val="20"/>
              </w:rPr>
              <w:t xml:space="preserve">: Развивать умение классифицировать и обобщать геометрические фигуры по признакам. </w:t>
            </w:r>
            <w:r w:rsidR="000B1FF3" w:rsidRPr="004910FE">
              <w:rPr>
                <w:sz w:val="20"/>
                <w:szCs w:val="20"/>
              </w:rPr>
              <w:lastRenderedPageBreak/>
              <w:t>Упражнять в счете. Развивать ориентировку в пространстве, внимание, логическое мышление.</w:t>
            </w:r>
          </w:p>
          <w:p w:rsidR="000B1FF3" w:rsidRPr="004910FE" w:rsidRDefault="000B1FF3" w:rsidP="000B1FF3">
            <w:pPr>
              <w:contextualSpacing/>
              <w:rPr>
                <w:sz w:val="20"/>
                <w:szCs w:val="20"/>
              </w:rPr>
            </w:pPr>
            <w:r w:rsidRPr="004910FE">
              <w:rPr>
                <w:sz w:val="20"/>
                <w:szCs w:val="20"/>
                <w:u w:val="single"/>
              </w:rPr>
              <w:t>Материал</w:t>
            </w:r>
            <w:r w:rsidRPr="004910FE">
              <w:rPr>
                <w:sz w:val="20"/>
                <w:szCs w:val="20"/>
              </w:rPr>
              <w:t>: Набор блоков.</w:t>
            </w:r>
          </w:p>
          <w:p w:rsidR="000B1FF3" w:rsidRPr="004910FE" w:rsidRDefault="000B1FF3" w:rsidP="000B1FF3">
            <w:pPr>
              <w:contextualSpacing/>
              <w:rPr>
                <w:sz w:val="20"/>
                <w:szCs w:val="20"/>
                <w:u w:val="single"/>
              </w:rPr>
            </w:pPr>
            <w:r w:rsidRPr="004910FE">
              <w:rPr>
                <w:sz w:val="20"/>
                <w:szCs w:val="20"/>
                <w:u w:val="single"/>
              </w:rPr>
              <w:t>Ход игры:</w:t>
            </w:r>
          </w:p>
          <w:p w:rsidR="000B1FF3" w:rsidRPr="004910FE" w:rsidRDefault="000B1FF3" w:rsidP="000B1FF3">
            <w:pPr>
              <w:contextualSpacing/>
              <w:rPr>
                <w:sz w:val="20"/>
                <w:szCs w:val="20"/>
              </w:rPr>
            </w:pPr>
            <w:r w:rsidRPr="004910FE">
              <w:rPr>
                <w:sz w:val="20"/>
                <w:szCs w:val="20"/>
              </w:rPr>
              <w:t xml:space="preserve"> Предлагаем выложить  в ряд несколько фигур – 4-5 шт. Это жители первого этажа. Теперь строим второй этаж дома так, чтобы под каждой фигурой предыдущего ряда оказалась деталь другого цвета (или размера, формы).</w:t>
            </w:r>
          </w:p>
          <w:p w:rsidR="000B1FF3" w:rsidRPr="004910FE" w:rsidRDefault="000B1FF3" w:rsidP="000B1FF3">
            <w:pPr>
              <w:contextualSpacing/>
              <w:rPr>
                <w:sz w:val="20"/>
                <w:szCs w:val="20"/>
              </w:rPr>
            </w:pPr>
            <w:r w:rsidRPr="004910FE">
              <w:rPr>
                <w:sz w:val="20"/>
                <w:szCs w:val="20"/>
              </w:rPr>
              <w:t>Вариант 2: деталь такой же формы, но другого размера (или цвета).</w:t>
            </w:r>
          </w:p>
          <w:p w:rsidR="000B1FF3" w:rsidRPr="004910FE" w:rsidRDefault="000B1FF3" w:rsidP="000B1FF3">
            <w:pPr>
              <w:contextualSpacing/>
              <w:rPr>
                <w:sz w:val="20"/>
                <w:szCs w:val="20"/>
              </w:rPr>
            </w:pPr>
            <w:r w:rsidRPr="004910FE">
              <w:rPr>
                <w:sz w:val="20"/>
                <w:szCs w:val="20"/>
              </w:rPr>
              <w:t>Вариант 3: строим дом с другими деталями по цвету и размеру.</w:t>
            </w:r>
          </w:p>
          <w:p w:rsidR="000B1FF3" w:rsidRPr="004910FE" w:rsidRDefault="000B1FF3" w:rsidP="000B1FF3">
            <w:pPr>
              <w:contextualSpacing/>
              <w:rPr>
                <w:sz w:val="20"/>
                <w:szCs w:val="20"/>
              </w:rPr>
            </w:pPr>
          </w:p>
          <w:p w:rsidR="000B1FF3" w:rsidRPr="004910FE" w:rsidRDefault="000B1FF3" w:rsidP="000B1FF3">
            <w:pPr>
              <w:contextualSpacing/>
              <w:rPr>
                <w:sz w:val="20"/>
                <w:szCs w:val="20"/>
              </w:rPr>
            </w:pPr>
          </w:p>
        </w:tc>
        <w:tc>
          <w:tcPr>
            <w:tcW w:w="4786" w:type="dxa"/>
          </w:tcPr>
          <w:p w:rsidR="000B1FF3" w:rsidRPr="004910FE" w:rsidRDefault="000B1FF3" w:rsidP="000C5BFE">
            <w:pPr>
              <w:contextualSpacing/>
              <w:jc w:val="center"/>
              <w:rPr>
                <w:b/>
                <w:sz w:val="20"/>
                <w:szCs w:val="20"/>
              </w:rPr>
            </w:pPr>
            <w:r w:rsidRPr="004910FE">
              <w:rPr>
                <w:b/>
                <w:sz w:val="20"/>
                <w:szCs w:val="20"/>
              </w:rPr>
              <w:lastRenderedPageBreak/>
              <w:t>Игра «Домино»</w:t>
            </w:r>
          </w:p>
          <w:p w:rsidR="000B1FF3" w:rsidRPr="004910FE" w:rsidRDefault="000C5BFE" w:rsidP="000B1FF3">
            <w:pPr>
              <w:contextualSpacing/>
              <w:rPr>
                <w:sz w:val="20"/>
                <w:szCs w:val="20"/>
              </w:rPr>
            </w:pPr>
            <w:r w:rsidRPr="004910FE">
              <w:rPr>
                <w:sz w:val="20"/>
                <w:szCs w:val="20"/>
                <w:u w:val="single"/>
              </w:rPr>
              <w:t>Цель</w:t>
            </w:r>
            <w:r w:rsidR="000B1FF3" w:rsidRPr="004910FE">
              <w:rPr>
                <w:sz w:val="20"/>
                <w:szCs w:val="20"/>
              </w:rPr>
              <w:t>: Развивать умение выделять свойства</w:t>
            </w:r>
          </w:p>
          <w:p w:rsidR="000B1FF3" w:rsidRPr="004910FE" w:rsidRDefault="000B1FF3" w:rsidP="000B1FF3">
            <w:pPr>
              <w:contextualSpacing/>
              <w:rPr>
                <w:sz w:val="20"/>
                <w:szCs w:val="20"/>
              </w:rPr>
            </w:pPr>
            <w:r w:rsidRPr="004910FE">
              <w:rPr>
                <w:sz w:val="20"/>
                <w:szCs w:val="20"/>
              </w:rPr>
              <w:t xml:space="preserve"> геометрических фигур. </w:t>
            </w:r>
          </w:p>
          <w:p w:rsidR="000B1FF3" w:rsidRPr="004910FE" w:rsidRDefault="000B1FF3" w:rsidP="000B1FF3">
            <w:pPr>
              <w:contextualSpacing/>
              <w:rPr>
                <w:sz w:val="20"/>
                <w:szCs w:val="20"/>
              </w:rPr>
            </w:pPr>
            <w:r w:rsidRPr="004910FE">
              <w:rPr>
                <w:sz w:val="20"/>
                <w:szCs w:val="20"/>
                <w:u w:val="single"/>
              </w:rPr>
              <w:lastRenderedPageBreak/>
              <w:t>Материал</w:t>
            </w:r>
            <w:r w:rsidRPr="004910FE">
              <w:rPr>
                <w:sz w:val="20"/>
                <w:szCs w:val="20"/>
              </w:rPr>
              <w:t xml:space="preserve">: Блоки </w:t>
            </w:r>
            <w:proofErr w:type="spellStart"/>
            <w:r w:rsidRPr="004910FE">
              <w:rPr>
                <w:sz w:val="20"/>
                <w:szCs w:val="20"/>
              </w:rPr>
              <w:t>Дьенеша</w:t>
            </w:r>
            <w:proofErr w:type="spellEnd"/>
            <w:r w:rsidRPr="004910FE">
              <w:rPr>
                <w:sz w:val="20"/>
                <w:szCs w:val="20"/>
              </w:rPr>
              <w:t>.</w:t>
            </w:r>
          </w:p>
          <w:p w:rsidR="000B1FF3" w:rsidRPr="004910FE" w:rsidRDefault="000C5BFE" w:rsidP="000B1FF3">
            <w:pPr>
              <w:contextualSpacing/>
              <w:rPr>
                <w:sz w:val="20"/>
                <w:szCs w:val="20"/>
                <w:u w:val="single"/>
              </w:rPr>
            </w:pPr>
            <w:r w:rsidRPr="004910FE">
              <w:rPr>
                <w:sz w:val="20"/>
                <w:szCs w:val="20"/>
                <w:u w:val="single"/>
              </w:rPr>
              <w:t>Ход игры</w:t>
            </w:r>
          </w:p>
          <w:p w:rsidR="000B1FF3" w:rsidRPr="004910FE" w:rsidRDefault="000B1FF3" w:rsidP="000B1FF3">
            <w:pPr>
              <w:contextualSpacing/>
              <w:rPr>
                <w:sz w:val="20"/>
                <w:szCs w:val="20"/>
              </w:rPr>
            </w:pPr>
            <w:r w:rsidRPr="004910FE">
              <w:rPr>
                <w:sz w:val="20"/>
                <w:szCs w:val="20"/>
              </w:rPr>
              <w:t>В эту игру можно играть нескольким участникам одновременно (но не более 4х). Блоки делим поровну между игроками. Каждый делает ход по очереди. Если фигуры нет, нужно пропустить ход. Побеждает тот, кто первым выложит все фигуры.</w:t>
            </w:r>
          </w:p>
          <w:p w:rsidR="000B1FF3" w:rsidRPr="004910FE" w:rsidRDefault="000B1FF3" w:rsidP="000B1FF3">
            <w:pPr>
              <w:contextualSpacing/>
              <w:rPr>
                <w:sz w:val="20"/>
                <w:szCs w:val="20"/>
              </w:rPr>
            </w:pPr>
            <w:r w:rsidRPr="004910FE">
              <w:rPr>
                <w:sz w:val="20"/>
                <w:szCs w:val="20"/>
              </w:rPr>
              <w:t>Как ходить?</w:t>
            </w:r>
          </w:p>
          <w:p w:rsidR="000B1FF3" w:rsidRPr="004910FE" w:rsidRDefault="000B1FF3" w:rsidP="000B1FF3">
            <w:pPr>
              <w:contextualSpacing/>
              <w:rPr>
                <w:sz w:val="20"/>
                <w:szCs w:val="20"/>
              </w:rPr>
            </w:pPr>
            <w:r w:rsidRPr="004910FE">
              <w:rPr>
                <w:sz w:val="20"/>
                <w:szCs w:val="20"/>
              </w:rPr>
              <w:t>Фигурами другого размера (цвета, формы).</w:t>
            </w:r>
          </w:p>
          <w:p w:rsidR="000B1FF3" w:rsidRPr="004910FE" w:rsidRDefault="000B1FF3" w:rsidP="000B1FF3">
            <w:pPr>
              <w:contextualSpacing/>
              <w:rPr>
                <w:sz w:val="20"/>
                <w:szCs w:val="20"/>
              </w:rPr>
            </w:pPr>
            <w:r w:rsidRPr="004910FE">
              <w:rPr>
                <w:sz w:val="20"/>
                <w:szCs w:val="20"/>
              </w:rPr>
              <w:t>Фигурами того же цвета, но другого размера или такого же размера, но другой формы.</w:t>
            </w:r>
          </w:p>
          <w:p w:rsidR="000B1FF3" w:rsidRPr="004910FE" w:rsidRDefault="000B1FF3" w:rsidP="000B1FF3">
            <w:pPr>
              <w:contextualSpacing/>
              <w:rPr>
                <w:sz w:val="20"/>
                <w:szCs w:val="20"/>
              </w:rPr>
            </w:pPr>
            <w:r w:rsidRPr="004910FE">
              <w:rPr>
                <w:sz w:val="20"/>
                <w:szCs w:val="20"/>
              </w:rPr>
              <w:t>Фигурами другого размера и формы (цвета и размера).</w:t>
            </w:r>
          </w:p>
          <w:p w:rsidR="000B1FF3" w:rsidRPr="004910FE" w:rsidRDefault="000B1FF3" w:rsidP="000B1FF3">
            <w:pPr>
              <w:contextualSpacing/>
              <w:rPr>
                <w:sz w:val="20"/>
                <w:szCs w:val="20"/>
              </w:rPr>
            </w:pPr>
            <w:r w:rsidRPr="004910FE">
              <w:rPr>
                <w:sz w:val="20"/>
                <w:szCs w:val="20"/>
              </w:rPr>
              <w:t>Такими же фигурами по цвету и форме, но другого размера.</w:t>
            </w:r>
          </w:p>
          <w:p w:rsidR="000B1FF3" w:rsidRPr="004910FE" w:rsidRDefault="000B1FF3" w:rsidP="00A90584">
            <w:pPr>
              <w:contextualSpacing/>
              <w:rPr>
                <w:sz w:val="20"/>
                <w:szCs w:val="20"/>
              </w:rPr>
            </w:pPr>
            <w:r w:rsidRPr="004910FE">
              <w:rPr>
                <w:sz w:val="20"/>
                <w:szCs w:val="20"/>
              </w:rPr>
              <w:t>Ходим фигурами другого цвета, формы, размера, толщины.</w:t>
            </w:r>
          </w:p>
        </w:tc>
      </w:tr>
    </w:tbl>
    <w:p w:rsidR="00F1564E" w:rsidRPr="004910FE" w:rsidRDefault="00F1564E" w:rsidP="000B1FF3">
      <w:pPr>
        <w:spacing w:after="0" w:line="240" w:lineRule="auto"/>
        <w:contextualSpacing/>
        <w:rPr>
          <w:sz w:val="20"/>
          <w:szCs w:val="20"/>
        </w:rPr>
      </w:pPr>
    </w:p>
    <w:sectPr w:rsidR="00F1564E" w:rsidRPr="004910FE" w:rsidSect="0040295E">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0B1FF3"/>
    <w:rsid w:val="00060130"/>
    <w:rsid w:val="000B1FF3"/>
    <w:rsid w:val="000C5BFE"/>
    <w:rsid w:val="000E0642"/>
    <w:rsid w:val="0040295E"/>
    <w:rsid w:val="004910FE"/>
    <w:rsid w:val="00A90584"/>
    <w:rsid w:val="00D42CC7"/>
    <w:rsid w:val="00F1564E"/>
    <w:rsid w:val="00F17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6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F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2016</Words>
  <Characters>11497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Дениса</dc:creator>
  <cp:lastModifiedBy>Дениса</cp:lastModifiedBy>
  <cp:revision>8</cp:revision>
  <dcterms:created xsi:type="dcterms:W3CDTF">2015-01-20T17:18:00Z</dcterms:created>
  <dcterms:modified xsi:type="dcterms:W3CDTF">2015-03-17T17:00:00Z</dcterms:modified>
</cp:coreProperties>
</file>