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CB" w:rsidRPr="00A93EB7" w:rsidRDefault="00B065A5" w:rsidP="00A93EB7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A93EB7">
        <w:rPr>
          <w:rFonts w:ascii="Times New Roman" w:hAnsi="Times New Roman" w:cs="Times New Roman"/>
          <w:b/>
          <w:sz w:val="28"/>
        </w:rPr>
        <w:t>П</w:t>
      </w:r>
      <w:r w:rsidR="00BC28CB" w:rsidRPr="00A93EB7">
        <w:rPr>
          <w:rFonts w:ascii="Times New Roman" w:hAnsi="Times New Roman" w:cs="Times New Roman"/>
          <w:b/>
          <w:sz w:val="28"/>
        </w:rPr>
        <w:t>редметно-пространственн</w:t>
      </w:r>
      <w:r w:rsidRPr="00A93EB7">
        <w:rPr>
          <w:rFonts w:ascii="Times New Roman" w:hAnsi="Times New Roman" w:cs="Times New Roman"/>
          <w:b/>
          <w:sz w:val="28"/>
        </w:rPr>
        <w:t xml:space="preserve">ая </w:t>
      </w:r>
      <w:r w:rsidR="00BC28CB" w:rsidRPr="00A93EB7">
        <w:rPr>
          <w:rFonts w:ascii="Times New Roman" w:hAnsi="Times New Roman" w:cs="Times New Roman"/>
          <w:b/>
          <w:sz w:val="28"/>
        </w:rPr>
        <w:t>сред</w:t>
      </w:r>
      <w:r w:rsidRPr="00A93EB7">
        <w:rPr>
          <w:rFonts w:ascii="Times New Roman" w:hAnsi="Times New Roman" w:cs="Times New Roman"/>
          <w:b/>
          <w:sz w:val="28"/>
        </w:rPr>
        <w:t>а в дошкольном учреждении в соответствии с ФГОС.</w:t>
      </w:r>
    </w:p>
    <w:p w:rsidR="00BC28CB" w:rsidRPr="00A93EB7" w:rsidRDefault="00BC28CB" w:rsidP="00A93EB7">
      <w:pPr>
        <w:pStyle w:val="a8"/>
        <w:rPr>
          <w:rFonts w:ascii="Times New Roman" w:hAnsi="Times New Roman" w:cs="Times New Roman"/>
          <w:sz w:val="28"/>
        </w:rPr>
      </w:pPr>
      <w:r w:rsidRPr="00A93EB7">
        <w:rPr>
          <w:rFonts w:ascii="Times New Roman" w:hAnsi="Times New Roman" w:cs="Times New Roman"/>
          <w:sz w:val="28"/>
        </w:rPr>
        <w:t xml:space="preserve">       </w:t>
      </w:r>
      <w:proofErr w:type="gramStart"/>
      <w:r w:rsidRPr="00A93EB7">
        <w:rPr>
          <w:rFonts w:ascii="Times New Roman" w:hAnsi="Times New Roman" w:cs="Times New Roman"/>
          <w:sz w:val="28"/>
        </w:rPr>
        <w:t>Развивающая предметно-пространственная среда обеспечивает реализацию образовательного потенциала пространства МКДОУ,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  <w:proofErr w:type="gramEnd"/>
    </w:p>
    <w:p w:rsidR="00BC28CB" w:rsidRPr="00A93EB7" w:rsidRDefault="00BC28CB" w:rsidP="00A93EB7">
      <w:pPr>
        <w:pStyle w:val="a8"/>
        <w:rPr>
          <w:rFonts w:ascii="Times New Roman" w:hAnsi="Times New Roman" w:cs="Times New Roman"/>
          <w:sz w:val="28"/>
        </w:rPr>
      </w:pPr>
      <w:r w:rsidRPr="00A93EB7">
        <w:rPr>
          <w:rFonts w:ascii="Times New Roman" w:hAnsi="Times New Roman" w:cs="Times New Roman"/>
          <w:sz w:val="28"/>
        </w:rPr>
        <w:t xml:space="preserve">  </w:t>
      </w:r>
      <w:r w:rsidR="00A93EB7">
        <w:rPr>
          <w:rFonts w:ascii="Times New Roman" w:hAnsi="Times New Roman" w:cs="Times New Roman"/>
          <w:sz w:val="28"/>
        </w:rPr>
        <w:tab/>
      </w:r>
      <w:r w:rsidRPr="00A93EB7">
        <w:rPr>
          <w:rFonts w:ascii="Times New Roman" w:eastAsia="Times New Roman" w:hAnsi="Times New Roman" w:cs="Times New Roman"/>
          <w:sz w:val="28"/>
          <w:szCs w:val="24"/>
        </w:rPr>
        <w:t xml:space="preserve">В учреждении детского сада имеется музыкально-спортивный зал, медицинский кабинет, кабинет </w:t>
      </w:r>
      <w:proofErr w:type="gramStart"/>
      <w:r w:rsidRPr="00A93EB7">
        <w:rPr>
          <w:rFonts w:ascii="Times New Roman" w:eastAsia="Times New Roman" w:hAnsi="Times New Roman" w:cs="Times New Roman"/>
          <w:sz w:val="28"/>
          <w:szCs w:val="24"/>
        </w:rPr>
        <w:t>заведующего</w:t>
      </w:r>
      <w:proofErr w:type="gramEnd"/>
      <w:r w:rsidRPr="00A93EB7">
        <w:rPr>
          <w:rFonts w:ascii="Times New Roman" w:eastAsia="Times New Roman" w:hAnsi="Times New Roman" w:cs="Times New Roman"/>
          <w:sz w:val="28"/>
          <w:szCs w:val="24"/>
        </w:rPr>
        <w:t xml:space="preserve">, старшего воспитателя, кабинет учителя-логопеда, кабинет специалиста по кадрам, кабинет  бухгалтера. </w:t>
      </w:r>
    </w:p>
    <w:p w:rsidR="00BC28CB" w:rsidRPr="00A93EB7" w:rsidRDefault="00BC28CB" w:rsidP="00A93EB7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A93EB7">
        <w:rPr>
          <w:rFonts w:ascii="Times New Roman" w:eastAsia="Times New Roman" w:hAnsi="Times New Roman" w:cs="Times New Roman"/>
          <w:sz w:val="28"/>
          <w:szCs w:val="24"/>
        </w:rPr>
        <w:t>Пищеблок расположен в  здани</w:t>
      </w:r>
      <w:r w:rsidR="00B27BF1" w:rsidRPr="00A93EB7">
        <w:rPr>
          <w:rFonts w:ascii="Times New Roman" w:eastAsia="Times New Roman" w:hAnsi="Times New Roman" w:cs="Times New Roman"/>
          <w:sz w:val="28"/>
          <w:szCs w:val="24"/>
        </w:rPr>
        <w:t>и,  имеются складское помещение</w:t>
      </w:r>
      <w:r w:rsidRPr="00A93EB7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C28CB" w:rsidRPr="00A93EB7" w:rsidRDefault="00BC28CB" w:rsidP="00A93EB7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A93EB7">
        <w:rPr>
          <w:rFonts w:ascii="Times New Roman" w:eastAsia="Times New Roman" w:hAnsi="Times New Roman" w:cs="Times New Roman"/>
          <w:sz w:val="28"/>
          <w:szCs w:val="24"/>
        </w:rPr>
        <w:t xml:space="preserve">          На территории детского сада оборудованы участки для прогулок, имеются разнообразные постройки для развития творческой и игровой деятельности.</w:t>
      </w:r>
    </w:p>
    <w:p w:rsidR="00BC28CB" w:rsidRPr="00A93EB7" w:rsidRDefault="00BC28CB" w:rsidP="00A93EB7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A93EB7">
        <w:rPr>
          <w:rFonts w:ascii="Times New Roman" w:eastAsia="Times New Roman" w:hAnsi="Times New Roman" w:cs="Times New Roman"/>
          <w:sz w:val="28"/>
          <w:szCs w:val="24"/>
        </w:rPr>
        <w:t>Разбиты цветочные клумбы.</w:t>
      </w:r>
    </w:p>
    <w:p w:rsidR="00BC28CB" w:rsidRPr="00A93EB7" w:rsidRDefault="00BC28CB" w:rsidP="00A93EB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A93EB7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 </w:t>
      </w:r>
    </w:p>
    <w:p w:rsidR="00BC28CB" w:rsidRPr="00A93EB7" w:rsidRDefault="00BC28CB" w:rsidP="00A93EB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A93EB7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При организации развивающей предметно – пространственной среды для детей в группе, было использовано несколько вариантов ее построения:</w:t>
      </w:r>
    </w:p>
    <w:p w:rsidR="00BC28CB" w:rsidRPr="00A93EB7" w:rsidRDefault="00BC28CB" w:rsidP="00A93EB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A93EB7">
        <w:rPr>
          <w:rFonts w:ascii="Times New Roman" w:eastAsia="Times New Roman" w:hAnsi="Times New Roman" w:cs="Times New Roman"/>
          <w:color w:val="000000"/>
          <w:sz w:val="28"/>
          <w:szCs w:val="16"/>
        </w:rPr>
        <w:t>1.     Зонирование пространства осуществляется мобильными средствами – расстановкой мебели и оборудования.</w:t>
      </w:r>
    </w:p>
    <w:p w:rsidR="00BC28CB" w:rsidRPr="00A93EB7" w:rsidRDefault="00BC28CB" w:rsidP="00A93EB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A93EB7">
        <w:rPr>
          <w:rFonts w:ascii="Times New Roman" w:eastAsia="Times New Roman" w:hAnsi="Times New Roman" w:cs="Times New Roman"/>
          <w:color w:val="000000"/>
          <w:sz w:val="28"/>
          <w:szCs w:val="16"/>
        </w:rPr>
        <w:t>2.     Использование помещений спальни.</w:t>
      </w:r>
    </w:p>
    <w:p w:rsidR="00BC28CB" w:rsidRPr="00A93EB7" w:rsidRDefault="00BC28CB" w:rsidP="00A93EB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A93EB7">
        <w:rPr>
          <w:rFonts w:ascii="Times New Roman" w:eastAsia="Times New Roman" w:hAnsi="Times New Roman" w:cs="Times New Roman"/>
          <w:color w:val="000000"/>
          <w:sz w:val="28"/>
          <w:szCs w:val="16"/>
        </w:rPr>
        <w:t>3.     Один из основных факторов, определяющих возможность реализации принципа активности – создание игровой среды, обеспечивающей ребёнку возможность двигаться.</w:t>
      </w:r>
    </w:p>
    <w:p w:rsidR="00BC28CB" w:rsidRPr="00A93EB7" w:rsidRDefault="00BC28CB" w:rsidP="00A93EB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A93EB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Предметно – пространственная развивающая среда организована с учётом требований ФГОС, где чётко прослеживаются все </w:t>
      </w:r>
      <w:r w:rsidRPr="00A93E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пять образовательных областей:</w:t>
      </w:r>
    </w:p>
    <w:p w:rsidR="00BC28CB" w:rsidRPr="00A93EB7" w:rsidRDefault="00BC28CB" w:rsidP="00A93EB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A93EB7">
        <w:rPr>
          <w:rFonts w:ascii="Times New Roman" w:eastAsia="Times New Roman" w:hAnsi="Times New Roman" w:cs="Times New Roman"/>
          <w:color w:val="000000"/>
          <w:sz w:val="28"/>
          <w:szCs w:val="16"/>
        </w:rPr>
        <w:t>1) социально-коммуникативная,</w:t>
      </w:r>
    </w:p>
    <w:p w:rsidR="00BC28CB" w:rsidRPr="00A93EB7" w:rsidRDefault="00BC28CB" w:rsidP="00A93EB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A93EB7">
        <w:rPr>
          <w:rFonts w:ascii="Times New Roman" w:eastAsia="Times New Roman" w:hAnsi="Times New Roman" w:cs="Times New Roman"/>
          <w:color w:val="000000"/>
          <w:sz w:val="28"/>
          <w:szCs w:val="16"/>
        </w:rPr>
        <w:t>2) познавательная,</w:t>
      </w:r>
    </w:p>
    <w:p w:rsidR="00BC28CB" w:rsidRPr="00A93EB7" w:rsidRDefault="00BC28CB" w:rsidP="00A93EB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A93EB7">
        <w:rPr>
          <w:rFonts w:ascii="Times New Roman" w:eastAsia="Times New Roman" w:hAnsi="Times New Roman" w:cs="Times New Roman"/>
          <w:color w:val="000000"/>
          <w:sz w:val="28"/>
          <w:szCs w:val="16"/>
        </w:rPr>
        <w:t>3) речевая,</w:t>
      </w:r>
    </w:p>
    <w:p w:rsidR="00BC28CB" w:rsidRPr="00A93EB7" w:rsidRDefault="00BC28CB" w:rsidP="00A93EB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A93EB7">
        <w:rPr>
          <w:rFonts w:ascii="Times New Roman" w:eastAsia="Times New Roman" w:hAnsi="Times New Roman" w:cs="Times New Roman"/>
          <w:color w:val="000000"/>
          <w:sz w:val="28"/>
          <w:szCs w:val="16"/>
        </w:rPr>
        <w:t>4) художественно-эстетическая,</w:t>
      </w:r>
    </w:p>
    <w:p w:rsidR="00BC28CB" w:rsidRPr="00A93EB7" w:rsidRDefault="00BC28CB" w:rsidP="00A93EB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A93EB7">
        <w:rPr>
          <w:rFonts w:ascii="Times New Roman" w:eastAsia="Times New Roman" w:hAnsi="Times New Roman" w:cs="Times New Roman"/>
          <w:color w:val="000000"/>
          <w:sz w:val="28"/>
          <w:szCs w:val="16"/>
        </w:rPr>
        <w:t>5) физическая.</w:t>
      </w:r>
    </w:p>
    <w:p w:rsidR="00BC28CB" w:rsidRPr="00A93EB7" w:rsidRDefault="00BC28CB" w:rsidP="00A93EB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A93EB7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При построении предметно – пространственной развивающей среды учитывались </w:t>
      </w:r>
      <w:r w:rsidRPr="00A93E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следующие принципы:</w:t>
      </w:r>
    </w:p>
    <w:p w:rsidR="00BC28CB" w:rsidRPr="00A93EB7" w:rsidRDefault="00BC28CB" w:rsidP="00A93EB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A93EB7">
        <w:rPr>
          <w:rFonts w:ascii="Times New Roman" w:eastAsia="Times New Roman" w:hAnsi="Times New Roman" w:cs="Times New Roman"/>
          <w:color w:val="000000"/>
          <w:sz w:val="28"/>
          <w:szCs w:val="16"/>
        </w:rPr>
        <w:t>1.     принцип дистанции, позиции при взаимодействии;</w:t>
      </w:r>
    </w:p>
    <w:p w:rsidR="00BC28CB" w:rsidRPr="00A93EB7" w:rsidRDefault="00BC28CB" w:rsidP="00A93EB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A93EB7">
        <w:rPr>
          <w:rFonts w:ascii="Times New Roman" w:eastAsia="Times New Roman" w:hAnsi="Times New Roman" w:cs="Times New Roman"/>
          <w:color w:val="000000"/>
          <w:sz w:val="28"/>
          <w:szCs w:val="16"/>
        </w:rPr>
        <w:t>2.     принцип активности, самостоятельности, творчества;</w:t>
      </w:r>
    </w:p>
    <w:p w:rsidR="00BC28CB" w:rsidRPr="00A93EB7" w:rsidRDefault="00BC28CB" w:rsidP="00A93EB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A93EB7">
        <w:rPr>
          <w:rFonts w:ascii="Times New Roman" w:eastAsia="Times New Roman" w:hAnsi="Times New Roman" w:cs="Times New Roman"/>
          <w:color w:val="000000"/>
          <w:sz w:val="28"/>
          <w:szCs w:val="16"/>
        </w:rPr>
        <w:t>3.     принцип стабильности, динамичности;</w:t>
      </w:r>
    </w:p>
    <w:p w:rsidR="00BC28CB" w:rsidRPr="00A93EB7" w:rsidRDefault="00BC28CB" w:rsidP="00A93EB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A93EB7">
        <w:rPr>
          <w:rFonts w:ascii="Times New Roman" w:eastAsia="Times New Roman" w:hAnsi="Times New Roman" w:cs="Times New Roman"/>
          <w:color w:val="000000"/>
          <w:sz w:val="28"/>
          <w:szCs w:val="16"/>
        </w:rPr>
        <w:t>4.     принцип комплексирования и гибкого зонирования;</w:t>
      </w:r>
    </w:p>
    <w:p w:rsidR="00BC28CB" w:rsidRPr="00A93EB7" w:rsidRDefault="00BC28CB" w:rsidP="00A93EB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A93EB7"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5.     принцип </w:t>
      </w:r>
      <w:proofErr w:type="spellStart"/>
      <w:r w:rsidRPr="00A93EB7">
        <w:rPr>
          <w:rFonts w:ascii="Times New Roman" w:eastAsia="Times New Roman" w:hAnsi="Times New Roman" w:cs="Times New Roman"/>
          <w:color w:val="000000"/>
          <w:sz w:val="28"/>
          <w:szCs w:val="16"/>
        </w:rPr>
        <w:t>эмоциогенности</w:t>
      </w:r>
      <w:proofErr w:type="spellEnd"/>
      <w:r w:rsidRPr="00A93EB7"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 среды, индивидуальной комфортности и эмоционального благополучия каждого ребёнка и взрослого;</w:t>
      </w:r>
    </w:p>
    <w:p w:rsidR="00BC28CB" w:rsidRPr="00A93EB7" w:rsidRDefault="00BC28CB" w:rsidP="00A93EB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A93EB7">
        <w:rPr>
          <w:rFonts w:ascii="Times New Roman" w:eastAsia="Times New Roman" w:hAnsi="Times New Roman" w:cs="Times New Roman"/>
          <w:color w:val="000000"/>
          <w:sz w:val="28"/>
          <w:szCs w:val="16"/>
        </w:rPr>
        <w:t>6.     принцип сочетания привычных и неординарных элементов в эстетической организации среды;</w:t>
      </w:r>
    </w:p>
    <w:p w:rsidR="00BC28CB" w:rsidRPr="00A93EB7" w:rsidRDefault="00BC28CB" w:rsidP="00A93EB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A93EB7">
        <w:rPr>
          <w:rFonts w:ascii="Times New Roman" w:eastAsia="Times New Roman" w:hAnsi="Times New Roman" w:cs="Times New Roman"/>
          <w:color w:val="000000"/>
          <w:sz w:val="28"/>
          <w:szCs w:val="16"/>
        </w:rPr>
        <w:t>7.     принцип открытости – закрытости;</w:t>
      </w:r>
    </w:p>
    <w:p w:rsidR="00BC28CB" w:rsidRPr="00A93EB7" w:rsidRDefault="00BC28CB" w:rsidP="00A93EB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A93EB7">
        <w:rPr>
          <w:rFonts w:ascii="Times New Roman" w:eastAsia="Times New Roman" w:hAnsi="Times New Roman" w:cs="Times New Roman"/>
          <w:color w:val="000000"/>
          <w:sz w:val="28"/>
          <w:szCs w:val="16"/>
        </w:rPr>
        <w:lastRenderedPageBreak/>
        <w:t>8.     принцип учёта половых и возрастных различий детей.</w:t>
      </w:r>
    </w:p>
    <w:p w:rsidR="00BC28CB" w:rsidRPr="00A93EB7" w:rsidRDefault="00BC28CB" w:rsidP="00A93EB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A93EB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Центры активности организованы </w:t>
      </w:r>
      <w:r w:rsidR="00B27BF1" w:rsidRPr="00A93EB7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в каждой группе</w:t>
      </w:r>
      <w:r w:rsidRPr="00A93EB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 w:rsidRPr="00A93E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по следующим направлениям.</w:t>
      </w:r>
    </w:p>
    <w:p w:rsidR="00E63D35" w:rsidRPr="00A93EB7" w:rsidRDefault="00E63D35" w:rsidP="00A93EB7">
      <w:pPr>
        <w:pStyle w:val="a8"/>
        <w:rPr>
          <w:rFonts w:ascii="Times New Roman" w:hAnsi="Times New Roman" w:cs="Times New Roman"/>
          <w:b/>
          <w:sz w:val="28"/>
        </w:rPr>
      </w:pPr>
      <w:r w:rsidRPr="00A93EB7">
        <w:rPr>
          <w:rFonts w:ascii="Times New Roman" w:hAnsi="Times New Roman" w:cs="Times New Roman"/>
          <w:b/>
          <w:sz w:val="28"/>
        </w:rPr>
        <w:t xml:space="preserve">Центры </w:t>
      </w:r>
      <w:r w:rsidR="00B065A5" w:rsidRPr="00A93EB7">
        <w:rPr>
          <w:rFonts w:ascii="Times New Roman" w:hAnsi="Times New Roman" w:cs="Times New Roman"/>
          <w:b/>
          <w:sz w:val="28"/>
        </w:rPr>
        <w:t>ДОУ «Березка»</w:t>
      </w:r>
      <w:r w:rsidRPr="00A93EB7">
        <w:rPr>
          <w:rFonts w:ascii="Times New Roman" w:hAnsi="Times New Roman" w:cs="Times New Roman"/>
          <w:b/>
          <w:sz w:val="28"/>
        </w:rPr>
        <w:t>.</w:t>
      </w:r>
    </w:p>
    <w:p w:rsidR="00E63D35" w:rsidRPr="00A93EB7" w:rsidRDefault="00E63D35" w:rsidP="00A93EB7">
      <w:pPr>
        <w:pStyle w:val="a8"/>
        <w:rPr>
          <w:rFonts w:ascii="Times New Roman" w:hAnsi="Times New Roman" w:cs="Times New Roman"/>
          <w:sz w:val="28"/>
        </w:rPr>
      </w:pPr>
      <w:r w:rsidRPr="00A93EB7">
        <w:rPr>
          <w:rFonts w:ascii="Times New Roman" w:hAnsi="Times New Roman" w:cs="Times New Roman"/>
          <w:sz w:val="28"/>
        </w:rPr>
        <w:t xml:space="preserve">«Центр познавательного развития» </w:t>
      </w:r>
    </w:p>
    <w:p w:rsidR="00E63D35" w:rsidRPr="00A93EB7" w:rsidRDefault="00E63D35" w:rsidP="00A93EB7">
      <w:pPr>
        <w:pStyle w:val="a8"/>
        <w:rPr>
          <w:rFonts w:ascii="Times New Roman" w:hAnsi="Times New Roman" w:cs="Times New Roman"/>
          <w:sz w:val="28"/>
        </w:rPr>
      </w:pPr>
      <w:r w:rsidRPr="00A93EB7">
        <w:rPr>
          <w:rFonts w:ascii="Times New Roman" w:hAnsi="Times New Roman" w:cs="Times New Roman"/>
          <w:sz w:val="28"/>
        </w:rPr>
        <w:t>«Центр занимательной математики», или «Игротека»</w:t>
      </w:r>
    </w:p>
    <w:p w:rsidR="00B065A5" w:rsidRPr="00A93EB7" w:rsidRDefault="00E63D35" w:rsidP="00A93EB7">
      <w:pPr>
        <w:pStyle w:val="a8"/>
        <w:rPr>
          <w:rFonts w:ascii="Times New Roman" w:hAnsi="Times New Roman" w:cs="Times New Roman"/>
          <w:sz w:val="28"/>
        </w:rPr>
      </w:pPr>
      <w:r w:rsidRPr="00A93EB7">
        <w:rPr>
          <w:rFonts w:ascii="Times New Roman" w:hAnsi="Times New Roman" w:cs="Times New Roman"/>
          <w:sz w:val="28"/>
        </w:rPr>
        <w:t>«Центр безопасности»</w:t>
      </w:r>
    </w:p>
    <w:p w:rsidR="00B065A5" w:rsidRPr="00A93EB7" w:rsidRDefault="00B065A5" w:rsidP="00A93EB7">
      <w:pPr>
        <w:pStyle w:val="a8"/>
        <w:rPr>
          <w:rFonts w:ascii="Times New Roman" w:hAnsi="Times New Roman" w:cs="Times New Roman"/>
          <w:sz w:val="28"/>
        </w:rPr>
      </w:pPr>
      <w:r w:rsidRPr="00A93EB7">
        <w:rPr>
          <w:rFonts w:ascii="Times New Roman" w:hAnsi="Times New Roman" w:cs="Times New Roman"/>
          <w:sz w:val="28"/>
        </w:rPr>
        <w:t xml:space="preserve"> «Центр воды и песка»</w:t>
      </w:r>
    </w:p>
    <w:p w:rsidR="00E63D35" w:rsidRPr="00A93EB7" w:rsidRDefault="00E63D35" w:rsidP="00A93EB7">
      <w:pPr>
        <w:pStyle w:val="a8"/>
        <w:rPr>
          <w:rFonts w:ascii="Times New Roman" w:hAnsi="Times New Roman" w:cs="Times New Roman"/>
          <w:sz w:val="28"/>
        </w:rPr>
      </w:pPr>
    </w:p>
    <w:p w:rsidR="00E63D35" w:rsidRPr="00A93EB7" w:rsidRDefault="00E63D35" w:rsidP="00A93EB7">
      <w:pPr>
        <w:pStyle w:val="a8"/>
        <w:rPr>
          <w:rFonts w:ascii="Times New Roman" w:hAnsi="Times New Roman" w:cs="Times New Roman"/>
          <w:sz w:val="28"/>
        </w:rPr>
      </w:pPr>
      <w:r w:rsidRPr="00A93EB7">
        <w:rPr>
          <w:rFonts w:ascii="Times New Roman" w:hAnsi="Times New Roman" w:cs="Times New Roman"/>
          <w:sz w:val="28"/>
        </w:rPr>
        <w:t xml:space="preserve"> «Лаборатория», или «Центр экспериментирования»</w:t>
      </w:r>
    </w:p>
    <w:p w:rsidR="00E63D35" w:rsidRPr="00A93EB7" w:rsidRDefault="00E63D35" w:rsidP="00A93EB7">
      <w:pPr>
        <w:pStyle w:val="a8"/>
        <w:rPr>
          <w:rFonts w:ascii="Times New Roman" w:hAnsi="Times New Roman" w:cs="Times New Roman"/>
          <w:sz w:val="28"/>
        </w:rPr>
      </w:pPr>
      <w:r w:rsidRPr="00A93EB7">
        <w:rPr>
          <w:rFonts w:ascii="Times New Roman" w:hAnsi="Times New Roman" w:cs="Times New Roman"/>
          <w:sz w:val="28"/>
        </w:rPr>
        <w:t>«Центр природы»</w:t>
      </w:r>
    </w:p>
    <w:p w:rsidR="00E63D35" w:rsidRPr="00A93EB7" w:rsidRDefault="00E63D35" w:rsidP="00A93EB7">
      <w:pPr>
        <w:pStyle w:val="a8"/>
        <w:rPr>
          <w:rFonts w:ascii="Times New Roman" w:hAnsi="Times New Roman" w:cs="Times New Roman"/>
          <w:sz w:val="28"/>
        </w:rPr>
      </w:pPr>
      <w:r w:rsidRPr="00A93EB7">
        <w:rPr>
          <w:rFonts w:ascii="Times New Roman" w:hAnsi="Times New Roman" w:cs="Times New Roman"/>
          <w:sz w:val="28"/>
        </w:rPr>
        <w:t>«Центр конструирования»</w:t>
      </w:r>
    </w:p>
    <w:p w:rsidR="00E63D35" w:rsidRPr="00A93EB7" w:rsidRDefault="00E63D35" w:rsidP="00A93EB7">
      <w:pPr>
        <w:pStyle w:val="a8"/>
        <w:rPr>
          <w:rFonts w:ascii="Times New Roman" w:hAnsi="Times New Roman" w:cs="Times New Roman"/>
          <w:sz w:val="28"/>
        </w:rPr>
      </w:pPr>
      <w:r w:rsidRPr="00A93EB7">
        <w:rPr>
          <w:rFonts w:ascii="Times New Roman" w:hAnsi="Times New Roman" w:cs="Times New Roman"/>
          <w:sz w:val="28"/>
        </w:rPr>
        <w:t>«Центр социально-коммуникативного развития»</w:t>
      </w:r>
    </w:p>
    <w:p w:rsidR="00E63D35" w:rsidRPr="00A93EB7" w:rsidRDefault="00E63D35" w:rsidP="00A93EB7">
      <w:pPr>
        <w:pStyle w:val="a8"/>
        <w:rPr>
          <w:rFonts w:ascii="Times New Roman" w:hAnsi="Times New Roman" w:cs="Times New Roman"/>
          <w:sz w:val="28"/>
        </w:rPr>
      </w:pPr>
      <w:r w:rsidRPr="00A93EB7">
        <w:rPr>
          <w:rFonts w:ascii="Times New Roman" w:hAnsi="Times New Roman" w:cs="Times New Roman"/>
          <w:sz w:val="28"/>
        </w:rPr>
        <w:t>«Центр патриотического воспитания»</w:t>
      </w:r>
    </w:p>
    <w:p w:rsidR="00E63D35" w:rsidRPr="00A93EB7" w:rsidRDefault="00E63D35" w:rsidP="00A93EB7">
      <w:pPr>
        <w:pStyle w:val="a8"/>
        <w:rPr>
          <w:rFonts w:ascii="Times New Roman" w:hAnsi="Times New Roman" w:cs="Times New Roman"/>
          <w:sz w:val="28"/>
        </w:rPr>
      </w:pPr>
      <w:r w:rsidRPr="00A93EB7">
        <w:rPr>
          <w:rFonts w:ascii="Times New Roman" w:hAnsi="Times New Roman" w:cs="Times New Roman"/>
          <w:sz w:val="28"/>
        </w:rPr>
        <w:t>«Центр физического развития»</w:t>
      </w:r>
    </w:p>
    <w:p w:rsidR="00E63D35" w:rsidRPr="00A93EB7" w:rsidRDefault="00E63D35" w:rsidP="00A93EB7">
      <w:pPr>
        <w:pStyle w:val="a8"/>
        <w:rPr>
          <w:rFonts w:ascii="Times New Roman" w:hAnsi="Times New Roman" w:cs="Times New Roman"/>
          <w:sz w:val="28"/>
        </w:rPr>
      </w:pPr>
      <w:r w:rsidRPr="00A93EB7">
        <w:rPr>
          <w:rFonts w:ascii="Times New Roman" w:hAnsi="Times New Roman" w:cs="Times New Roman"/>
          <w:sz w:val="28"/>
        </w:rPr>
        <w:t>«Центр дежурства»</w:t>
      </w:r>
    </w:p>
    <w:p w:rsidR="00E63D35" w:rsidRPr="00A93EB7" w:rsidRDefault="00E63D35" w:rsidP="00A93EB7">
      <w:pPr>
        <w:pStyle w:val="a8"/>
        <w:rPr>
          <w:rFonts w:ascii="Times New Roman" w:hAnsi="Times New Roman" w:cs="Times New Roman"/>
          <w:sz w:val="28"/>
        </w:rPr>
      </w:pPr>
      <w:r w:rsidRPr="00A93EB7">
        <w:rPr>
          <w:rFonts w:ascii="Times New Roman" w:hAnsi="Times New Roman" w:cs="Times New Roman"/>
          <w:sz w:val="28"/>
        </w:rPr>
        <w:t>«Центр игры»</w:t>
      </w:r>
    </w:p>
    <w:p w:rsidR="00E63D35" w:rsidRPr="00A93EB7" w:rsidRDefault="00E63D35" w:rsidP="00A93EB7">
      <w:pPr>
        <w:pStyle w:val="a8"/>
        <w:rPr>
          <w:rFonts w:ascii="Times New Roman" w:hAnsi="Times New Roman" w:cs="Times New Roman"/>
          <w:sz w:val="28"/>
        </w:rPr>
      </w:pPr>
      <w:r w:rsidRPr="00A93EB7">
        <w:rPr>
          <w:rFonts w:ascii="Times New Roman" w:hAnsi="Times New Roman" w:cs="Times New Roman"/>
          <w:sz w:val="28"/>
        </w:rPr>
        <w:t>«Центр театра»</w:t>
      </w:r>
    </w:p>
    <w:p w:rsidR="00B065A5" w:rsidRPr="00A93EB7" w:rsidRDefault="00B065A5" w:rsidP="00A93EB7">
      <w:pPr>
        <w:pStyle w:val="a8"/>
        <w:rPr>
          <w:rFonts w:ascii="Times New Roman" w:hAnsi="Times New Roman" w:cs="Times New Roman"/>
          <w:sz w:val="28"/>
        </w:rPr>
      </w:pPr>
      <w:r w:rsidRPr="00A93EB7">
        <w:rPr>
          <w:rFonts w:ascii="Times New Roman" w:hAnsi="Times New Roman" w:cs="Times New Roman"/>
          <w:sz w:val="28"/>
        </w:rPr>
        <w:t xml:space="preserve"> «Центр ряженья»</w:t>
      </w:r>
    </w:p>
    <w:p w:rsidR="00E63D35" w:rsidRPr="00A93EB7" w:rsidRDefault="00E63D35" w:rsidP="00A93EB7">
      <w:pPr>
        <w:pStyle w:val="a8"/>
        <w:rPr>
          <w:rFonts w:ascii="Times New Roman" w:hAnsi="Times New Roman" w:cs="Times New Roman"/>
          <w:sz w:val="28"/>
        </w:rPr>
      </w:pPr>
      <w:r w:rsidRPr="00A93EB7">
        <w:rPr>
          <w:rFonts w:ascii="Times New Roman" w:hAnsi="Times New Roman" w:cs="Times New Roman"/>
          <w:sz w:val="28"/>
        </w:rPr>
        <w:t xml:space="preserve"> «Центр музыки»</w:t>
      </w:r>
    </w:p>
    <w:p w:rsidR="00E63D35" w:rsidRPr="00A93EB7" w:rsidRDefault="00E63D35" w:rsidP="00A93EB7">
      <w:pPr>
        <w:pStyle w:val="a8"/>
        <w:rPr>
          <w:rFonts w:ascii="Times New Roman" w:hAnsi="Times New Roman" w:cs="Times New Roman"/>
          <w:sz w:val="28"/>
        </w:rPr>
      </w:pPr>
      <w:r w:rsidRPr="00A93EB7">
        <w:rPr>
          <w:rFonts w:ascii="Times New Roman" w:hAnsi="Times New Roman" w:cs="Times New Roman"/>
          <w:sz w:val="28"/>
        </w:rPr>
        <w:t xml:space="preserve"> «Центр книги», или «Центр речевого развития»</w:t>
      </w:r>
    </w:p>
    <w:p w:rsidR="00E63D35" w:rsidRPr="00A93EB7" w:rsidRDefault="00E63D35" w:rsidP="00A93EB7">
      <w:pPr>
        <w:pStyle w:val="a8"/>
        <w:rPr>
          <w:rFonts w:ascii="Times New Roman" w:hAnsi="Times New Roman" w:cs="Times New Roman"/>
          <w:sz w:val="28"/>
        </w:rPr>
      </w:pPr>
      <w:r w:rsidRPr="00A93EB7">
        <w:rPr>
          <w:rFonts w:ascii="Times New Roman" w:hAnsi="Times New Roman" w:cs="Times New Roman"/>
          <w:sz w:val="28"/>
        </w:rPr>
        <w:t xml:space="preserve">«Центр </w:t>
      </w:r>
      <w:proofErr w:type="spellStart"/>
      <w:r w:rsidRPr="00A93EB7">
        <w:rPr>
          <w:rFonts w:ascii="Times New Roman" w:hAnsi="Times New Roman" w:cs="Times New Roman"/>
          <w:sz w:val="28"/>
        </w:rPr>
        <w:t>изодеятельности</w:t>
      </w:r>
      <w:proofErr w:type="spellEnd"/>
      <w:r w:rsidRPr="00A93EB7">
        <w:rPr>
          <w:rFonts w:ascii="Times New Roman" w:hAnsi="Times New Roman" w:cs="Times New Roman"/>
          <w:sz w:val="28"/>
        </w:rPr>
        <w:t>», или «Центр художественно-эстетического развития»</w:t>
      </w:r>
    </w:p>
    <w:p w:rsidR="00E63D35" w:rsidRPr="00A93EB7" w:rsidRDefault="00E63D35" w:rsidP="00A93EB7">
      <w:pPr>
        <w:pStyle w:val="a8"/>
        <w:rPr>
          <w:rFonts w:ascii="Times New Roman" w:hAnsi="Times New Roman" w:cs="Times New Roman"/>
          <w:sz w:val="28"/>
        </w:rPr>
      </w:pPr>
    </w:p>
    <w:p w:rsidR="00BC28CB" w:rsidRPr="00A93EB7" w:rsidRDefault="00BC28CB" w:rsidP="00A93EB7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</w:p>
    <w:p w:rsidR="00B065A5" w:rsidRPr="00A93EB7" w:rsidRDefault="00B065A5" w:rsidP="00A93EB7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</w:p>
    <w:p w:rsidR="00B065A5" w:rsidRPr="00A93EB7" w:rsidRDefault="00B065A5" w:rsidP="00A93EB7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</w:p>
    <w:p w:rsidR="00BC28CB" w:rsidRPr="00A93EB7" w:rsidRDefault="00BC28CB" w:rsidP="00A93EB7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A93EB7">
        <w:rPr>
          <w:rFonts w:ascii="Times New Roman" w:eastAsia="Times New Roman" w:hAnsi="Times New Roman" w:cs="Times New Roman"/>
          <w:sz w:val="28"/>
          <w:szCs w:val="24"/>
        </w:rPr>
        <w:t>РАЗВИВАЮЩАЯ ПРЕДМЕТНО-ПРОСТРАНСТВЕННАЯ СРЕДА</w:t>
      </w:r>
    </w:p>
    <w:p w:rsidR="00BC28CB" w:rsidRPr="00A93EB7" w:rsidRDefault="00BC28CB" w:rsidP="00A93EB7">
      <w:pPr>
        <w:pStyle w:val="a8"/>
        <w:rPr>
          <w:rFonts w:ascii="Times New Roman" w:eastAsia="Times New Roman" w:hAnsi="Times New Roman" w:cs="Times New Roman"/>
          <w:sz w:val="28"/>
          <w:szCs w:val="24"/>
        </w:rPr>
      </w:pPr>
      <w:r w:rsidRPr="00A93EB7">
        <w:rPr>
          <w:rFonts w:ascii="Times New Roman" w:eastAsia="Times New Roman" w:hAnsi="Times New Roman" w:cs="Times New Roman"/>
          <w:sz w:val="28"/>
          <w:szCs w:val="24"/>
        </w:rPr>
        <w:t>ПОМЕЩЕНИЙ</w:t>
      </w:r>
    </w:p>
    <w:tbl>
      <w:tblPr>
        <w:tblStyle w:val="a7"/>
        <w:tblW w:w="8721" w:type="dxa"/>
        <w:tblLook w:val="04A0"/>
      </w:tblPr>
      <w:tblGrid>
        <w:gridCol w:w="2213"/>
        <w:gridCol w:w="3820"/>
        <w:gridCol w:w="3538"/>
      </w:tblGrid>
      <w:tr w:rsidR="00BC28CB" w:rsidRPr="00A93EB7" w:rsidTr="0067626C">
        <w:tc>
          <w:tcPr>
            <w:tcW w:w="2023" w:type="dxa"/>
            <w:hideMark/>
          </w:tcPr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Вид помещения</w:t>
            </w:r>
          </w:p>
        </w:tc>
        <w:tc>
          <w:tcPr>
            <w:tcW w:w="3477" w:type="dxa"/>
            <w:hideMark/>
          </w:tcPr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Основное предназначение</w:t>
            </w:r>
          </w:p>
        </w:tc>
        <w:tc>
          <w:tcPr>
            <w:tcW w:w="3221" w:type="dxa"/>
            <w:hideMark/>
          </w:tcPr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Оснащение</w:t>
            </w:r>
          </w:p>
        </w:tc>
      </w:tr>
      <w:tr w:rsidR="00BC28CB" w:rsidRPr="00A93EB7" w:rsidTr="0067626C">
        <w:tc>
          <w:tcPr>
            <w:tcW w:w="2023" w:type="dxa"/>
            <w:hideMark/>
          </w:tcPr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Кабинет  заведующего  МКДОУ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3477" w:type="dxa"/>
            <w:hideMark/>
          </w:tcPr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индивидуальные консультации;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беседы с педагогическим, медицинским, обслуживающим персоналом и родителями</w:t>
            </w:r>
          </w:p>
        </w:tc>
        <w:tc>
          <w:tcPr>
            <w:tcW w:w="3221" w:type="dxa"/>
            <w:hideMark/>
          </w:tcPr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Библиотека  нормативно – правовой документации;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Компьютер, телефон, факс.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Документация по содержанию  работы  в  МДОУ (охрана  труда,  приказы, документы по ППБ, договоры с организациями и пр.)</w:t>
            </w:r>
          </w:p>
        </w:tc>
      </w:tr>
      <w:tr w:rsidR="00BC28CB" w:rsidRPr="00A93EB7" w:rsidTr="0067626C">
        <w:tc>
          <w:tcPr>
            <w:tcW w:w="2023" w:type="dxa"/>
            <w:hideMark/>
          </w:tcPr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Методический  кабинет</w:t>
            </w:r>
          </w:p>
        </w:tc>
        <w:tc>
          <w:tcPr>
            <w:tcW w:w="3477" w:type="dxa"/>
            <w:hideMark/>
          </w:tcPr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осуществление методической помощи  педагогам;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- организация консультаций, педсоветов, семинаров и других форм повышения педагогического мастерства</w:t>
            </w:r>
          </w:p>
        </w:tc>
        <w:tc>
          <w:tcPr>
            <w:tcW w:w="3221" w:type="dxa"/>
            <w:hideMark/>
          </w:tcPr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- дидактические и методические материалы для организации работы с </w:t>
            </w: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детьми по различным направлениям;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библиотека  педагогической, методической и детской  литературы;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библиотека  периодических  изданий;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демонстрационный, раздаточный   материал  для занятий; - игрушки, муляжи;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документация по содержанию работы  в МКДОУ (годовой план, тетрадь протоколов педсоветов, работа по аттестации, результаты  диагностики детей и педагогов, информация о состоянии работы по реализации программы);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компьютер, </w:t>
            </w:r>
            <w:proofErr w:type="spellStart"/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принтер</w:t>
            </w:r>
            <w:proofErr w:type="gramStart"/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,п</w:t>
            </w:r>
            <w:proofErr w:type="gramEnd"/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роектор</w:t>
            </w:r>
            <w:proofErr w:type="spellEnd"/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BC28CB" w:rsidRPr="00A93EB7" w:rsidTr="0067626C">
        <w:tc>
          <w:tcPr>
            <w:tcW w:w="2023" w:type="dxa"/>
            <w:hideMark/>
          </w:tcPr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lastRenderedPageBreak/>
              <w:t>Медицинский кабинет</w:t>
            </w:r>
          </w:p>
        </w:tc>
        <w:tc>
          <w:tcPr>
            <w:tcW w:w="3477" w:type="dxa"/>
            <w:hideMark/>
          </w:tcPr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осмотр детей;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консультации  медсестры, врачей;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оказание первой медицинской помощи;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плановая вакцинация</w:t>
            </w:r>
          </w:p>
        </w:tc>
        <w:tc>
          <w:tcPr>
            <w:tcW w:w="3221" w:type="dxa"/>
            <w:hideMark/>
          </w:tcPr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медицинское оборудование для осмотра детей, оказания первой медицинской помощи;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шкаф с документацией (медицинские карты детей и т.п.);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информационные папки для родителей и сотрудников по профилактике различных заболеваний</w:t>
            </w:r>
          </w:p>
        </w:tc>
      </w:tr>
      <w:tr w:rsidR="00BC28CB" w:rsidRPr="00A93EB7" w:rsidTr="0067626C">
        <w:tc>
          <w:tcPr>
            <w:tcW w:w="2023" w:type="dxa"/>
            <w:hideMark/>
          </w:tcPr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Кабинет логопеда</w:t>
            </w:r>
          </w:p>
        </w:tc>
        <w:tc>
          <w:tcPr>
            <w:tcW w:w="3477" w:type="dxa"/>
            <w:hideMark/>
          </w:tcPr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индивидуальные и групповые занятия;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консультации для педагогов, родителей</w:t>
            </w:r>
          </w:p>
        </w:tc>
        <w:tc>
          <w:tcPr>
            <w:tcW w:w="3221" w:type="dxa"/>
            <w:hideMark/>
          </w:tcPr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необходимый наглядный материал для работы с детьми;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библиотека специальной коррекционной литературы;</w:t>
            </w:r>
          </w:p>
        </w:tc>
      </w:tr>
      <w:tr w:rsidR="00BC28CB" w:rsidRPr="00A93EB7" w:rsidTr="0067626C">
        <w:tc>
          <w:tcPr>
            <w:tcW w:w="2023" w:type="dxa"/>
            <w:hideMark/>
          </w:tcPr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Музыкальный </w:t>
            </w:r>
            <w:r w:rsidRPr="00A93EB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lastRenderedPageBreak/>
              <w:t>зал</w:t>
            </w:r>
          </w:p>
        </w:tc>
        <w:tc>
          <w:tcPr>
            <w:tcW w:w="3477" w:type="dxa"/>
            <w:hideMark/>
          </w:tcPr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- музыкальные занятия;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- утренняя гимнастика;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развлечения,  тематические   досуги;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театральные представления, праздники;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родительские собрания и прочие мероприятия для родителей</w:t>
            </w:r>
          </w:p>
        </w:tc>
        <w:tc>
          <w:tcPr>
            <w:tcW w:w="3221" w:type="dxa"/>
            <w:hideMark/>
          </w:tcPr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- полки  для </w:t>
            </w: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используемых  музыкальным  руководителем  пособий, игрушек, атрибутов;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музыкальный центр, пианино;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BC28CB" w:rsidRPr="00A93EB7" w:rsidTr="0067626C">
        <w:tc>
          <w:tcPr>
            <w:tcW w:w="2023" w:type="dxa"/>
            <w:hideMark/>
          </w:tcPr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lastRenderedPageBreak/>
              <w:t>Физкультурный зал</w:t>
            </w:r>
          </w:p>
        </w:tc>
        <w:tc>
          <w:tcPr>
            <w:tcW w:w="3477" w:type="dxa"/>
            <w:hideMark/>
          </w:tcPr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физкультурные занятия;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утренняя гимнастика;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физкультурные досуги;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спортивные мероприятия;</w:t>
            </w:r>
          </w:p>
        </w:tc>
        <w:tc>
          <w:tcPr>
            <w:tcW w:w="3221" w:type="dxa"/>
            <w:hideMark/>
          </w:tcPr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спортивное оборудование для прыжков, метания, лазания;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спортивные атрибуты;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BC28CB" w:rsidRPr="00A93EB7" w:rsidTr="0067626C">
        <w:tc>
          <w:tcPr>
            <w:tcW w:w="2023" w:type="dxa"/>
            <w:hideMark/>
          </w:tcPr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Коридоры МКДОУ</w:t>
            </w:r>
          </w:p>
        </w:tc>
        <w:tc>
          <w:tcPr>
            <w:tcW w:w="3477" w:type="dxa"/>
            <w:hideMark/>
          </w:tcPr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информационно-просветительская  работа  с  сотрудниками  МДОУ  и  родителями</w:t>
            </w:r>
          </w:p>
        </w:tc>
        <w:tc>
          <w:tcPr>
            <w:tcW w:w="3221" w:type="dxa"/>
            <w:hideMark/>
          </w:tcPr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визитка  МКДОУ;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стенды для  родителей; 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стенды  для  сотрудников (административные  вести, охрана труда, пожарная безопасность).</w:t>
            </w:r>
          </w:p>
        </w:tc>
      </w:tr>
      <w:tr w:rsidR="00BC28CB" w:rsidRPr="00A93EB7" w:rsidTr="0067626C">
        <w:tc>
          <w:tcPr>
            <w:tcW w:w="2023" w:type="dxa"/>
            <w:hideMark/>
          </w:tcPr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Прогулочные  участки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3477" w:type="dxa"/>
            <w:hideMark/>
          </w:tcPr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игровая  деятельность;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самостоятельная двигательная деятельность;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физкультурное занятие на улице;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трудовая  деятельность;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3221" w:type="dxa"/>
            <w:hideMark/>
          </w:tcPr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прогулочные  площадки  для  детей  всех  возрастных  групп;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игровое, функциональное,  (навесы, столы, скамьи) и спортивное оборудование;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физкультурная площадка;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клумбы  с  цветами.</w:t>
            </w:r>
          </w:p>
        </w:tc>
      </w:tr>
      <w:tr w:rsidR="00BC28CB" w:rsidRPr="00A93EB7" w:rsidTr="0067626C">
        <w:tc>
          <w:tcPr>
            <w:tcW w:w="2023" w:type="dxa"/>
            <w:hideMark/>
          </w:tcPr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Групповые  комнаты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3477" w:type="dxa"/>
            <w:hideMark/>
          </w:tcPr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проведение  режимных  моментов;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совместная  и  самостоятельная  деятельность; 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непосредственно образовательная деятельность   в  соответствии  с образовательной программой</w:t>
            </w:r>
          </w:p>
        </w:tc>
        <w:tc>
          <w:tcPr>
            <w:tcW w:w="3221" w:type="dxa"/>
            <w:hideMark/>
          </w:tcPr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детская  мебель (столы, стулья) для практической деятельности, соответствующая ростовым показателям;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микроцентры для разнообразных видов детской деятельности (в соответствии с направлениями развития);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библиотека программно - методической  литературы;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различные картотеки</w:t>
            </w:r>
          </w:p>
        </w:tc>
      </w:tr>
      <w:tr w:rsidR="00BC28CB" w:rsidRPr="00A93EB7" w:rsidTr="0067626C">
        <w:tc>
          <w:tcPr>
            <w:tcW w:w="2023" w:type="dxa"/>
            <w:hideMark/>
          </w:tcPr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Спальные помещения</w:t>
            </w:r>
          </w:p>
        </w:tc>
        <w:tc>
          <w:tcPr>
            <w:tcW w:w="3477" w:type="dxa"/>
            <w:hideMark/>
          </w:tcPr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дневной  сон; 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корригирующая </w:t>
            </w: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гимнастика  после  сна</w:t>
            </w:r>
          </w:p>
        </w:tc>
        <w:tc>
          <w:tcPr>
            <w:tcW w:w="3221" w:type="dxa"/>
            <w:hideMark/>
          </w:tcPr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- спальная  мебель;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тактильные дорожки</w:t>
            </w:r>
          </w:p>
        </w:tc>
      </w:tr>
      <w:tr w:rsidR="00BC28CB" w:rsidRPr="00A93EB7" w:rsidTr="0067626C">
        <w:tc>
          <w:tcPr>
            <w:tcW w:w="2023" w:type="dxa"/>
            <w:hideMark/>
          </w:tcPr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lastRenderedPageBreak/>
              <w:t>Приемные  комнаты  (раздевалки)</w:t>
            </w:r>
          </w:p>
        </w:tc>
        <w:tc>
          <w:tcPr>
            <w:tcW w:w="3477" w:type="dxa"/>
            <w:hideMark/>
          </w:tcPr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проведение  режимных  моментов;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совместная  и  самостоятельная  деятельность; 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информационно-просветительская  работа  с  родителями</w:t>
            </w:r>
          </w:p>
        </w:tc>
        <w:tc>
          <w:tcPr>
            <w:tcW w:w="3221" w:type="dxa"/>
            <w:hideMark/>
          </w:tcPr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детские шкафчики для одежды;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информационные  стенды  для  родителей;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выставочные стенды  детского творчества;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прогулочный инвентарь, игрушки, атрибуты;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инвентарь для трудовой деятельности</w:t>
            </w:r>
          </w:p>
        </w:tc>
      </w:tr>
      <w:tr w:rsidR="00BC28CB" w:rsidRPr="00A93EB7" w:rsidTr="0067626C">
        <w:tc>
          <w:tcPr>
            <w:tcW w:w="2023" w:type="dxa"/>
            <w:hideMark/>
          </w:tcPr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Умывальные, туалетные комнаты</w:t>
            </w:r>
          </w:p>
        </w:tc>
        <w:tc>
          <w:tcPr>
            <w:tcW w:w="3477" w:type="dxa"/>
            <w:hideMark/>
          </w:tcPr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проведение  режимных  моментов;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совместная  и  самостоятельная  деятельность </w:t>
            </w:r>
          </w:p>
        </w:tc>
        <w:tc>
          <w:tcPr>
            <w:tcW w:w="3221" w:type="dxa"/>
            <w:hideMark/>
          </w:tcPr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детские шкафчики и крючки  для индивидуальных принадлежностей (полотенце);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сантехническое оборудование (в соответствии с возрастом детей);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шкаф для уборочного инвентаря помощника воспитателя, чистящих, дезинфицирующих средств</w:t>
            </w:r>
          </w:p>
        </w:tc>
      </w:tr>
      <w:tr w:rsidR="00BC28CB" w:rsidRPr="00A93EB7" w:rsidTr="0067626C">
        <w:trPr>
          <w:trHeight w:val="5314"/>
        </w:trPr>
        <w:tc>
          <w:tcPr>
            <w:tcW w:w="2023" w:type="dxa"/>
            <w:hideMark/>
          </w:tcPr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Буфетная,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Кухонное помещение</w:t>
            </w:r>
          </w:p>
        </w:tc>
        <w:tc>
          <w:tcPr>
            <w:tcW w:w="3477" w:type="dxa"/>
            <w:hideMark/>
          </w:tcPr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проведение режимных моментов (питание, питьевой режим)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проведение режимных моментов (режим питания)</w:t>
            </w:r>
          </w:p>
        </w:tc>
        <w:tc>
          <w:tcPr>
            <w:tcW w:w="3221" w:type="dxa"/>
            <w:hideMark/>
          </w:tcPr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наборы столовых приборов, соответствующие количеству детей и нормам </w:t>
            </w:r>
            <w:proofErr w:type="spellStart"/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СанПиН</w:t>
            </w:r>
            <w:proofErr w:type="spellEnd"/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;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наборы посуды, соответствующие количеству детей и нормам </w:t>
            </w:r>
            <w:proofErr w:type="spellStart"/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СанПиН</w:t>
            </w:r>
            <w:proofErr w:type="spellEnd"/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;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шкаф для моющих, дезинфицирующих средств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оборудование для приготовления пищи;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шкафы для хранения кухонных принадлежностей;</w:t>
            </w:r>
          </w:p>
          <w:p w:rsidR="00BC28CB" w:rsidRPr="00A93EB7" w:rsidRDefault="00BC28CB" w:rsidP="00A93E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3EB7">
              <w:rPr>
                <w:rFonts w:ascii="Times New Roman" w:eastAsia="Times New Roman" w:hAnsi="Times New Roman" w:cs="Times New Roman"/>
                <w:sz w:val="28"/>
                <w:szCs w:val="24"/>
              </w:rPr>
              <w:t>- оборудование для обработки и хранения продуктов</w:t>
            </w:r>
          </w:p>
        </w:tc>
      </w:tr>
    </w:tbl>
    <w:p w:rsidR="00BC28CB" w:rsidRPr="00B065A5" w:rsidRDefault="00BC28CB" w:rsidP="00BC28CB">
      <w:pPr>
        <w:spacing w:after="125" w:line="312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B065A5">
        <w:rPr>
          <w:rFonts w:ascii="Times New Roman" w:eastAsia="Times New Roman" w:hAnsi="Times New Roman" w:cs="Times New Roman"/>
          <w:sz w:val="28"/>
          <w:szCs w:val="24"/>
        </w:rPr>
        <w:lastRenderedPageBreak/>
        <w:t> </w:t>
      </w:r>
    </w:p>
    <w:p w:rsidR="004615BF" w:rsidRPr="00B065A5" w:rsidRDefault="004615BF">
      <w:pPr>
        <w:rPr>
          <w:sz w:val="24"/>
        </w:rPr>
      </w:pPr>
    </w:p>
    <w:sectPr w:rsidR="004615BF" w:rsidRPr="00B065A5" w:rsidSect="0054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B12"/>
    <w:multiLevelType w:val="hybridMultilevel"/>
    <w:tmpl w:val="C3923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F51EF"/>
    <w:multiLevelType w:val="hybridMultilevel"/>
    <w:tmpl w:val="C3923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85078"/>
    <w:multiLevelType w:val="hybridMultilevel"/>
    <w:tmpl w:val="C3923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71703"/>
    <w:multiLevelType w:val="hybridMultilevel"/>
    <w:tmpl w:val="C3923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D6021"/>
    <w:multiLevelType w:val="hybridMultilevel"/>
    <w:tmpl w:val="89BC7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F4BD3"/>
    <w:multiLevelType w:val="hybridMultilevel"/>
    <w:tmpl w:val="C3923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C28CB"/>
    <w:rsid w:val="00206E8E"/>
    <w:rsid w:val="004615BF"/>
    <w:rsid w:val="00546F35"/>
    <w:rsid w:val="00A93EB7"/>
    <w:rsid w:val="00B065A5"/>
    <w:rsid w:val="00B27BF1"/>
    <w:rsid w:val="00BC28CB"/>
    <w:rsid w:val="00CA2303"/>
    <w:rsid w:val="00E6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35"/>
  </w:style>
  <w:style w:type="paragraph" w:styleId="1">
    <w:name w:val="heading 1"/>
    <w:basedOn w:val="a"/>
    <w:next w:val="a"/>
    <w:link w:val="10"/>
    <w:qFormat/>
    <w:rsid w:val="00BC2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ew">
    <w:name w:val="Обычный New"/>
    <w:basedOn w:val="a"/>
    <w:link w:val="New0"/>
    <w:autoRedefine/>
    <w:qFormat/>
    <w:rsid w:val="00BC28CB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360"/>
      <w:jc w:val="center"/>
    </w:pPr>
    <w:rPr>
      <w:rFonts w:ascii="Times New Roman" w:eastAsia="SimSun" w:hAnsi="Times New Roman" w:cs="Times New Roman"/>
      <w:b/>
      <w:bCs/>
      <w:color w:val="000000"/>
      <w:sz w:val="28"/>
      <w:szCs w:val="32"/>
    </w:rPr>
  </w:style>
  <w:style w:type="character" w:customStyle="1" w:styleId="New0">
    <w:name w:val="Обычный New Знак"/>
    <w:link w:val="New"/>
    <w:rsid w:val="00BC28CB"/>
    <w:rPr>
      <w:rFonts w:ascii="Times New Roman" w:eastAsia="SimSun" w:hAnsi="Times New Roman" w:cs="Times New Roman"/>
      <w:b/>
      <w:bCs/>
      <w:color w:val="000000"/>
      <w:sz w:val="28"/>
      <w:szCs w:val="32"/>
    </w:rPr>
  </w:style>
  <w:style w:type="character" w:styleId="a3">
    <w:name w:val="Hyperlink"/>
    <w:uiPriority w:val="99"/>
    <w:unhideWhenUsed/>
    <w:rsid w:val="00BC28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28C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uiPriority w:val="22"/>
    <w:qFormat/>
    <w:rsid w:val="00BC28CB"/>
    <w:rPr>
      <w:b/>
      <w:bCs/>
    </w:rPr>
  </w:style>
  <w:style w:type="character" w:styleId="a6">
    <w:name w:val="Emphasis"/>
    <w:uiPriority w:val="20"/>
    <w:qFormat/>
    <w:rsid w:val="00BC28CB"/>
    <w:rPr>
      <w:i/>
      <w:iCs/>
    </w:rPr>
  </w:style>
  <w:style w:type="table" w:styleId="a7">
    <w:name w:val="Table Grid"/>
    <w:basedOn w:val="a1"/>
    <w:rsid w:val="00BC2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C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93E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березка</dc:creator>
  <cp:keywords/>
  <dc:description/>
  <cp:lastModifiedBy>березка</cp:lastModifiedBy>
  <cp:revision>3</cp:revision>
  <cp:lastPrinted>2015-09-09T07:28:00Z</cp:lastPrinted>
  <dcterms:created xsi:type="dcterms:W3CDTF">2015-09-09T05:57:00Z</dcterms:created>
  <dcterms:modified xsi:type="dcterms:W3CDTF">2016-02-03T10:23:00Z</dcterms:modified>
</cp:coreProperties>
</file>