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1" w:rsidRPr="004811C6" w:rsidRDefault="006F6961" w:rsidP="006F69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811C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Алгоритм разработки проекта </w:t>
      </w:r>
    </w:p>
    <w:p w:rsidR="006F6961" w:rsidRPr="004811C6" w:rsidRDefault="006F6961" w:rsidP="006F6961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me4"/>
      <w:bookmarkEnd w:id="0"/>
      <w:r w:rsidRPr="004811C6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существуют разные типы проектов, реализуемые в дошкольном образовательном учреждении (далее – ДОУ): исследовательские, творческие, игровые, информационные, практико-ориентированные и др. Участниками данных проектов могут быть воспитанники ДОУ, их родители (законные представители) и педагоги.</w:t>
      </w:r>
    </w:p>
    <w:p w:rsidR="006F6961" w:rsidRPr="004811C6" w:rsidRDefault="006F6961" w:rsidP="006F69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me5"/>
      <w:bookmarkEnd w:id="1"/>
      <w:r w:rsidRPr="004811C6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предполагает определенный алгоритм действий, который включает несколько последовательно выделенных этапов. Каждый них имеет свои задачи и предусматривает определенное содержание деятельности проектной группы, а также методической службы.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/>
      </w:tblPr>
      <w:tblGrid>
        <w:gridCol w:w="3462"/>
        <w:gridCol w:w="3054"/>
        <w:gridCol w:w="3109"/>
      </w:tblGrid>
      <w:tr w:rsidR="006F6961" w:rsidRPr="004811C6" w:rsidTr="00EB7895">
        <w:trPr>
          <w:tblCellSpacing w:w="6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me13"/>
            <w:bookmarkEnd w:id="2"/>
            <w:r w:rsidRPr="00481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me15"/>
            <w:bookmarkEnd w:id="3"/>
            <w:r w:rsidRPr="00481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проектной группы</w:t>
            </w:r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me18"/>
            <w:bookmarkEnd w:id="4"/>
            <w:r w:rsidRPr="00481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методической службы</w:t>
            </w:r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me21"/>
            <w:bookmarkEnd w:id="5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Ценностно-ориентационный этап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me24"/>
            <w:bookmarkEnd w:id="6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проблемы (темы). Построение модели деятельности. 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me25"/>
            <w:bookmarkEnd w:id="7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группы участников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me27"/>
            <w:bookmarkEnd w:id="8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имеющейся информации, обсуждение задания, осознание мотива и цели 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me29"/>
            <w:bookmarkEnd w:id="9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проектирования, объяснение цели проекта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me32"/>
            <w:bookmarkEnd w:id="10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этап: планирование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me35"/>
            <w:bookmarkEnd w:id="11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проблемы.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me36"/>
            <w:bookmarkEnd w:id="12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источников информации.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me37"/>
            <w:bookmarkEnd w:id="13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задач и выбор оборудования и критериев оценки результатов. Распределение ролей в группе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me39"/>
            <w:bookmarkEnd w:id="14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задач, накопление информации, составление плана.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me40"/>
            <w:bookmarkEnd w:id="15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и обоснование критерия успеха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me42"/>
            <w:bookmarkEnd w:id="16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Помощь в анализе и синтезе (по просьбе проектной группы). </w:t>
            </w:r>
            <w:hyperlink r:id="rId4" w:history="1">
              <w:r w:rsidRPr="006F6961">
                <w:rPr>
                  <w:rStyle w:val="a3"/>
                  <w:rFonts w:ascii="Times New Roman" w:hAnsi="Times New Roman"/>
                  <w:color w:val="auto"/>
                  <w:u w:val="none"/>
                </w:rPr>
                <w:t>Наблюдение</w:t>
              </w:r>
            </w:hyperlink>
            <w:r w:rsidRPr="006F6961">
              <w:rPr>
                <w:rFonts w:ascii="Times New Roman" w:hAnsi="Times New Roman"/>
              </w:rPr>
              <w:t xml:space="preserve"> 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me45"/>
            <w:bookmarkEnd w:id="17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этап: принятие решения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me48"/>
            <w:bookmarkEnd w:id="18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уточнение информации. Обсуждение альтернатив.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me49"/>
            <w:bookmarkEnd w:id="19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оптимального варианта. Уточнение планов 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me51"/>
            <w:bookmarkEnd w:id="20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информацией. Синтез и анализ идей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me53"/>
            <w:bookmarkEnd w:id="21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Наблюдение. Консультации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me56"/>
            <w:bookmarkEnd w:id="22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этап: выполнение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me59"/>
            <w:bookmarkEnd w:id="23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me61"/>
            <w:bookmarkEnd w:id="24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проектом, его оформление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me63"/>
            <w:bookmarkEnd w:id="25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стимулирование, советы (по просьбе проектной группы)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me66"/>
            <w:bookmarkEnd w:id="26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Оценочно-рефлексивный этап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me69"/>
            <w:bookmarkEnd w:id="27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выполнения проекта, вклада каждого участника в работу, достигнутых </w:t>
            </w:r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результатов (успехов и неудач)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me71"/>
            <w:bookmarkEnd w:id="28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коллективном анализе проекта и самооценке деятельности. </w:t>
            </w:r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Учет критических замечаний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me73"/>
            <w:bookmarkEnd w:id="29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Наблюдение. 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me74"/>
            <w:bookmarkEnd w:id="30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процесса </w:t>
            </w:r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анализа, корректировка проекта (если необходимо)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me77"/>
            <w:bookmarkEnd w:id="31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Презентативный этап</w:t>
            </w:r>
          </w:p>
        </w:tc>
      </w:tr>
      <w:tr w:rsidR="006F6961" w:rsidRPr="004811C6" w:rsidTr="00EB7895">
        <w:trPr>
          <w:tblCellSpacing w:w="6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me80"/>
            <w:bookmarkEnd w:id="32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защите.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me81"/>
            <w:bookmarkEnd w:id="33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процесса проектирования.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me82"/>
            <w:bookmarkEnd w:id="34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полученных результатов, их оценка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me84"/>
            <w:bookmarkEnd w:id="35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продукта деятельности к презентации.</w:t>
            </w:r>
          </w:p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6" w:name="me85"/>
            <w:bookmarkEnd w:id="36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перед зрителями (экспертами)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61" w:rsidRPr="004811C6" w:rsidRDefault="006F6961" w:rsidP="00EB7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me87"/>
            <w:bookmarkEnd w:id="37"/>
            <w:r w:rsidRPr="00481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коллективном анализе и оценке результатов общей и индивидуальной работы</w:t>
            </w:r>
          </w:p>
        </w:tc>
      </w:tr>
    </w:tbl>
    <w:p w:rsidR="006F6961" w:rsidRPr="004811C6" w:rsidRDefault="006F6961" w:rsidP="006F69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me88"/>
      <w:bookmarkEnd w:id="38"/>
      <w:r w:rsidRPr="004811C6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рефлексия сопровождает каждый этап проектной технологии, однако выделение самостоятельного оценочно-рефлексивного этапа способствует целенаправленному самоанализу и самооценке.</w:t>
      </w:r>
    </w:p>
    <w:p w:rsidR="006F6961" w:rsidRPr="004811C6" w:rsidRDefault="006F6961" w:rsidP="006F6961">
      <w:pPr>
        <w:spacing w:before="100" w:before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me89"/>
      <w:bookmarkEnd w:id="39"/>
      <w:r w:rsidRPr="004811C6">
        <w:rPr>
          <w:rFonts w:ascii="Times New Roman" w:eastAsia="Times New Roman" w:hAnsi="Times New Roman"/>
          <w:sz w:val="24"/>
          <w:szCs w:val="24"/>
          <w:lang w:eastAsia="ru-RU"/>
        </w:rPr>
        <w:t>Защита проекта может быть организована как в игровой форме (круглый стол, пресс-конференция, общественная экспертиза), так и в неигровой форме.</w:t>
      </w:r>
    </w:p>
    <w:p w:rsidR="006F6961" w:rsidRPr="00F46454" w:rsidRDefault="006F6961" w:rsidP="006F6961"/>
    <w:p w:rsidR="0090677B" w:rsidRDefault="0090677B"/>
    <w:sectPr w:rsidR="0090677B" w:rsidSect="002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6961"/>
    <w:rsid w:val="006F6961"/>
    <w:rsid w:val="0090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2016-01-30T05:09:00Z</dcterms:created>
  <dcterms:modified xsi:type="dcterms:W3CDTF">2016-01-30T05:10:00Z</dcterms:modified>
</cp:coreProperties>
</file>