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C4" w:rsidRPr="006115C4" w:rsidRDefault="008D1DCF" w:rsidP="006115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Статья по рисованию в подготовительной логопедической группе «Хохломская мастерская»</w:t>
      </w:r>
    </w:p>
    <w:p w:rsidR="006115C4" w:rsidRPr="006115C4" w:rsidRDefault="008D1DCF" w:rsidP="006115C4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муниципальное автономное </w:t>
      </w:r>
      <w:r w:rsidR="006115C4" w:rsidRPr="006115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дошкольное</w:t>
      </w:r>
    </w:p>
    <w:p w:rsidR="006115C4" w:rsidRDefault="006115C4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115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образовател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ьное учреждение</w:t>
      </w:r>
      <w:r w:rsidR="008D1DC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центра развития ребенка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«Детский сад №19</w:t>
      </w:r>
      <w:r w:rsidRPr="006115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 занятия являлось закрепление знаний о хохломской росписи, ее истории. Уточнение знаний  о названиях элементов росписи (ягоды,цветы,завиток,травка).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волшебница жар-птица,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выходит из ума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Чародейка-мастерица,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Золотая хохлома.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богата, и красива,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Гостю рада от души.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Кубки, чашки и ковши,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чего здесь только нету: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Гроздья осенних рябин,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Маки солнечного лета,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ромашки луговин.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Зорь червонные лучи,</w:t>
      </w:r>
    </w:p>
    <w:p w:rsidR="008D1DCF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узорчатый орнамент</w:t>
      </w:r>
    </w:p>
    <w:p w:rsidR="008D1DCF" w:rsidRPr="006115C4" w:rsidRDefault="008D1DCF" w:rsidP="00611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Древнесуздальской парчи!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 в эпоху научно-технического прогресса становится все разнообразнее и сложнее, она требует от человека не шаблонных, привычных действий, а гибкого, творческого мышления. Поэтому в современном мире востребованы творческие личности, обладающие способностью эффективно и нестандартно решать новые жизненные проблемы. Именно таких, творчески активных людей, и должны воспитывать современные педагоги.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Важным условием развития детского творчества является создание эмоционально – благополучной творческой атмосферы на занятиях по рисованию.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мы и начали с организации развивающей среды. Изготовили практический материал: разработали и систематизировали комплекс дидактических игр для развития воображения и фантазии, создали условия для самостоятельной деятельности детей (доступный материал для творчества, наличие его разных видов: краски, карандаши, бумага разных цветов, силуэты изделий из бумаги, различный иллюстративный материал). Подобрали сказки и легенды.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проведения занятий выбирали разные: путешествия, экскурсии в сказку, превращения в мастеров – художников.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планировании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занятий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учитывали возрастные особенности, подготовленность детей, доступность. Дети рисовали и в тетради, и в альбоме, и на кусках обоев, и на старой газете, и на срезе дерева… Самое главное не навязывать ребенку свою 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помощь, дать возможнос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 рисовать так, как ему нравит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ся. Иначе мы рискуем внушить ему, что он «ничего не умеет делать так, как надо». А ведь перед нами творческая личность.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Развивая интерес к занятию,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предоставляли детям, как можно больше самостоятельности, помогали в выполнении поставленных задач. Мы не ставили задачу точно повторить образец, а с его помощью стремились вызвать у детей желание творить самому, изменять, усовершенствовать.</w:t>
      </w:r>
    </w:p>
    <w:p w:rsid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первых занятиях мы с детьми иг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рали с цветом и красками, позна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комились с возможностями гуаши и акварели, затем занялись экспериментированием с краской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Кроме этого, мы вместе с ними готовили материал: разрезали бумагу, оформляли работы в рамки. Читали с детьми сказки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 сюжеты которых мы опираемся 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выборе темы занятия. Также читали стихотворения, развивающие фантазию, выдумку. 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 детьми постоянно устраиваем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выставки рисунков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украшаем 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группу и детский сад св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оими картинами и панно, готовим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подарки малышам и взрослым к праздникам.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 разнообразия вносим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 организацию деятельности: дети могли рисовать сидя за отдельными столами или стоя за мольбертами; могли сдвинуть вместе столы по два и т. д. Важно, чтобы организация соответствовала санитарным нормам и правилам и чтобы, конечно, детям было удобно и интересно вместе работать!</w:t>
      </w:r>
    </w:p>
    <w:p w:rsidR="006115C4" w:rsidRPr="006115C4" w:rsidRDefault="006115C4" w:rsidP="006115C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основе проделанной работы мы увидели, что у детей возрос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 к  рисованию</w:t>
      </w:r>
      <w:r w:rsidRPr="006115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 и самостоятельно находят средства для его воплощения.</w:t>
      </w:r>
    </w:p>
    <w:p w:rsidR="00950708" w:rsidRDefault="00950708"/>
    <w:p w:rsidR="008D1DCF" w:rsidRPr="008D1DCF" w:rsidRDefault="008D1DCF">
      <w:pPr>
        <w:rPr>
          <w:sz w:val="28"/>
          <w:szCs w:val="28"/>
        </w:rPr>
      </w:pPr>
      <w:r w:rsidRPr="008D1DCF">
        <w:rPr>
          <w:sz w:val="28"/>
          <w:szCs w:val="28"/>
        </w:rPr>
        <w:t>Подготовила и провела:</w:t>
      </w:r>
      <w:r>
        <w:rPr>
          <w:sz w:val="28"/>
          <w:szCs w:val="28"/>
        </w:rPr>
        <w:t>воспитатель</w:t>
      </w:r>
      <w:r w:rsidRPr="008D1DCF">
        <w:rPr>
          <w:sz w:val="28"/>
          <w:szCs w:val="28"/>
        </w:rPr>
        <w:t xml:space="preserve"> Серебрякова Елена Борисовна</w:t>
      </w:r>
      <w:r>
        <w:rPr>
          <w:sz w:val="28"/>
          <w:szCs w:val="28"/>
        </w:rPr>
        <w:t>.</w:t>
      </w:r>
    </w:p>
    <w:sectPr w:rsidR="008D1DCF" w:rsidRPr="008D1DCF" w:rsidSect="0095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5C4"/>
    <w:rsid w:val="006115C4"/>
    <w:rsid w:val="006226C3"/>
    <w:rsid w:val="008D1DCF"/>
    <w:rsid w:val="0095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paragraph" w:styleId="1">
    <w:name w:val="heading 1"/>
    <w:basedOn w:val="a"/>
    <w:link w:val="10"/>
    <w:uiPriority w:val="9"/>
    <w:qFormat/>
    <w:rsid w:val="00611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5C4"/>
    <w:rPr>
      <w:b/>
      <w:bCs/>
    </w:rPr>
  </w:style>
  <w:style w:type="character" w:customStyle="1" w:styleId="apple-converted-space">
    <w:name w:val="apple-converted-space"/>
    <w:basedOn w:val="a0"/>
    <w:rsid w:val="00611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548</Words>
  <Characters>3124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2015-10-22T16:43:00Z</dcterms:created>
  <dcterms:modified xsi:type="dcterms:W3CDTF">2015-10-23T10:55:00Z</dcterms:modified>
</cp:coreProperties>
</file>