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4A" w:rsidRPr="00523D67" w:rsidRDefault="00523D67" w:rsidP="005D2B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D67">
        <w:rPr>
          <w:rFonts w:ascii="Times New Roman" w:hAnsi="Times New Roman" w:cs="Times New Roman"/>
          <w:b/>
          <w:sz w:val="32"/>
          <w:szCs w:val="32"/>
        </w:rPr>
        <w:t>Конспект НОД по развитию речи для детей среднего возраста</w:t>
      </w:r>
    </w:p>
    <w:p w:rsidR="00523D67" w:rsidRDefault="00523D67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Интеграция: </w:t>
      </w:r>
      <w:r>
        <w:rPr>
          <w:rFonts w:ascii="Times New Roman" w:hAnsi="Times New Roman" w:cs="Times New Roman"/>
          <w:sz w:val="28"/>
          <w:szCs w:val="28"/>
        </w:rPr>
        <w:t>«Познание», «Коммуникация», «Соци</w:t>
      </w:r>
      <w:r w:rsidR="00BB35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лизация»</w:t>
      </w:r>
    </w:p>
    <w:p w:rsidR="00523D67" w:rsidRDefault="00523D67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игровая, коммуникативная, </w:t>
      </w:r>
      <w:r w:rsidR="00BB35C4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BB35C4" w:rsidRDefault="00BB35C4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у детей понятие «фрукты».</w:t>
      </w:r>
    </w:p>
    <w:p w:rsidR="00BB35C4" w:rsidRDefault="00BB35C4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Уточнить и расширить знания о фруктах; учить пользоваться схемой, составлять описательный рассказ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план-схеме</w:t>
      </w:r>
      <w:proofErr w:type="spellEnd"/>
      <w:r>
        <w:rPr>
          <w:rFonts w:ascii="Times New Roman" w:hAnsi="Times New Roman" w:cs="Times New Roman"/>
          <w:sz w:val="28"/>
          <w:szCs w:val="28"/>
        </w:rPr>
        <w:t>; учить образовывать множественное число имен существительных; развивать мелкую моторику – при собирании разрезной картинки; развивать логическое мышление – учить детей отгадывать загадки; воспитывать умение слушать друг друга.</w:t>
      </w:r>
    </w:p>
    <w:p w:rsidR="00BB35C4" w:rsidRDefault="00BB35C4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Разрезные картинки «фрукты», план-схема рассказа о фруктах, фрукты (муляжи), мяч, «чудесный мешочек», 2 конверта, загадки.</w:t>
      </w:r>
      <w:proofErr w:type="gramEnd"/>
    </w:p>
    <w:p w:rsidR="00BB35C4" w:rsidRDefault="00BB35C4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B35C4" w:rsidRDefault="00BB35C4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.Появление Осени.</w:t>
      </w:r>
      <w:proofErr w:type="gramEnd"/>
    </w:p>
    <w:p w:rsidR="00BB35C4" w:rsidRDefault="003015EE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дети! Вы узнали меня, кто я? А что это за время года? (Это время сбора урожая.)</w:t>
      </w:r>
    </w:p>
    <w:p w:rsidR="003015EE" w:rsidRDefault="003015EE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приглашаю вас помочь собрать урожай, но не в огороде, а в саду – там, где растут сладкие, сочные, ароматные фрукты. Я приготовила для вас испытания, если вы справитесь, то в конце вас ждет сюрприз.</w:t>
      </w:r>
    </w:p>
    <w:p w:rsidR="003015EE" w:rsidRDefault="003015EE" w:rsidP="0052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для начала отгадайте мои загадки про те фрукты, которые растут в моем саду. (Дает конверт)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ругой конверт оставляет на столе.</w:t>
      </w:r>
    </w:p>
    <w:p w:rsidR="00317AD2" w:rsidRDefault="00317AD2" w:rsidP="00317A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Загадки:</w:t>
      </w:r>
    </w:p>
    <w:p w:rsidR="003015EE" w:rsidRDefault="00317AD2" w:rsidP="00317AD2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15EE">
        <w:rPr>
          <w:rFonts w:ascii="Times New Roman" w:hAnsi="Times New Roman" w:cs="Times New Roman"/>
          <w:sz w:val="28"/>
          <w:szCs w:val="28"/>
        </w:rPr>
        <w:t>Он и сочен и душист,</w:t>
      </w:r>
    </w:p>
    <w:p w:rsidR="003015EE" w:rsidRDefault="003015EE" w:rsidP="00301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снаружи золотист,</w:t>
      </w:r>
    </w:p>
    <w:p w:rsidR="003015EE" w:rsidRDefault="003015EE" w:rsidP="00301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долек в нем друзья,</w:t>
      </w:r>
    </w:p>
    <w:p w:rsidR="003015EE" w:rsidRDefault="003015EE" w:rsidP="00301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и для меня.</w:t>
      </w:r>
    </w:p>
    <w:p w:rsidR="003015EE" w:rsidRDefault="003015EE" w:rsidP="003015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(Апельсин)</w:t>
      </w:r>
    </w:p>
    <w:p w:rsidR="003015EE" w:rsidRDefault="003015EE" w:rsidP="00301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есть косточка</w:t>
      </w:r>
    </w:p>
    <w:p w:rsidR="003015EE" w:rsidRDefault="003015EE" w:rsidP="00301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красная кофточка.</w:t>
      </w:r>
    </w:p>
    <w:p w:rsidR="003015EE" w:rsidRDefault="00723929" w:rsidP="00723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(Вишня)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круглый и смуглый,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Душистый, пушистый, 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середина плода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камень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3929" w:rsidRDefault="00723929" w:rsidP="00723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(Персик)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плотные да лаковые,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 желтые, да лакомые.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скорее скушай –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Созрела, значит …</w:t>
      </w:r>
    </w:p>
    <w:p w:rsidR="00723929" w:rsidRDefault="00723929" w:rsidP="00723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(Груша)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мундир, теплая подкладка,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середине – сладко.</w:t>
      </w:r>
    </w:p>
    <w:p w:rsidR="00723929" w:rsidRDefault="00723929" w:rsidP="00723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(Яблоко)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Схож он с бусами немножко, 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листик – как ладошка.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зеленым, а поспел он-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янтарным, синим, белым.</w:t>
      </w:r>
    </w:p>
    <w:p w:rsidR="00723929" w:rsidRDefault="00723929" w:rsidP="00723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(Виноград)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шкуре желтой, 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Кислый он,</w:t>
      </w:r>
    </w:p>
    <w:p w:rsidR="00723929" w:rsidRDefault="00723929" w:rsidP="00723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…</w:t>
      </w:r>
    </w:p>
    <w:p w:rsidR="00723929" w:rsidRDefault="00723929" w:rsidP="00723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(Лимон)</w:t>
      </w:r>
    </w:p>
    <w:p w:rsidR="00723929" w:rsidRDefault="00723929" w:rsidP="0072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7AD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– А теперь я </w:t>
      </w:r>
      <w:r w:rsidR="001212A9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собрать из частей те фрукты, о которых только</w:t>
      </w:r>
      <w:r w:rsidR="001212A9">
        <w:rPr>
          <w:rFonts w:ascii="Times New Roman" w:hAnsi="Times New Roman" w:cs="Times New Roman"/>
          <w:sz w:val="28"/>
          <w:szCs w:val="28"/>
        </w:rPr>
        <w:t xml:space="preserve"> что прозвучали загадки. (Дать каждому ребенку по разрезанной на четыре части картинке с изображением разных фруктов)</w:t>
      </w:r>
    </w:p>
    <w:p w:rsidR="001212A9" w:rsidRDefault="00317AD2" w:rsidP="00723929">
      <w:pPr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="001212A9">
        <w:rPr>
          <w:rFonts w:ascii="Times New Roman" w:hAnsi="Times New Roman" w:cs="Times New Roman"/>
          <w:sz w:val="28"/>
          <w:szCs w:val="28"/>
        </w:rPr>
        <w:t>.  В</w:t>
      </w:r>
      <w:proofErr w:type="gramEnd"/>
      <w:r w:rsidR="001212A9">
        <w:rPr>
          <w:rFonts w:ascii="Times New Roman" w:hAnsi="Times New Roman" w:cs="Times New Roman"/>
          <w:sz w:val="28"/>
          <w:szCs w:val="28"/>
        </w:rPr>
        <w:t xml:space="preserve"> саду.</w:t>
      </w:r>
    </w:p>
    <w:p w:rsidR="001212A9" w:rsidRDefault="001212A9" w:rsidP="0072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идем в сад собирать урожай. Для этого встали в круг.</w:t>
      </w:r>
    </w:p>
    <w:p w:rsidR="001212A9" w:rsidRDefault="001212A9" w:rsidP="0072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растут фрукты?  (В саду)</w:t>
      </w:r>
    </w:p>
    <w:p w:rsidR="001212A9" w:rsidRDefault="001212A9" w:rsidP="0072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чем они растут?  (На деревьях)</w:t>
      </w:r>
    </w:p>
    <w:p w:rsidR="00723929" w:rsidRDefault="001212A9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сорвать с дерева зрелые плоды, вам придется встать на</w:t>
      </w:r>
      <w:r w:rsidR="00865D66">
        <w:rPr>
          <w:rFonts w:ascii="Times New Roman" w:hAnsi="Times New Roman" w:cs="Times New Roman"/>
          <w:sz w:val="28"/>
          <w:szCs w:val="28"/>
        </w:rPr>
        <w:t xml:space="preserve"> носочках</w:t>
      </w:r>
      <w:r>
        <w:rPr>
          <w:rFonts w:ascii="Times New Roman" w:hAnsi="Times New Roman" w:cs="Times New Roman"/>
          <w:sz w:val="28"/>
          <w:szCs w:val="28"/>
        </w:rPr>
        <w:t>, поднять руки вверх и потянуться за сладкими, сочными и ароматными плодами. И при этом вы будете показывать фрукт, называть и показывать, как надо их срывать.</w:t>
      </w:r>
    </w:p>
    <w:p w:rsidR="001212A9" w:rsidRDefault="001212A9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Это…яблоко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вперед, показ)</w:t>
      </w:r>
    </w:p>
    <w:p w:rsidR="001212A9" w:rsidRDefault="001212A9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саду растут … яблоки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осмотреть в</w:t>
      </w:r>
      <w:r w:rsidR="00317A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</w:t>
      </w:r>
      <w:r w:rsidR="00317AD2">
        <w:rPr>
          <w:rFonts w:ascii="Times New Roman" w:hAnsi="Times New Roman" w:cs="Times New Roman"/>
          <w:sz w:val="28"/>
          <w:szCs w:val="28"/>
        </w:rPr>
        <w:t xml:space="preserve"> и поднять руки к верху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7AD2" w:rsidRDefault="00317AD2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сорвали много … яблок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оочередно поднимать и опускать руки, совершать хватательные движения).</w:t>
      </w:r>
    </w:p>
    <w:p w:rsidR="00317AD2" w:rsidRPr="00695495" w:rsidRDefault="00317AD2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(Аналогично – груша, слива, лимон, виноград.)</w:t>
      </w:r>
    </w:p>
    <w:p w:rsidR="00317AD2" w:rsidRPr="00317AD2" w:rsidRDefault="00317AD2" w:rsidP="001212A9">
      <w:pPr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– А как можно использовать фрукты? (Рассуждения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17AD2" w:rsidRDefault="00317AD2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(Варить компот, варенье; делать пюре, сок; сушить; делать начинку для пирогов; есть их сырыми; готовить салат)</w:t>
      </w:r>
    </w:p>
    <w:p w:rsidR="00317AD2" w:rsidRDefault="00317AD2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обязательно нужно делать с фруктами, прежде чем их использовать? (Мыть)</w:t>
      </w:r>
    </w:p>
    <w:p w:rsidR="00865D66" w:rsidRDefault="00865D66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Игра «Какой 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?»</w:t>
      </w:r>
      <w:proofErr w:type="gramEnd"/>
    </w:p>
    <w:p w:rsidR="00865D66" w:rsidRDefault="00865D66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– яблочный сок (лимон, груша, апельсин, слива)</w:t>
      </w:r>
    </w:p>
    <w:p w:rsidR="00865D66" w:rsidRDefault="00865D66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Игра «Назови ласково»</w:t>
      </w:r>
    </w:p>
    <w:p w:rsidR="00865D66" w:rsidRDefault="00865D66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– яблочко (лимон, апельсин)</w:t>
      </w:r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Физкультминутка «Компот»</w:t>
      </w:r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Будем мы компот варить компот,          (Левую ладошку держат «ковшом»,</w:t>
      </w:r>
      <w:proofErr w:type="gramEnd"/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Указательным пальцем правой руки</w:t>
      </w:r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«мешают»)</w:t>
      </w:r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 нужно много,</w:t>
      </w:r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Вот:</w:t>
      </w:r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Будем яблоки крошить,                            (Загибают пальцы по одному,</w:t>
      </w:r>
      <w:proofErr w:type="gramEnd"/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Грушу будем мы рубить,                             начиная с большого)</w:t>
      </w:r>
      <w:proofErr w:type="gramEnd"/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 положим и песок.</w:t>
      </w:r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Варим, варим мы компот,                           («Варят» и «мешают»)</w:t>
      </w:r>
    </w:p>
    <w:p w:rsidR="00A65EB1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честной народ.</w:t>
      </w:r>
    </w:p>
    <w:p w:rsidR="00A65EB1" w:rsidRPr="006230EB" w:rsidRDefault="00A65EB1" w:rsidP="0012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0E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6230EB">
        <w:rPr>
          <w:rFonts w:ascii="Times New Roman" w:hAnsi="Times New Roman" w:cs="Times New Roman"/>
          <w:sz w:val="28"/>
          <w:szCs w:val="28"/>
        </w:rPr>
        <w:t>. – Теперь мы много узнали о фруктах, и можете сами о них рассказать.</w:t>
      </w:r>
      <w:r w:rsidR="00695495">
        <w:rPr>
          <w:rFonts w:ascii="Times New Roman" w:hAnsi="Times New Roman" w:cs="Times New Roman"/>
          <w:sz w:val="28"/>
          <w:szCs w:val="28"/>
        </w:rPr>
        <w:t xml:space="preserve"> Рассказ надо составлять по плану, изображенному на картинках</w:t>
      </w:r>
      <w:proofErr w:type="gramStart"/>
      <w:r w:rsidR="00695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54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5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5495">
        <w:rPr>
          <w:rFonts w:ascii="Times New Roman" w:hAnsi="Times New Roman" w:cs="Times New Roman"/>
          <w:sz w:val="28"/>
          <w:szCs w:val="28"/>
        </w:rPr>
        <w:t xml:space="preserve">оказ) 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2"/>
        <w:gridCol w:w="3402"/>
        <w:gridCol w:w="2659"/>
      </w:tblGrid>
      <w:tr w:rsidR="00FE6E88" w:rsidTr="002056F2">
        <w:trPr>
          <w:trHeight w:val="3030"/>
        </w:trPr>
        <w:tc>
          <w:tcPr>
            <w:tcW w:w="3362" w:type="dxa"/>
          </w:tcPr>
          <w:p w:rsidR="00FE6E88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E6E88" w:rsidRPr="00A65EB1" w:rsidRDefault="00FE6E88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88" w:rsidRDefault="00FE6E88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056F2" w:rsidRPr="002056F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52281" cy="1488558"/>
                  <wp:effectExtent l="19050" t="0" r="0" b="0"/>
                  <wp:docPr id="18" name="Рисунок 3" descr="G:\other-vector_13359035452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other-vector_13359035452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016" cy="1492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E6E88" w:rsidRDefault="002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E6E88" w:rsidRDefault="00FE6E88" w:rsidP="00FE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66" w:rsidRDefault="002056F2" w:rsidP="00FE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977331" cy="1762302"/>
                  <wp:effectExtent l="19050" t="0" r="3869" b="0"/>
                  <wp:docPr id="19" name="Рисунок 1" descr="C:\Users\Public\Pictures\Sample Pictures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754" cy="1764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FE6E88" w:rsidRDefault="002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E6E88" w:rsidRDefault="00FE6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88" w:rsidRDefault="00FE6E88" w:rsidP="00FE6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88" w:rsidRDefault="002056F2" w:rsidP="00FE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682160" cy="1658679"/>
                  <wp:effectExtent l="19050" t="0" r="0" b="0"/>
                  <wp:docPr id="20" name="Рисунок 2" descr="C:\Users\Public\Pictures\Sample Pictures\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\Pictures\Sample Pictures\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375" cy="16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6F2" w:rsidTr="002056F2">
        <w:trPr>
          <w:trHeight w:val="3675"/>
        </w:trPr>
        <w:tc>
          <w:tcPr>
            <w:tcW w:w="3362" w:type="dxa"/>
          </w:tcPr>
          <w:p w:rsidR="002056F2" w:rsidRDefault="002056F2" w:rsidP="00FE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4.</w:t>
            </w:r>
            <w:r w:rsidRPr="00246F77">
              <w:rPr>
                <w:noProof/>
                <w:lang w:eastAsia="ru-RU"/>
              </w:rPr>
              <w:t xml:space="preserve"> </w:t>
            </w:r>
            <w:r w:rsidRPr="002056F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682159" cy="1594799"/>
                  <wp:effectExtent l="19050" t="0" r="0" b="0"/>
                  <wp:docPr id="21" name="Рисунок 2" descr="G:\hand---palm-facing-out_17-1017023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hand---palm-facing-out_17-1017023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253" cy="1603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056F2" w:rsidRPr="00BB35C4" w:rsidRDefault="002056F2" w:rsidP="0020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056F2" w:rsidRDefault="002056F2" w:rsidP="00FE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975" w:dyaOrig="3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35pt;height:156.55pt" o:ole="">
                  <v:imagedata r:id="rId9" o:title=""/>
                </v:shape>
                <o:OLEObject Type="Embed" ProgID="PBrush" ShapeID="_x0000_i1025" DrawAspect="Content" ObjectID="_1437843639" r:id="rId10"/>
              </w:object>
            </w:r>
          </w:p>
          <w:p w:rsidR="002056F2" w:rsidRDefault="002056F2" w:rsidP="0020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056F2" w:rsidRDefault="002056F2" w:rsidP="00FE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056F2" w:rsidRDefault="002056F2" w:rsidP="00FE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584325" cy="1552575"/>
                  <wp:effectExtent l="19050" t="0" r="0" b="0"/>
                  <wp:docPr id="25" name="Рисунок 1" descr="G:\1281086789_nosepro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281086789_nosepro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6F2" w:rsidTr="002056F2">
        <w:trPr>
          <w:trHeight w:val="3126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(Объяснение значения символов: </w:t>
            </w:r>
            <w:proofErr w:type="gramEnd"/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какого цвета фрукт;</w:t>
            </w: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– какой формы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овальный, грушевидный)</w:t>
            </w: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– какой величины;</w:t>
            </w: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ощупь (гладкий, шероховатый, бархатистый)</w:t>
            </w: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– какой на вкус (сладкий или кислый)</w:t>
            </w:r>
            <w:proofErr w:type="gramEnd"/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 – имеет ли запах (ароматный или нет)).</w:t>
            </w:r>
            <w:proofErr w:type="gramEnd"/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Пример: «Яблоко желтое, румяное, круглое, большое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Яблоко гладкое, сладкое и ароматное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056F2" w:rsidRDefault="00AA7151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Появление Осени:</w:t>
            </w:r>
          </w:p>
          <w:p w:rsidR="00AA7151" w:rsidRDefault="00AA7151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Справились с моими заданиями.</w:t>
            </w:r>
          </w:p>
          <w:p w:rsidR="00AA7151" w:rsidRDefault="00AA7151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поиграем в игру «Сад, огород»:</w:t>
            </w:r>
          </w:p>
          <w:p w:rsidR="00AA7151" w:rsidRDefault="00AA7151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Сад – фрукты, огород – овощи.</w:t>
            </w:r>
          </w:p>
          <w:p w:rsidR="00AA7151" w:rsidRDefault="00AA7151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вам мой сюрприз – мои яблочки из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свидания!</w:t>
            </w:r>
          </w:p>
          <w:p w:rsidR="00AA7151" w:rsidRPr="00AA7151" w:rsidRDefault="00AA7151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Итог занятия. О чем говорили? Понравилось вам занятие? Я хочу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поблагодарить, вы все отлично поработали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было с вами интересно. </w:t>
            </w: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6F2" w:rsidRDefault="002056F2" w:rsidP="00FE6E88">
            <w:pPr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D67" w:rsidRPr="00523D67" w:rsidRDefault="00523D67" w:rsidP="00FE6E88">
      <w:pPr>
        <w:rPr>
          <w:rFonts w:ascii="Times New Roman" w:hAnsi="Times New Roman" w:cs="Times New Roman"/>
          <w:b/>
          <w:sz w:val="28"/>
          <w:szCs w:val="28"/>
        </w:rPr>
      </w:pPr>
    </w:p>
    <w:sectPr w:rsidR="00523D67" w:rsidRPr="00523D67" w:rsidSect="0080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BFF"/>
    <w:rsid w:val="001212A9"/>
    <w:rsid w:val="002056F2"/>
    <w:rsid w:val="003015EE"/>
    <w:rsid w:val="00317AD2"/>
    <w:rsid w:val="00523D67"/>
    <w:rsid w:val="005D2BFF"/>
    <w:rsid w:val="006230EB"/>
    <w:rsid w:val="00695495"/>
    <w:rsid w:val="00723929"/>
    <w:rsid w:val="00755A15"/>
    <w:rsid w:val="007B31E6"/>
    <w:rsid w:val="0080304A"/>
    <w:rsid w:val="00865D66"/>
    <w:rsid w:val="008C1357"/>
    <w:rsid w:val="008D348D"/>
    <w:rsid w:val="00A65EB1"/>
    <w:rsid w:val="00AA7151"/>
    <w:rsid w:val="00BB35C4"/>
    <w:rsid w:val="00C74B06"/>
    <w:rsid w:val="00EE6D66"/>
    <w:rsid w:val="00FE6E88"/>
    <w:rsid w:val="00FF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A8D6-E669-4E80-9742-557AC8B2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2013-08-12T10:14:00Z</dcterms:created>
  <dcterms:modified xsi:type="dcterms:W3CDTF">2013-08-12T10:14:00Z</dcterms:modified>
</cp:coreProperties>
</file>