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3C" w:rsidRDefault="00535224" w:rsidP="00535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224">
        <w:rPr>
          <w:rFonts w:ascii="Times New Roman" w:hAnsi="Times New Roman" w:cs="Times New Roman"/>
          <w:b/>
          <w:sz w:val="28"/>
          <w:szCs w:val="28"/>
        </w:rPr>
        <w:t>Применение системы поточно-группового деления на уроках русского языка в 5-7 классах. Из опыта работы</w:t>
      </w:r>
    </w:p>
    <w:p w:rsidR="00535224" w:rsidRDefault="00535224" w:rsidP="00535224">
      <w:pPr>
        <w:ind w:left="425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35224">
        <w:rPr>
          <w:rFonts w:ascii="Times New Roman" w:hAnsi="Times New Roman" w:cs="Times New Roman"/>
          <w:i/>
          <w:sz w:val="28"/>
          <w:szCs w:val="28"/>
        </w:rPr>
        <w:t>Тишенина</w:t>
      </w:r>
      <w:proofErr w:type="spellEnd"/>
      <w:r w:rsidRPr="00535224">
        <w:rPr>
          <w:rFonts w:ascii="Times New Roman" w:hAnsi="Times New Roman" w:cs="Times New Roman"/>
          <w:i/>
          <w:sz w:val="28"/>
          <w:szCs w:val="28"/>
        </w:rPr>
        <w:t xml:space="preserve"> Светлана Алексеевна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535224" w:rsidRDefault="00535224" w:rsidP="00535224">
      <w:pPr>
        <w:ind w:left="42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 в группе «Исследование» (5-е классы), «Лирики» (7-е классы)</w:t>
      </w:r>
    </w:p>
    <w:p w:rsidR="00535224" w:rsidRDefault="00535224" w:rsidP="0053522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приоритетных задач современной системы образования является дифференциация образовательного процесса на основе поточно-группового обучения. В рамках реализации проекта «Основная школа – пространство выбора» такое деление было проведено в 5-7 классах. Основанием для деления стало включение в учебный план 5-х классов проектных и исследовательских заданий, а также заданий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Результатом стало образование групп «Проект», «Исследование» и «Академия». В 7-х классах дифференциация обучения обусловила выбор между тремя стратегиями обучения: гуманитарной, «математической» и универсальной. В итоге сформировались группы под условными названиями «Лирики», «Физики» и «Универсалы».</w:t>
      </w:r>
    </w:p>
    <w:p w:rsidR="00535224" w:rsidRPr="00535224" w:rsidRDefault="00535224" w:rsidP="0053522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организация обучения ориентирована на новые образовательные стандарты и реализуется по единой программе</w:t>
      </w:r>
      <w:r w:rsidR="0068517F">
        <w:rPr>
          <w:rFonts w:ascii="Times New Roman" w:hAnsi="Times New Roman" w:cs="Times New Roman"/>
          <w:sz w:val="28"/>
          <w:szCs w:val="28"/>
        </w:rPr>
        <w:t xml:space="preserve"> (УМК под ред. М.М. Разумовской) для всей параллели. Это означает, что дети как </w:t>
      </w:r>
      <w:proofErr w:type="gramStart"/>
      <w:r w:rsidR="006851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517F">
        <w:rPr>
          <w:rFonts w:ascii="Times New Roman" w:hAnsi="Times New Roman" w:cs="Times New Roman"/>
          <w:sz w:val="28"/>
          <w:szCs w:val="28"/>
        </w:rPr>
        <w:t xml:space="preserve"> более, так </w:t>
      </w:r>
      <w:proofErr w:type="gramStart"/>
      <w:r w:rsidR="006851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517F">
        <w:rPr>
          <w:rFonts w:ascii="Times New Roman" w:hAnsi="Times New Roman" w:cs="Times New Roman"/>
          <w:sz w:val="28"/>
          <w:szCs w:val="28"/>
        </w:rPr>
        <w:t xml:space="preserve"> менее сформированными учебными навыками имеют равные возможности для получения качественного образования по русскому языку.</w:t>
      </w:r>
    </w:p>
    <w:sectPr w:rsidR="00535224" w:rsidRPr="00535224" w:rsidSect="00D2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224"/>
    <w:rsid w:val="00535224"/>
    <w:rsid w:val="0068517F"/>
    <w:rsid w:val="00D2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2013-10-10T16:12:00Z</dcterms:created>
  <dcterms:modified xsi:type="dcterms:W3CDTF">2013-10-10T16:25:00Z</dcterms:modified>
</cp:coreProperties>
</file>