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F7" w:rsidRPr="00BD17F7" w:rsidRDefault="00BD17F7" w:rsidP="00BD17F7">
      <w:pPr>
        <w:spacing w:after="270" w:line="390" w:lineRule="atLeast"/>
        <w:textAlignment w:val="baseline"/>
        <w:outlineLvl w:val="1"/>
        <w:rPr>
          <w:rFonts w:ascii="Georgia" w:eastAsia="Times New Roman" w:hAnsi="Georgia" w:cs="Arial"/>
          <w:b/>
          <w:bCs/>
          <w:i/>
          <w:iCs/>
          <w:color w:val="170E02"/>
          <w:sz w:val="36"/>
          <w:szCs w:val="36"/>
          <w:lang w:eastAsia="ru-RU"/>
        </w:rPr>
      </w:pPr>
      <w:bookmarkStart w:id="0" w:name="_GoBack"/>
      <w:bookmarkEnd w:id="0"/>
      <w:r w:rsidRPr="00BD17F7">
        <w:rPr>
          <w:rFonts w:ascii="Georgia" w:eastAsia="Times New Roman" w:hAnsi="Georgia" w:cs="Arial"/>
          <w:b/>
          <w:bCs/>
          <w:i/>
          <w:iCs/>
          <w:color w:val="170E02"/>
          <w:sz w:val="36"/>
          <w:szCs w:val="36"/>
          <w:lang w:eastAsia="ru-RU"/>
        </w:rPr>
        <w:t>Технология проблемного диалога</w:t>
      </w:r>
    </w:p>
    <w:p w:rsidR="00BD17F7" w:rsidRPr="00BD17F7" w:rsidRDefault="00BD17F7" w:rsidP="00BD17F7">
      <w:pPr>
        <w:spacing w:after="0" w:line="360" w:lineRule="atLeast"/>
        <w:jc w:val="center"/>
        <w:textAlignment w:val="baseline"/>
        <w:rPr>
          <w:rFonts w:ascii="Arial" w:eastAsia="Times New Roman" w:hAnsi="Arial" w:cs="Arial"/>
          <w:color w:val="170E02"/>
          <w:sz w:val="24"/>
          <w:szCs w:val="24"/>
          <w:lang w:eastAsia="ru-RU"/>
        </w:rPr>
      </w:pPr>
      <w:r w:rsidRPr="00BD17F7">
        <w:rPr>
          <w:rFonts w:ascii="Arial" w:eastAsia="Times New Roman" w:hAnsi="Arial" w:cs="Arial"/>
          <w:noProof/>
          <w:color w:val="170E02"/>
          <w:sz w:val="24"/>
          <w:szCs w:val="24"/>
          <w:lang w:eastAsia="ru-RU"/>
        </w:rPr>
        <w:drawing>
          <wp:inline distT="0" distB="0" distL="0" distR="0">
            <wp:extent cx="5686425" cy="5067300"/>
            <wp:effectExtent l="0" t="0" r="9525" b="0"/>
            <wp:docPr id="1" name="Рисунок 1" descr="http://school2100.com/temp/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100.com/temp/P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5067300"/>
                    </a:xfrm>
                    <a:prstGeom prst="rect">
                      <a:avLst/>
                    </a:prstGeom>
                    <a:noFill/>
                    <a:ln>
                      <a:noFill/>
                    </a:ln>
                  </pic:spPr>
                </pic:pic>
              </a:graphicData>
            </a:graphic>
          </wp:inline>
        </w:drawing>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Проблемно-диалогическая технология</w:t>
      </w:r>
      <w:r w:rsidRPr="00BD17F7">
        <w:rPr>
          <w:rFonts w:ascii="Arial" w:eastAsia="Times New Roman" w:hAnsi="Arial" w:cs="Arial"/>
          <w:color w:val="170E02"/>
          <w:sz w:val="24"/>
          <w:szCs w:val="24"/>
          <w:lang w:eastAsia="ru-RU"/>
        </w:rPr>
        <w:t> дает развернутый ответ на вопрос, как учить, чтобы ученики ставили и решали проблемы. В словосочетании «проблемный диалог» первое слово означает, что на уроке изучения нового материала должны быть проработаны два звена: постановка учебной проблемы и поиск ее решения.</w:t>
      </w:r>
    </w:p>
    <w:p w:rsidR="00BD17F7" w:rsidRPr="00BD17F7" w:rsidRDefault="00BD17F7" w:rsidP="00BD17F7">
      <w:pPr>
        <w:numPr>
          <w:ilvl w:val="0"/>
          <w:numId w:val="1"/>
        </w:numPr>
        <w:spacing w:after="0" w:line="360" w:lineRule="atLeast"/>
        <w:ind w:left="600" w:right="300"/>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Постановка проблемы</w:t>
      </w:r>
      <w:r w:rsidRPr="00BD17F7">
        <w:rPr>
          <w:rFonts w:ascii="Arial" w:eastAsia="Times New Roman" w:hAnsi="Arial" w:cs="Arial"/>
          <w:color w:val="170E02"/>
          <w:sz w:val="24"/>
          <w:szCs w:val="24"/>
          <w:lang w:eastAsia="ru-RU"/>
        </w:rPr>
        <w:t> – это этап формулирования темы урока или вопроса для исследования.</w:t>
      </w:r>
    </w:p>
    <w:p w:rsidR="00BD17F7" w:rsidRPr="00BD17F7" w:rsidRDefault="00BD17F7" w:rsidP="00BD17F7">
      <w:pPr>
        <w:numPr>
          <w:ilvl w:val="0"/>
          <w:numId w:val="1"/>
        </w:numPr>
        <w:spacing w:after="0" w:line="360" w:lineRule="atLeast"/>
        <w:ind w:left="600" w:right="300"/>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Поиск решения</w:t>
      </w:r>
      <w:r w:rsidRPr="00BD17F7">
        <w:rPr>
          <w:rFonts w:ascii="Arial" w:eastAsia="Times New Roman" w:hAnsi="Arial" w:cs="Arial"/>
          <w:color w:val="170E02"/>
          <w:sz w:val="24"/>
          <w:szCs w:val="24"/>
          <w:lang w:eastAsia="ru-RU"/>
        </w:rPr>
        <w:t> – этап формулирования нового знания.</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Слово «диалог» означает, что постановку проблемы и поиск решения ученики осуществляют в ходе специально выстроенного учителем диалога. Различают два вида диалога: побуждающий и подводящий.</w:t>
      </w:r>
    </w:p>
    <w:p w:rsidR="00BD17F7" w:rsidRPr="00BD17F7" w:rsidRDefault="00BD17F7" w:rsidP="00BD17F7">
      <w:pPr>
        <w:numPr>
          <w:ilvl w:val="0"/>
          <w:numId w:val="2"/>
        </w:numPr>
        <w:spacing w:after="0" w:line="360" w:lineRule="atLeast"/>
        <w:ind w:left="600" w:right="300"/>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Побуждающий диалог</w:t>
      </w:r>
      <w:r w:rsidRPr="00BD17F7">
        <w:rPr>
          <w:rFonts w:ascii="Arial" w:eastAsia="Times New Roman" w:hAnsi="Arial" w:cs="Arial"/>
          <w:color w:val="170E02"/>
          <w:sz w:val="24"/>
          <w:szCs w:val="24"/>
          <w:lang w:eastAsia="ru-RU"/>
        </w:rPr>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w:t>
      </w:r>
      <w:r w:rsidRPr="00BD17F7">
        <w:rPr>
          <w:rFonts w:ascii="Arial" w:eastAsia="Times New Roman" w:hAnsi="Arial" w:cs="Arial"/>
          <w:color w:val="170E02"/>
          <w:sz w:val="24"/>
          <w:szCs w:val="24"/>
          <w:lang w:eastAsia="ru-RU"/>
        </w:rPr>
        <w:lastRenderedPageBreak/>
        <w:t>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w:t>
      </w:r>
    </w:p>
    <w:p w:rsidR="00BD17F7" w:rsidRPr="00BD17F7" w:rsidRDefault="00BD17F7" w:rsidP="00BD17F7">
      <w:pPr>
        <w:numPr>
          <w:ilvl w:val="0"/>
          <w:numId w:val="2"/>
        </w:numPr>
        <w:spacing w:after="0" w:line="360" w:lineRule="atLeast"/>
        <w:ind w:left="600" w:right="300"/>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Подводящий диалог</w:t>
      </w:r>
      <w:r w:rsidRPr="00BD17F7">
        <w:rPr>
          <w:rFonts w:ascii="Arial" w:eastAsia="Times New Roman" w:hAnsi="Arial" w:cs="Arial"/>
          <w:color w:val="170E02"/>
          <w:sz w:val="24"/>
          <w:szCs w:val="24"/>
          <w:lang w:eastAsia="ru-RU"/>
        </w:rPr>
        <w:t> 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Таким образом, </w:t>
      </w:r>
      <w:r w:rsidRPr="00BD17F7">
        <w:rPr>
          <w:rFonts w:ascii="Arial" w:eastAsia="Times New Roman" w:hAnsi="Arial" w:cs="Arial"/>
          <w:b/>
          <w:bCs/>
          <w:color w:val="170E02"/>
          <w:sz w:val="24"/>
          <w:szCs w:val="24"/>
          <w:lang w:eastAsia="ru-RU"/>
        </w:rPr>
        <w:t>проблемно-диалогическое обучение </w:t>
      </w:r>
      <w:r w:rsidRPr="00BD17F7">
        <w:rPr>
          <w:rFonts w:ascii="Arial" w:eastAsia="Times New Roman" w:hAnsi="Arial" w:cs="Arial"/>
          <w:color w:val="170E02"/>
          <w:sz w:val="24"/>
          <w:szCs w:val="24"/>
          <w:lang w:eastAsia="ru-RU"/>
        </w:rPr>
        <w:t>– это тип обучения, обеспечивающий творческое усвоение знаний учащимися посредством специально организованного учителем диалога. Учитель сначала в побуждающем или подводящем диалоге помогает ученикам поставить учебную проблему, т.е. сформулировать тему урока или вопрос для исследования, тем самым вызывая у школьников интерес к новому материалу, формируя познавательную мотивацию. Затем посредством побуждающего или подводящего диалога учитель организует поиск решения, или «открытие» нового знания. При этом достигается подлинное понимание учениками материала, ибо нельзя не понимать то, до чего додумался сам.</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В отличие от этого </w:t>
      </w:r>
      <w:r w:rsidRPr="00BD17F7">
        <w:rPr>
          <w:rFonts w:ascii="Arial" w:eastAsia="Times New Roman" w:hAnsi="Arial" w:cs="Arial"/>
          <w:b/>
          <w:bCs/>
          <w:color w:val="170E02"/>
          <w:sz w:val="24"/>
          <w:szCs w:val="24"/>
          <w:lang w:eastAsia="ru-RU"/>
        </w:rPr>
        <w:t>традиционное обучение </w:t>
      </w:r>
      <w:r w:rsidRPr="00BD17F7">
        <w:rPr>
          <w:rFonts w:ascii="Arial" w:eastAsia="Times New Roman" w:hAnsi="Arial" w:cs="Arial"/>
          <w:color w:val="170E02"/>
          <w:sz w:val="24"/>
          <w:szCs w:val="24"/>
          <w:lang w:eastAsia="ru-RU"/>
        </w:rPr>
        <w:t>– это тип обучения, обеспечивающий репродуктивное усвоение знаний, умений и навыков. При этом постановка проблемы сводится к сообщению учителем темы урока; поиск решения редуцирован до изложения готового знания, что не гарантирует его понимания большинством класса.</w:t>
      </w:r>
    </w:p>
    <w:p w:rsidR="00BD17F7" w:rsidRPr="00BD17F7" w:rsidRDefault="00BD17F7" w:rsidP="00BD17F7">
      <w:pPr>
        <w:spacing w:after="24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Центральную часть технологии составляет характеристика </w:t>
      </w:r>
      <w:r w:rsidRPr="00BD17F7">
        <w:rPr>
          <w:rFonts w:ascii="Arial" w:eastAsia="Times New Roman" w:hAnsi="Arial" w:cs="Arial"/>
          <w:b/>
          <w:bCs/>
          <w:color w:val="170E02"/>
          <w:sz w:val="24"/>
          <w:szCs w:val="24"/>
          <w:lang w:eastAsia="ru-RU"/>
        </w:rPr>
        <w:t>проблемно-диалогических методов</w:t>
      </w:r>
      <w:r w:rsidRPr="00BD17F7">
        <w:rPr>
          <w:rFonts w:ascii="Arial" w:eastAsia="Times New Roman" w:hAnsi="Arial" w:cs="Arial"/>
          <w:color w:val="170E02"/>
          <w:sz w:val="24"/>
          <w:szCs w:val="24"/>
          <w:lang w:eastAsia="ru-RU"/>
        </w:rPr>
        <w:t> обучения. </w:t>
      </w:r>
      <w:r w:rsidRPr="00BD17F7">
        <w:rPr>
          <w:rFonts w:ascii="Arial" w:eastAsia="Times New Roman" w:hAnsi="Arial" w:cs="Arial"/>
          <w:color w:val="170E02"/>
          <w:sz w:val="24"/>
          <w:szCs w:val="24"/>
          <w:lang w:eastAsia="ru-RU"/>
        </w:rPr>
        <w:br/>
      </w:r>
    </w:p>
    <w:p w:rsidR="00BD17F7" w:rsidRPr="00BD17F7" w:rsidRDefault="00BD17F7" w:rsidP="00BD17F7">
      <w:pPr>
        <w:spacing w:before="210" w:after="210" w:line="330" w:lineRule="atLeast"/>
        <w:textAlignment w:val="baseline"/>
        <w:outlineLvl w:val="2"/>
        <w:rPr>
          <w:rFonts w:ascii="Georgia" w:eastAsia="Times New Roman" w:hAnsi="Georgia" w:cs="Arial"/>
          <w:b/>
          <w:bCs/>
          <w:i/>
          <w:iCs/>
          <w:color w:val="170E02"/>
          <w:sz w:val="27"/>
          <w:szCs w:val="27"/>
          <w:lang w:eastAsia="ru-RU"/>
        </w:rPr>
      </w:pPr>
      <w:r w:rsidRPr="00BD17F7">
        <w:rPr>
          <w:rFonts w:ascii="Georgia" w:eastAsia="Times New Roman" w:hAnsi="Georgia" w:cs="Arial"/>
          <w:b/>
          <w:bCs/>
          <w:i/>
          <w:iCs/>
          <w:color w:val="170E02"/>
          <w:sz w:val="27"/>
          <w:szCs w:val="27"/>
          <w:lang w:eastAsia="ru-RU"/>
        </w:rPr>
        <w:t>Классификация методов обучения (методов введения знаний)</w:t>
      </w:r>
    </w:p>
    <w:tbl>
      <w:tblPr>
        <w:tblW w:w="0" w:type="auto"/>
        <w:tblBorders>
          <w:top w:val="single" w:sz="6" w:space="0" w:color="422D12"/>
          <w:left w:val="single" w:sz="6" w:space="0" w:color="422D12"/>
          <w:bottom w:val="single" w:sz="6" w:space="0" w:color="422D12"/>
          <w:right w:val="single" w:sz="6" w:space="0" w:color="422D12"/>
        </w:tblBorders>
        <w:tblCellMar>
          <w:left w:w="0" w:type="dxa"/>
          <w:right w:w="0" w:type="dxa"/>
        </w:tblCellMar>
        <w:tblLook w:val="04A0" w:firstRow="1" w:lastRow="0" w:firstColumn="1" w:lastColumn="0" w:noHBand="0" w:noVBand="1"/>
      </w:tblPr>
      <w:tblGrid>
        <w:gridCol w:w="1787"/>
        <w:gridCol w:w="3461"/>
        <w:gridCol w:w="2182"/>
        <w:gridCol w:w="1909"/>
      </w:tblGrid>
      <w:tr w:rsidR="00BD17F7" w:rsidRPr="00BD17F7" w:rsidTr="00BD17F7">
        <w:trPr>
          <w:tblHeader/>
        </w:trPr>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b/>
                <w:bCs/>
                <w:sz w:val="24"/>
                <w:szCs w:val="24"/>
                <w:lang w:eastAsia="ru-RU"/>
              </w:rPr>
            </w:pPr>
            <w:r w:rsidRPr="00BD17F7">
              <w:rPr>
                <w:rFonts w:ascii="Times New Roman" w:eastAsia="Times New Roman" w:hAnsi="Times New Roman" w:cs="Times New Roman"/>
                <w:b/>
                <w:bCs/>
                <w:sz w:val="24"/>
                <w:szCs w:val="24"/>
                <w:lang w:eastAsia="ru-RU"/>
              </w:rPr>
              <w:t>Методы</w:t>
            </w:r>
          </w:p>
        </w:tc>
        <w:tc>
          <w:tcPr>
            <w:tcW w:w="0" w:type="auto"/>
            <w:gridSpan w:val="2"/>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b/>
                <w:bCs/>
                <w:sz w:val="24"/>
                <w:szCs w:val="24"/>
                <w:lang w:eastAsia="ru-RU"/>
              </w:rPr>
            </w:pPr>
            <w:r w:rsidRPr="00BD17F7">
              <w:rPr>
                <w:rFonts w:ascii="Times New Roman" w:eastAsia="Times New Roman" w:hAnsi="Times New Roman" w:cs="Times New Roman"/>
                <w:b/>
                <w:bCs/>
                <w:sz w:val="24"/>
                <w:szCs w:val="24"/>
                <w:lang w:eastAsia="ru-RU"/>
              </w:rPr>
              <w:t>Проблемно-диалогические</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b/>
                <w:bCs/>
                <w:sz w:val="24"/>
                <w:szCs w:val="24"/>
                <w:lang w:eastAsia="ru-RU"/>
              </w:rPr>
            </w:pPr>
            <w:r w:rsidRPr="00BD17F7">
              <w:rPr>
                <w:rFonts w:ascii="Times New Roman" w:eastAsia="Times New Roman" w:hAnsi="Times New Roman" w:cs="Times New Roman"/>
                <w:b/>
                <w:bCs/>
                <w:sz w:val="24"/>
                <w:szCs w:val="24"/>
                <w:lang w:eastAsia="ru-RU"/>
              </w:rPr>
              <w:t>Традиционные</w:t>
            </w:r>
          </w:p>
        </w:tc>
      </w:tr>
      <w:tr w:rsidR="00BD17F7" w:rsidRPr="00BD17F7" w:rsidTr="00BD17F7">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Постановка проблемы</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Побуждающий от проблемной ситуации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Подводящий к теме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Сообщение темы</w:t>
            </w:r>
          </w:p>
        </w:tc>
      </w:tr>
      <w:tr w:rsidR="00BD17F7" w:rsidRPr="00BD17F7" w:rsidTr="00BD17F7">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Поиск решения</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Побуждающий к выдвижению и проверке гипотез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Подводящий к знанию диалог</w:t>
            </w:r>
          </w:p>
        </w:tc>
        <w:tc>
          <w:tcPr>
            <w:tcW w:w="0" w:type="auto"/>
            <w:tcBorders>
              <w:top w:val="single" w:sz="6" w:space="0" w:color="422D12"/>
              <w:left w:val="single" w:sz="6" w:space="0" w:color="422D12"/>
              <w:bottom w:val="single" w:sz="6" w:space="0" w:color="422D12"/>
              <w:right w:val="single" w:sz="6" w:space="0" w:color="422D12"/>
            </w:tcBorders>
            <w:shd w:val="clear" w:color="auto" w:fill="auto"/>
            <w:tcMar>
              <w:top w:w="75" w:type="dxa"/>
              <w:left w:w="75" w:type="dxa"/>
              <w:bottom w:w="75" w:type="dxa"/>
              <w:right w:w="75" w:type="dxa"/>
            </w:tcMar>
            <w:hideMark/>
          </w:tcPr>
          <w:p w:rsidR="00BD17F7" w:rsidRPr="00BD17F7" w:rsidRDefault="00BD17F7" w:rsidP="00BD17F7">
            <w:pPr>
              <w:spacing w:after="0" w:line="240" w:lineRule="auto"/>
              <w:rPr>
                <w:rFonts w:ascii="Times New Roman" w:eastAsia="Times New Roman" w:hAnsi="Times New Roman" w:cs="Times New Roman"/>
                <w:sz w:val="24"/>
                <w:szCs w:val="24"/>
                <w:lang w:eastAsia="ru-RU"/>
              </w:rPr>
            </w:pPr>
            <w:r w:rsidRPr="00BD17F7">
              <w:rPr>
                <w:rFonts w:ascii="Times New Roman" w:eastAsia="Times New Roman" w:hAnsi="Times New Roman" w:cs="Times New Roman"/>
                <w:sz w:val="24"/>
                <w:szCs w:val="24"/>
                <w:lang w:eastAsia="ru-RU"/>
              </w:rPr>
              <w:t>Сообщение знания</w:t>
            </w:r>
          </w:p>
        </w:tc>
      </w:tr>
    </w:tbl>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 xml:space="preserve">В рамках технологии разработаны приемы создания проблемной ситуации и для каждого прописан </w:t>
      </w:r>
      <w:proofErr w:type="gramStart"/>
      <w:r w:rsidRPr="00BD17F7">
        <w:rPr>
          <w:rFonts w:ascii="Arial" w:eastAsia="Times New Roman" w:hAnsi="Arial" w:cs="Arial"/>
          <w:b/>
          <w:bCs/>
          <w:color w:val="170E02"/>
          <w:sz w:val="24"/>
          <w:szCs w:val="24"/>
          <w:lang w:eastAsia="ru-RU"/>
        </w:rPr>
        <w:t>текст  диалога</w:t>
      </w:r>
      <w:proofErr w:type="gramEnd"/>
      <w:r w:rsidRPr="00BD17F7">
        <w:rPr>
          <w:rFonts w:ascii="Arial" w:eastAsia="Times New Roman" w:hAnsi="Arial" w:cs="Arial"/>
          <w:b/>
          <w:bCs/>
          <w:color w:val="170E02"/>
          <w:sz w:val="24"/>
          <w:szCs w:val="24"/>
          <w:lang w:eastAsia="ru-RU"/>
        </w:rPr>
        <w:t>,</w:t>
      </w:r>
      <w:r w:rsidRPr="00BD17F7">
        <w:rPr>
          <w:rFonts w:ascii="Arial" w:eastAsia="Times New Roman" w:hAnsi="Arial" w:cs="Arial"/>
          <w:color w:val="170E02"/>
          <w:sz w:val="24"/>
          <w:szCs w:val="24"/>
          <w:lang w:eastAsia="ru-RU"/>
        </w:rPr>
        <w:t> описаны способы реагирования учителя на предлагаемые учениками формулировки учебной проблемы; установлена предметная специфика приемов создания проблемной ситуации.</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lastRenderedPageBreak/>
        <w:t>Для уроков естествознания и обществознания</w:t>
      </w:r>
      <w:r w:rsidRPr="00BD17F7">
        <w:rPr>
          <w:rFonts w:ascii="Arial" w:eastAsia="Times New Roman" w:hAnsi="Arial" w:cs="Arial"/>
          <w:color w:val="170E02"/>
          <w:sz w:val="24"/>
          <w:szCs w:val="24"/>
          <w:lang w:eastAsia="ru-RU"/>
        </w:rPr>
        <w:t> наиболее характерной является проблемная ситуация с одновременным предъявлением двух противоречивых фактов (теорий, мнений), после чего учитель произносит следующие реплики побуждающего диалога: «Что вас удивило? Какое противоречие налицо? Какой возникает вопрос?»</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Для уроков русского языка и математики </w:t>
      </w:r>
      <w:r w:rsidRPr="00BD17F7">
        <w:rPr>
          <w:rFonts w:ascii="Arial" w:eastAsia="Times New Roman" w:hAnsi="Arial" w:cs="Arial"/>
          <w:color w:val="170E02"/>
          <w:sz w:val="24"/>
          <w:szCs w:val="24"/>
          <w:lang w:eastAsia="ru-RU"/>
        </w:rPr>
        <w:t>более типична проблемная ситуация с предъявлением практического задания, основанного на новом материале (напиши или реши то, что только сегодня будем изучать). Правда, на уроках русского языка ученики такие задания могут выполнить, но по-разному, поэтому возникает проблемная ситуация с разбросом мнений и побуждающий диалог звучит так: «Задание было одно? А как вы его выполнили? Почему получились разные варианты? Чего мы еще не знаем?» На уроках математики ученики обычно не могут выполнить задание, включающее новый материал. Возникает проблемная ситуация с затруднением, и поэтому диалог будет другим: «Вы смогли выполнить задание? Нет? В чем затруднение? Чем это задание не похоже на предыдущие?»</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Не менее подробно охарактеризован диалог, побуждающий учеников к выдвижению и проверке гипотез. В частности, разработана его структура, описаны последовательный и одновременный варианты выдвижения гипотез, даны способы реагирования на предложения учеников. Таким образом, технология проблемного диалога включает детальное описание методов обучения.</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b/>
          <w:bCs/>
          <w:color w:val="170E02"/>
          <w:sz w:val="24"/>
          <w:szCs w:val="24"/>
          <w:lang w:eastAsia="ru-RU"/>
        </w:rPr>
        <w:t xml:space="preserve">Однако реальный урок – это не только методы, но </w:t>
      </w:r>
      <w:proofErr w:type="gramStart"/>
      <w:r w:rsidRPr="00BD17F7">
        <w:rPr>
          <w:rFonts w:ascii="Arial" w:eastAsia="Times New Roman" w:hAnsi="Arial" w:cs="Arial"/>
          <w:b/>
          <w:bCs/>
          <w:color w:val="170E02"/>
          <w:sz w:val="24"/>
          <w:szCs w:val="24"/>
          <w:lang w:eastAsia="ru-RU"/>
        </w:rPr>
        <w:t>еще  формы</w:t>
      </w:r>
      <w:proofErr w:type="gramEnd"/>
      <w:r w:rsidRPr="00BD17F7">
        <w:rPr>
          <w:rFonts w:ascii="Arial" w:eastAsia="Times New Roman" w:hAnsi="Arial" w:cs="Arial"/>
          <w:b/>
          <w:bCs/>
          <w:color w:val="170E02"/>
          <w:sz w:val="24"/>
          <w:szCs w:val="24"/>
          <w:lang w:eastAsia="ru-RU"/>
        </w:rPr>
        <w:t xml:space="preserve"> и средства </w:t>
      </w:r>
      <w:proofErr w:type="spellStart"/>
      <w:r w:rsidRPr="00BD17F7">
        <w:rPr>
          <w:rFonts w:ascii="Arial" w:eastAsia="Times New Roman" w:hAnsi="Arial" w:cs="Arial"/>
          <w:b/>
          <w:bCs/>
          <w:color w:val="170E02"/>
          <w:sz w:val="24"/>
          <w:szCs w:val="24"/>
          <w:lang w:eastAsia="ru-RU"/>
        </w:rPr>
        <w:t>обучения.</w:t>
      </w:r>
      <w:r w:rsidRPr="00BD17F7">
        <w:rPr>
          <w:rFonts w:ascii="Arial" w:eastAsia="Times New Roman" w:hAnsi="Arial" w:cs="Arial"/>
          <w:color w:val="170E02"/>
          <w:sz w:val="24"/>
          <w:szCs w:val="24"/>
          <w:lang w:eastAsia="ru-RU"/>
        </w:rPr>
        <w:t>Установлены</w:t>
      </w:r>
      <w:proofErr w:type="spellEnd"/>
      <w:r w:rsidRPr="00BD17F7">
        <w:rPr>
          <w:rFonts w:ascii="Arial" w:eastAsia="Times New Roman" w:hAnsi="Arial" w:cs="Arial"/>
          <w:color w:val="170E02"/>
          <w:sz w:val="24"/>
          <w:szCs w:val="24"/>
          <w:lang w:eastAsia="ru-RU"/>
        </w:rPr>
        <w:t xml:space="preserve"> взаимосвязи проблемно-диалогических методов с </w:t>
      </w:r>
      <w:r w:rsidRPr="00BD17F7">
        <w:rPr>
          <w:rFonts w:ascii="Arial" w:eastAsia="Times New Roman" w:hAnsi="Arial" w:cs="Arial"/>
          <w:b/>
          <w:bCs/>
          <w:color w:val="170E02"/>
          <w:sz w:val="24"/>
          <w:szCs w:val="24"/>
          <w:lang w:eastAsia="ru-RU"/>
        </w:rPr>
        <w:t>формами</w:t>
      </w:r>
      <w:r w:rsidRPr="00BD17F7">
        <w:rPr>
          <w:rFonts w:ascii="Arial" w:eastAsia="Times New Roman" w:hAnsi="Arial" w:cs="Arial"/>
          <w:color w:val="170E02"/>
          <w:sz w:val="24"/>
          <w:szCs w:val="24"/>
          <w:lang w:eastAsia="ru-RU"/>
        </w:rPr>
        <w:t> обучения: групповой, парной, фронтальной. Например, проблемная ситуация с разбросом мнений, характерная для уроков русского языка, легко создается в ходе групповой работы, а проблемная ситуация с затруднением – на уроках математики во фронтальной работе с классом. Изучены связи методов с такими </w:t>
      </w:r>
      <w:r w:rsidRPr="00BD17F7">
        <w:rPr>
          <w:rFonts w:ascii="Arial" w:eastAsia="Times New Roman" w:hAnsi="Arial" w:cs="Arial"/>
          <w:b/>
          <w:bCs/>
          <w:color w:val="170E02"/>
          <w:sz w:val="24"/>
          <w:szCs w:val="24"/>
          <w:lang w:eastAsia="ru-RU"/>
        </w:rPr>
        <w:t>средствами</w:t>
      </w:r>
      <w:r w:rsidRPr="00BD17F7">
        <w:rPr>
          <w:rFonts w:ascii="Arial" w:eastAsia="Times New Roman" w:hAnsi="Arial" w:cs="Arial"/>
          <w:color w:val="170E02"/>
          <w:sz w:val="24"/>
          <w:szCs w:val="24"/>
          <w:lang w:eastAsia="ru-RU"/>
        </w:rPr>
        <w:t> обучения, как опорные сигналы, учебник и ТСО. В частности, описано, какие бывают опорные сигналы, кто и в какой момент урока их создает и даже на какой части доски их лучше располагать.</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p>
    <w:p w:rsid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val="en-US" w:eastAsia="ru-RU"/>
        </w:rPr>
      </w:pPr>
      <w:r w:rsidRPr="00BD17F7">
        <w:rPr>
          <w:rFonts w:ascii="Arial" w:eastAsia="Times New Roman" w:hAnsi="Arial" w:cs="Arial"/>
          <w:color w:val="170E02"/>
          <w:sz w:val="24"/>
          <w:szCs w:val="24"/>
          <w:lang w:eastAsia="ru-RU"/>
        </w:rPr>
        <w:t>Подробнее о технологии проблемного диалога см. на сайте </w:t>
      </w:r>
      <w:hyperlink r:id="rId6" w:history="1">
        <w:proofErr w:type="spellStart"/>
        <w:r w:rsidRPr="00BD17F7">
          <w:rPr>
            <w:rFonts w:ascii="Arial" w:eastAsia="Times New Roman" w:hAnsi="Arial" w:cs="Arial"/>
            <w:color w:val="5C3C20"/>
            <w:sz w:val="24"/>
            <w:szCs w:val="24"/>
            <w:u w:val="single"/>
            <w:lang w:val="en-US" w:eastAsia="ru-RU"/>
          </w:rPr>
          <w:t>pdo</w:t>
        </w:r>
        <w:proofErr w:type="spellEnd"/>
        <w:r w:rsidRPr="00BD17F7">
          <w:rPr>
            <w:rFonts w:ascii="Arial" w:eastAsia="Times New Roman" w:hAnsi="Arial" w:cs="Arial"/>
            <w:color w:val="754D29"/>
            <w:sz w:val="24"/>
            <w:szCs w:val="24"/>
            <w:u w:val="single"/>
            <w:lang w:eastAsia="ru-RU"/>
          </w:rPr>
          <w:t>-</w:t>
        </w:r>
        <w:proofErr w:type="spellStart"/>
        <w:r w:rsidRPr="00BD17F7">
          <w:rPr>
            <w:rFonts w:ascii="Arial" w:eastAsia="Times New Roman" w:hAnsi="Arial" w:cs="Arial"/>
            <w:color w:val="5C3C20"/>
            <w:sz w:val="24"/>
            <w:szCs w:val="24"/>
            <w:u w:val="single"/>
            <w:lang w:val="en-US" w:eastAsia="ru-RU"/>
          </w:rPr>
          <w:t>mel</w:t>
        </w:r>
        <w:proofErr w:type="spellEnd"/>
        <w:r w:rsidRPr="00BD17F7">
          <w:rPr>
            <w:rFonts w:ascii="Arial" w:eastAsia="Times New Roman" w:hAnsi="Arial" w:cs="Arial"/>
            <w:color w:val="754D29"/>
            <w:sz w:val="24"/>
            <w:szCs w:val="24"/>
            <w:u w:val="single"/>
            <w:lang w:eastAsia="ru-RU"/>
          </w:rPr>
          <w:t>.</w:t>
        </w:r>
      </w:hyperlink>
      <w:hyperlink r:id="rId7" w:anchor="10887469971294539" w:history="1">
        <w:proofErr w:type="spellStart"/>
        <w:r w:rsidRPr="00BD17F7">
          <w:rPr>
            <w:rFonts w:ascii="Arial" w:eastAsia="Times New Roman" w:hAnsi="Arial" w:cs="Arial"/>
            <w:color w:val="754D29"/>
            <w:sz w:val="24"/>
            <w:szCs w:val="24"/>
            <w:u w:val="single"/>
            <w:lang w:val="en-US" w:eastAsia="ru-RU"/>
          </w:rPr>
          <w:t>ru</w:t>
        </w:r>
        <w:proofErr w:type="spellEnd"/>
      </w:hyperlink>
      <w:r w:rsidRPr="00BD17F7">
        <w:rPr>
          <w:rFonts w:ascii="Arial" w:eastAsia="Times New Roman" w:hAnsi="Arial" w:cs="Arial"/>
          <w:color w:val="170E02"/>
          <w:sz w:val="24"/>
          <w:szCs w:val="24"/>
          <w:lang w:val="en-US" w:eastAsia="ru-RU"/>
        </w:rPr>
        <w:t>.</w:t>
      </w:r>
    </w:p>
    <w:p w:rsid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val="en-US" w:eastAsia="ru-RU"/>
        </w:rPr>
      </w:pPr>
    </w:p>
    <w:p w:rsidR="00BD17F7" w:rsidRDefault="00BD17F7" w:rsidP="00BD17F7">
      <w:pPr>
        <w:pStyle w:val="2"/>
        <w:spacing w:before="0" w:beforeAutospacing="0" w:after="270" w:afterAutospacing="0" w:line="390" w:lineRule="atLeast"/>
        <w:textAlignment w:val="baseline"/>
        <w:rPr>
          <w:rFonts w:ascii="Georgia" w:hAnsi="Georgia" w:cs="Arial"/>
          <w:i/>
          <w:iCs/>
          <w:color w:val="170E02"/>
        </w:rPr>
      </w:pPr>
      <w:r>
        <w:rPr>
          <w:rFonts w:ascii="Georgia" w:hAnsi="Georgia" w:cs="Arial"/>
          <w:i/>
          <w:iCs/>
          <w:color w:val="170E02"/>
        </w:rPr>
        <w:t>Технология продуктивного чтения</w:t>
      </w:r>
    </w:p>
    <w:p w:rsidR="00BD17F7" w:rsidRDefault="00BD17F7" w:rsidP="00BD17F7">
      <w:pPr>
        <w:spacing w:line="360" w:lineRule="atLeast"/>
        <w:jc w:val="center"/>
        <w:textAlignment w:val="baseline"/>
        <w:rPr>
          <w:rFonts w:ascii="Arial" w:hAnsi="Arial" w:cs="Arial"/>
          <w:color w:val="170E02"/>
        </w:rPr>
      </w:pPr>
      <w:r>
        <w:rPr>
          <w:rFonts w:ascii="Arial" w:hAnsi="Arial" w:cs="Arial"/>
          <w:noProof/>
          <w:color w:val="170E02"/>
          <w:lang w:eastAsia="ru-RU"/>
        </w:rPr>
        <w:drawing>
          <wp:inline distT="0" distB="0" distL="0" distR="0">
            <wp:extent cx="6667500" cy="5000625"/>
            <wp:effectExtent l="0" t="0" r="0" b="9525"/>
            <wp:docPr id="2" name="Рисунок 2" descr="http://school2100.com/img/tech/slide-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2100.com/img/tech/slide-read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BD17F7" w:rsidRDefault="00BD17F7" w:rsidP="00BD17F7">
      <w:pPr>
        <w:pStyle w:val="4"/>
        <w:spacing w:before="210" w:after="210" w:line="330" w:lineRule="atLeast"/>
        <w:textAlignment w:val="baseline"/>
        <w:rPr>
          <w:rFonts w:ascii="Georgia" w:hAnsi="Georgia" w:cs="Arial"/>
          <w:color w:val="170E02"/>
        </w:rPr>
      </w:pPr>
      <w:r>
        <w:rPr>
          <w:rFonts w:ascii="Georgia" w:hAnsi="Georgia" w:cs="Arial"/>
          <w:i w:val="0"/>
          <w:iCs w:val="0"/>
          <w:color w:val="170E02"/>
        </w:rPr>
        <w:t>Технология продуктивного чтения (формирования типа правильной читательской деятельности). Краткая версия.</w:t>
      </w:r>
    </w:p>
    <w:p w:rsidR="00BD17F7" w:rsidRDefault="00BD17F7" w:rsidP="00BD17F7">
      <w:pPr>
        <w:pStyle w:val="a3"/>
        <w:spacing w:before="0" w:beforeAutospacing="0" w:after="0" w:afterAutospacing="0" w:line="360" w:lineRule="atLeast"/>
        <w:ind w:left="300" w:right="300"/>
        <w:jc w:val="both"/>
        <w:textAlignment w:val="baseline"/>
        <w:rPr>
          <w:rFonts w:ascii="Arial" w:hAnsi="Arial" w:cs="Arial"/>
          <w:color w:val="170E02"/>
        </w:rPr>
      </w:pPr>
      <w:r>
        <w:rPr>
          <w:rFonts w:ascii="Arial" w:hAnsi="Arial" w:cs="Arial"/>
          <w:color w:val="170E02"/>
        </w:rPr>
        <w:t xml:space="preserve">В Образовательной системе «Школа 2100» существует единая для всех уроков технология чтения текста, основанная на </w:t>
      </w:r>
      <w:proofErr w:type="spellStart"/>
      <w:r>
        <w:rPr>
          <w:rFonts w:ascii="Arial" w:hAnsi="Arial" w:cs="Arial"/>
          <w:color w:val="170E02"/>
        </w:rPr>
        <w:t>природосообразной</w:t>
      </w:r>
      <w:proofErr w:type="spellEnd"/>
      <w:r>
        <w:rPr>
          <w:rFonts w:ascii="Arial" w:hAnsi="Arial" w:cs="Arial"/>
          <w:color w:val="170E02"/>
        </w:rPr>
        <w:t xml:space="preserve"> технологии формирования типа правильной читательской деятельности. Сама технология включает в себя 3 этапа работы с текстом.</w:t>
      </w:r>
      <w:r>
        <w:rPr>
          <w:rFonts w:ascii="Arial" w:hAnsi="Arial" w:cs="Arial"/>
          <w:color w:val="170E02"/>
        </w:rPr>
        <w:br/>
      </w:r>
      <w:r>
        <w:rPr>
          <w:rFonts w:ascii="Arial" w:hAnsi="Arial" w:cs="Arial"/>
          <w:color w:val="170E02"/>
        </w:rPr>
        <w:br/>
      </w:r>
      <w:r>
        <w:rPr>
          <w:rStyle w:val="a4"/>
          <w:rFonts w:ascii="Arial" w:hAnsi="Arial" w:cs="Arial"/>
          <w:color w:val="170E02"/>
        </w:rPr>
        <w:t>I этап. Работа с текстом до чтения</w:t>
      </w:r>
    </w:p>
    <w:p w:rsidR="00BD17F7" w:rsidRDefault="00BD17F7" w:rsidP="00BD17F7">
      <w:pPr>
        <w:numPr>
          <w:ilvl w:val="0"/>
          <w:numId w:val="3"/>
        </w:numPr>
        <w:spacing w:after="0" w:line="360" w:lineRule="atLeast"/>
        <w:ind w:left="600" w:right="300"/>
        <w:textAlignment w:val="baseline"/>
        <w:rPr>
          <w:rFonts w:ascii="Arial" w:hAnsi="Arial" w:cs="Arial"/>
          <w:color w:val="170E02"/>
        </w:rPr>
      </w:pPr>
      <w:r>
        <w:rPr>
          <w:rFonts w:ascii="Arial" w:hAnsi="Arial" w:cs="Arial"/>
          <w:color w:val="170E02"/>
        </w:rPr>
        <w:t>Антиципация (предвосхищение, предугадывание предстоящего чтения</w:t>
      </w:r>
      <w:proofErr w:type="gramStart"/>
      <w:r>
        <w:rPr>
          <w:rFonts w:ascii="Arial" w:hAnsi="Arial" w:cs="Arial"/>
          <w:color w:val="170E02"/>
        </w:rPr>
        <w:t>).</w:t>
      </w:r>
      <w:r>
        <w:rPr>
          <w:rFonts w:ascii="Arial" w:hAnsi="Arial" w:cs="Arial"/>
          <w:color w:val="170E02"/>
        </w:rPr>
        <w:br/>
        <w:t>Определение</w:t>
      </w:r>
      <w:proofErr w:type="gramEnd"/>
      <w:r>
        <w:rPr>
          <w:rFonts w:ascii="Arial" w:hAnsi="Arial" w:cs="Arial"/>
          <w:color w:val="170E02"/>
        </w:rPr>
        <w:t xml:space="preserve">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BD17F7" w:rsidRDefault="00BD17F7" w:rsidP="00BD17F7">
      <w:pPr>
        <w:numPr>
          <w:ilvl w:val="0"/>
          <w:numId w:val="3"/>
        </w:numPr>
        <w:spacing w:after="0" w:line="360" w:lineRule="atLeast"/>
        <w:ind w:left="600" w:right="300"/>
        <w:textAlignment w:val="baseline"/>
        <w:rPr>
          <w:rFonts w:ascii="Arial" w:hAnsi="Arial" w:cs="Arial"/>
          <w:color w:val="170E02"/>
        </w:rPr>
      </w:pPr>
      <w:r>
        <w:rPr>
          <w:rFonts w:ascii="Arial" w:hAnsi="Arial" w:cs="Arial"/>
          <w:color w:val="170E02"/>
        </w:rPr>
        <w:t>Постановка целей урока с учетом общей (учебной, мотивационной, эмоциональной, психологической) готовности учащихся к работе.</w:t>
      </w:r>
    </w:p>
    <w:p w:rsidR="00BD17F7" w:rsidRDefault="00BD17F7" w:rsidP="00BD17F7">
      <w:pPr>
        <w:pStyle w:val="a3"/>
        <w:spacing w:before="0" w:beforeAutospacing="0" w:after="0" w:afterAutospacing="0" w:line="360" w:lineRule="atLeast"/>
        <w:ind w:left="300" w:right="300"/>
        <w:jc w:val="both"/>
        <w:textAlignment w:val="baseline"/>
        <w:rPr>
          <w:rFonts w:ascii="Arial" w:hAnsi="Arial" w:cs="Arial"/>
          <w:color w:val="170E02"/>
        </w:rPr>
      </w:pPr>
      <w:r>
        <w:rPr>
          <w:rStyle w:val="a4"/>
          <w:rFonts w:ascii="Arial" w:hAnsi="Arial" w:cs="Arial"/>
          <w:color w:val="170E02"/>
        </w:rPr>
        <w:lastRenderedPageBreak/>
        <w:t>II этап. Работа с текстом во время чтения</w:t>
      </w:r>
    </w:p>
    <w:p w:rsidR="00BD17F7" w:rsidRDefault="00BD17F7" w:rsidP="00BD17F7">
      <w:pPr>
        <w:numPr>
          <w:ilvl w:val="0"/>
          <w:numId w:val="4"/>
        </w:numPr>
        <w:spacing w:after="0" w:line="360" w:lineRule="atLeast"/>
        <w:ind w:left="600" w:right="300"/>
        <w:textAlignment w:val="baseline"/>
        <w:rPr>
          <w:rFonts w:ascii="Arial" w:hAnsi="Arial" w:cs="Arial"/>
          <w:color w:val="170E02"/>
        </w:rPr>
      </w:pPr>
      <w:r>
        <w:rPr>
          <w:rFonts w:ascii="Arial" w:hAnsi="Arial" w:cs="Arial"/>
          <w:color w:val="170E02"/>
        </w:rPr>
        <w:t>Первичное чтение текста.</w:t>
      </w:r>
      <w:r>
        <w:rPr>
          <w:rFonts w:ascii="Arial" w:hAnsi="Arial" w:cs="Arial"/>
          <w:color w:val="170E02"/>
        </w:rPr>
        <w:br/>
        <w:t>Самостоятельное чтение в классе или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r>
        <w:rPr>
          <w:rFonts w:ascii="Arial" w:hAnsi="Arial" w:cs="Arial"/>
          <w:color w:val="170E02"/>
        </w:rPr>
        <w:br/>
        <w:t>Выявление первичного восприятия (с помощью беседы, фиксации первичных впечатлений, смежных видов искусств – на выбор учителя).</w:t>
      </w:r>
      <w:r>
        <w:rPr>
          <w:rStyle w:val="apple-converted-space"/>
          <w:rFonts w:ascii="Arial" w:hAnsi="Arial" w:cs="Arial"/>
          <w:color w:val="170E02"/>
        </w:rPr>
        <w:t> </w:t>
      </w:r>
      <w:r>
        <w:rPr>
          <w:rFonts w:ascii="Arial" w:hAnsi="Arial" w:cs="Arial"/>
          <w:color w:val="170E02"/>
        </w:rPr>
        <w:br/>
        <w:t>Выявление совпадений первоначальных предположений учащихся с содержанием, эмоциональной окраской прочитанного текста.</w:t>
      </w:r>
    </w:p>
    <w:p w:rsidR="00BD17F7" w:rsidRDefault="00BD17F7" w:rsidP="00BD17F7">
      <w:pPr>
        <w:numPr>
          <w:ilvl w:val="0"/>
          <w:numId w:val="4"/>
        </w:numPr>
        <w:spacing w:after="0" w:line="360" w:lineRule="atLeast"/>
        <w:ind w:left="600" w:right="300"/>
        <w:textAlignment w:val="baseline"/>
        <w:rPr>
          <w:rFonts w:ascii="Arial" w:hAnsi="Arial" w:cs="Arial"/>
          <w:color w:val="170E02"/>
        </w:rPr>
      </w:pPr>
      <w:proofErr w:type="spellStart"/>
      <w:r>
        <w:rPr>
          <w:rFonts w:ascii="Arial" w:hAnsi="Arial" w:cs="Arial"/>
          <w:color w:val="170E02"/>
        </w:rPr>
        <w:t>Перечитывание</w:t>
      </w:r>
      <w:proofErr w:type="spellEnd"/>
      <w:r>
        <w:rPr>
          <w:rFonts w:ascii="Arial" w:hAnsi="Arial" w:cs="Arial"/>
          <w:color w:val="170E02"/>
        </w:rPr>
        <w:t xml:space="preserve"> текста.</w:t>
      </w:r>
      <w:r>
        <w:rPr>
          <w:rFonts w:ascii="Arial" w:hAnsi="Arial" w:cs="Arial"/>
          <w:color w:val="170E02"/>
        </w:rPr>
        <w:br/>
        <w:t>Медленное «вдумчивое» повторное чтение (всего текста или его отдельных фрагментов). Анализ текста (приемы: диалог с автором через текст, комментированное чтение, беседа по прочитанному, выделение ключевых слов и проч.</w:t>
      </w:r>
      <w:proofErr w:type="gramStart"/>
      <w:r>
        <w:rPr>
          <w:rFonts w:ascii="Arial" w:hAnsi="Arial" w:cs="Arial"/>
          <w:color w:val="170E02"/>
        </w:rPr>
        <w:t>).</w:t>
      </w:r>
      <w:r>
        <w:rPr>
          <w:rFonts w:ascii="Arial" w:hAnsi="Arial" w:cs="Arial"/>
          <w:color w:val="170E02"/>
        </w:rPr>
        <w:br/>
        <w:t>Постановка</w:t>
      </w:r>
      <w:proofErr w:type="gramEnd"/>
      <w:r>
        <w:rPr>
          <w:rFonts w:ascii="Arial" w:hAnsi="Arial" w:cs="Arial"/>
          <w:color w:val="170E02"/>
        </w:rPr>
        <w:t xml:space="preserve"> уточняющего вопроса к каждой смысловой части.</w:t>
      </w:r>
    </w:p>
    <w:p w:rsidR="00BD17F7" w:rsidRDefault="00BD17F7" w:rsidP="00BD17F7">
      <w:pPr>
        <w:numPr>
          <w:ilvl w:val="0"/>
          <w:numId w:val="4"/>
        </w:numPr>
        <w:spacing w:after="0" w:line="360" w:lineRule="atLeast"/>
        <w:ind w:left="600" w:right="300"/>
        <w:textAlignment w:val="baseline"/>
        <w:rPr>
          <w:rFonts w:ascii="Arial" w:hAnsi="Arial" w:cs="Arial"/>
          <w:color w:val="170E02"/>
        </w:rPr>
      </w:pPr>
      <w:r>
        <w:rPr>
          <w:rFonts w:ascii="Arial" w:hAnsi="Arial" w:cs="Arial"/>
          <w:color w:val="170E02"/>
        </w:rPr>
        <w:t>Беседа по содержанию текста.</w:t>
      </w:r>
      <w:r>
        <w:rPr>
          <w:rFonts w:ascii="Arial" w:hAnsi="Arial" w:cs="Arial"/>
          <w:color w:val="170E02"/>
        </w:rPr>
        <w:br/>
        <w:t>Обобщение прочитанного. Постановка к тексту обобщающих вопросов.</w:t>
      </w:r>
      <w:r>
        <w:rPr>
          <w:rFonts w:ascii="Arial" w:hAnsi="Arial" w:cs="Arial"/>
          <w:color w:val="170E02"/>
        </w:rPr>
        <w:br/>
        <w:t>Обращение (в случае необходимости) к отдельным фрагментам текста.</w:t>
      </w:r>
    </w:p>
    <w:p w:rsidR="00BD17F7" w:rsidRDefault="00BD17F7" w:rsidP="00BD17F7">
      <w:pPr>
        <w:numPr>
          <w:ilvl w:val="0"/>
          <w:numId w:val="4"/>
        </w:numPr>
        <w:spacing w:after="0" w:line="360" w:lineRule="atLeast"/>
        <w:ind w:left="600" w:right="300"/>
        <w:textAlignment w:val="baseline"/>
        <w:rPr>
          <w:rFonts w:ascii="Arial" w:hAnsi="Arial" w:cs="Arial"/>
          <w:color w:val="170E02"/>
        </w:rPr>
      </w:pPr>
      <w:r>
        <w:rPr>
          <w:rFonts w:ascii="Arial" w:hAnsi="Arial" w:cs="Arial"/>
          <w:color w:val="170E02"/>
        </w:rPr>
        <w:t>Выразительное чтение.</w:t>
      </w:r>
    </w:p>
    <w:p w:rsidR="00BD17F7" w:rsidRDefault="00BD17F7" w:rsidP="00BD17F7">
      <w:pPr>
        <w:pStyle w:val="a3"/>
        <w:spacing w:before="0" w:beforeAutospacing="0" w:after="0" w:afterAutospacing="0" w:line="360" w:lineRule="atLeast"/>
        <w:ind w:left="300" w:right="300"/>
        <w:jc w:val="both"/>
        <w:textAlignment w:val="baseline"/>
        <w:rPr>
          <w:rFonts w:ascii="Arial" w:hAnsi="Arial" w:cs="Arial"/>
          <w:color w:val="170E02"/>
        </w:rPr>
      </w:pPr>
      <w:r>
        <w:rPr>
          <w:rStyle w:val="a4"/>
          <w:rFonts w:ascii="Arial" w:hAnsi="Arial" w:cs="Arial"/>
          <w:color w:val="170E02"/>
        </w:rPr>
        <w:t>III этап. Работа с текстом после чтения</w:t>
      </w:r>
    </w:p>
    <w:p w:rsidR="00BD17F7" w:rsidRDefault="00BD17F7" w:rsidP="00BD17F7">
      <w:pPr>
        <w:numPr>
          <w:ilvl w:val="0"/>
          <w:numId w:val="5"/>
        </w:numPr>
        <w:spacing w:after="0" w:line="360" w:lineRule="atLeast"/>
        <w:ind w:left="600" w:right="300"/>
        <w:textAlignment w:val="baseline"/>
        <w:rPr>
          <w:rFonts w:ascii="Arial" w:hAnsi="Arial" w:cs="Arial"/>
          <w:color w:val="170E02"/>
        </w:rPr>
      </w:pPr>
      <w:r>
        <w:rPr>
          <w:rFonts w:ascii="Arial" w:hAnsi="Arial" w:cs="Arial"/>
          <w:color w:val="170E02"/>
        </w:rPr>
        <w:t>Концептуальная (смысловая) беседа по тексту.</w:t>
      </w:r>
      <w:r>
        <w:rPr>
          <w:rFonts w:ascii="Arial" w:hAnsi="Arial" w:cs="Arial"/>
          <w:color w:val="170E02"/>
        </w:rPr>
        <w:br/>
        <w:t>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BD17F7" w:rsidRDefault="00BD17F7" w:rsidP="00BD17F7">
      <w:pPr>
        <w:numPr>
          <w:ilvl w:val="0"/>
          <w:numId w:val="5"/>
        </w:numPr>
        <w:spacing w:after="0" w:line="360" w:lineRule="atLeast"/>
        <w:ind w:left="600" w:right="300"/>
        <w:textAlignment w:val="baseline"/>
        <w:rPr>
          <w:rFonts w:ascii="Arial" w:hAnsi="Arial" w:cs="Arial"/>
          <w:color w:val="170E02"/>
        </w:rPr>
      </w:pPr>
      <w:r>
        <w:rPr>
          <w:rFonts w:ascii="Arial" w:hAnsi="Arial" w:cs="Arial"/>
          <w:color w:val="170E02"/>
        </w:rPr>
        <w:t>Знакомство с писателем. Рассказ о писателе. Беседа о личности писателя. Работа с материалами учебника, дополнительными источниками.</w:t>
      </w:r>
    </w:p>
    <w:p w:rsidR="00BD17F7" w:rsidRDefault="00BD17F7" w:rsidP="00BD17F7">
      <w:pPr>
        <w:numPr>
          <w:ilvl w:val="0"/>
          <w:numId w:val="5"/>
        </w:numPr>
        <w:spacing w:after="0" w:line="360" w:lineRule="atLeast"/>
        <w:ind w:left="600" w:right="300"/>
        <w:textAlignment w:val="baseline"/>
        <w:rPr>
          <w:rFonts w:ascii="Arial" w:hAnsi="Arial" w:cs="Arial"/>
          <w:color w:val="170E02"/>
        </w:rPr>
      </w:pPr>
      <w:r>
        <w:rPr>
          <w:rFonts w:ascii="Arial" w:hAnsi="Arial" w:cs="Arial"/>
          <w:color w:val="170E02"/>
        </w:rPr>
        <w:t>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w:t>
      </w:r>
    </w:p>
    <w:p w:rsidR="00BD17F7" w:rsidRDefault="00BD17F7" w:rsidP="00BD17F7">
      <w:pPr>
        <w:numPr>
          <w:ilvl w:val="0"/>
          <w:numId w:val="5"/>
        </w:numPr>
        <w:spacing w:after="0" w:line="360" w:lineRule="atLeast"/>
        <w:ind w:left="600" w:right="300"/>
        <w:textAlignment w:val="baseline"/>
        <w:rPr>
          <w:rFonts w:ascii="Arial" w:hAnsi="Arial" w:cs="Arial"/>
          <w:color w:val="170E02"/>
        </w:rPr>
      </w:pPr>
      <w:r>
        <w:rPr>
          <w:rFonts w:ascii="Arial" w:hAnsi="Arial" w:cs="Arial"/>
          <w:color w:val="170E02"/>
        </w:rPr>
        <w:t>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BD17F7" w:rsidRDefault="00BD17F7" w:rsidP="00BD17F7">
      <w:pPr>
        <w:pStyle w:val="a3"/>
        <w:spacing w:before="150" w:beforeAutospacing="0" w:after="150" w:afterAutospacing="0" w:line="360" w:lineRule="atLeast"/>
        <w:ind w:left="300" w:right="300"/>
        <w:jc w:val="both"/>
        <w:textAlignment w:val="baseline"/>
        <w:rPr>
          <w:rFonts w:ascii="Arial" w:hAnsi="Arial" w:cs="Arial"/>
          <w:color w:val="170E02"/>
        </w:rPr>
      </w:pPr>
      <w:r>
        <w:rPr>
          <w:rFonts w:ascii="Arial" w:hAnsi="Arial" w:cs="Arial"/>
          <w:color w:val="170E02"/>
        </w:rPr>
        <w:t>Опора на технологию не означает, что уроки работы с текстом должны быть однообразны по своей структуре и организации.</w:t>
      </w:r>
    </w:p>
    <w:p w:rsidR="00BD17F7" w:rsidRDefault="00BD17F7" w:rsidP="00BD17F7">
      <w:pPr>
        <w:spacing w:line="360" w:lineRule="atLeast"/>
        <w:textAlignment w:val="baseline"/>
        <w:rPr>
          <w:rFonts w:ascii="Arial" w:hAnsi="Arial" w:cs="Arial"/>
          <w:color w:val="170E02"/>
        </w:rPr>
      </w:pPr>
      <w:r>
        <w:rPr>
          <w:rFonts w:ascii="Arial" w:hAnsi="Arial" w:cs="Arial"/>
          <w:color w:val="170E02"/>
        </w:rPr>
        <w:br/>
      </w:r>
    </w:p>
    <w:p w:rsidR="00BD17F7" w:rsidRDefault="00BD17F7" w:rsidP="00BD17F7">
      <w:pPr>
        <w:pStyle w:val="2"/>
        <w:spacing w:before="0" w:beforeAutospacing="0" w:after="0" w:afterAutospacing="0" w:line="390" w:lineRule="atLeast"/>
        <w:textAlignment w:val="baseline"/>
        <w:rPr>
          <w:rFonts w:ascii="Georgia" w:hAnsi="Georgia" w:cs="Arial"/>
          <w:i/>
          <w:iCs/>
          <w:color w:val="170E02"/>
        </w:rPr>
      </w:pPr>
      <w:r>
        <w:rPr>
          <w:rFonts w:ascii="Georgia" w:hAnsi="Georgia" w:cs="Arial"/>
          <w:i/>
          <w:iCs/>
          <w:color w:val="170E02"/>
        </w:rPr>
        <w:lastRenderedPageBreak/>
        <w:t>Технология оценивания образовательных достижений (учебных успехов)</w:t>
      </w:r>
    </w:p>
    <w:p w:rsidR="00BD17F7" w:rsidRDefault="00BD17F7" w:rsidP="00BD17F7">
      <w:pPr>
        <w:spacing w:line="360" w:lineRule="atLeast"/>
        <w:jc w:val="center"/>
        <w:textAlignment w:val="baseline"/>
        <w:rPr>
          <w:rFonts w:ascii="Arial" w:hAnsi="Arial" w:cs="Arial"/>
          <w:color w:val="170E02"/>
        </w:rPr>
      </w:pPr>
      <w:r>
        <w:rPr>
          <w:rFonts w:ascii="Arial" w:hAnsi="Arial" w:cs="Arial"/>
          <w:noProof/>
          <w:color w:val="170E02"/>
          <w:lang w:eastAsia="ru-RU"/>
        </w:rPr>
        <w:drawing>
          <wp:inline distT="0" distB="0" distL="0" distR="0">
            <wp:extent cx="5943600" cy="5000625"/>
            <wp:effectExtent l="0" t="0" r="0" b="9525"/>
            <wp:docPr id="4" name="Рисунок 4" descr="http://school2100.com/img/tech/slide-ocen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2100.com/img/tech/slide-ocen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00625"/>
                    </a:xfrm>
                    <a:prstGeom prst="rect">
                      <a:avLst/>
                    </a:prstGeom>
                    <a:noFill/>
                    <a:ln>
                      <a:noFill/>
                    </a:ln>
                  </pic:spPr>
                </pic:pic>
              </a:graphicData>
            </a:graphic>
          </wp:inline>
        </w:drawing>
      </w:r>
    </w:p>
    <w:p w:rsidR="00BD17F7" w:rsidRDefault="00BD17F7" w:rsidP="00BD17F7">
      <w:pPr>
        <w:pStyle w:val="3"/>
        <w:spacing w:before="0" w:beforeAutospacing="0" w:after="0" w:afterAutospacing="0" w:line="330" w:lineRule="atLeast"/>
        <w:textAlignment w:val="baseline"/>
        <w:rPr>
          <w:rFonts w:ascii="Georgia" w:hAnsi="Georgia" w:cs="Arial"/>
          <w:i/>
          <w:iCs/>
          <w:color w:val="170E02"/>
        </w:rPr>
      </w:pPr>
      <w:r>
        <w:rPr>
          <w:rFonts w:ascii="Georgia" w:hAnsi="Georgia" w:cs="Arial"/>
          <w:i/>
          <w:iCs/>
          <w:color w:val="170E02"/>
        </w:rPr>
        <w:t>Правила технологии оценивания образовательных достижений (учебных успехов)</w:t>
      </w:r>
    </w:p>
    <w:p w:rsidR="00BD17F7" w:rsidRDefault="00BD17F7" w:rsidP="00BD17F7">
      <w:pPr>
        <w:pStyle w:val="a3"/>
        <w:spacing w:before="150" w:beforeAutospacing="0" w:after="150" w:afterAutospacing="0" w:line="360" w:lineRule="atLeast"/>
        <w:ind w:left="300" w:right="300"/>
        <w:jc w:val="both"/>
        <w:textAlignment w:val="baseline"/>
        <w:rPr>
          <w:rFonts w:ascii="Arial" w:hAnsi="Arial" w:cs="Arial"/>
          <w:color w:val="170E02"/>
        </w:rPr>
      </w:pPr>
      <w:r>
        <w:rPr>
          <w:rFonts w:ascii="Arial" w:hAnsi="Arial" w:cs="Arial"/>
          <w:color w:val="170E02"/>
        </w:rPr>
        <w:t>(</w:t>
      </w:r>
      <w:proofErr w:type="gramStart"/>
      <w:r>
        <w:rPr>
          <w:rFonts w:ascii="Arial" w:hAnsi="Arial" w:cs="Arial"/>
          <w:color w:val="170E02"/>
        </w:rPr>
        <w:t>краткий</w:t>
      </w:r>
      <w:proofErr w:type="gramEnd"/>
      <w:r>
        <w:rPr>
          <w:rFonts w:ascii="Arial" w:hAnsi="Arial" w:cs="Arial"/>
          <w:color w:val="170E02"/>
        </w:rPr>
        <w:t xml:space="preserve"> перечень)</w:t>
      </w:r>
    </w:p>
    <w:p w:rsidR="00BD17F7" w:rsidRDefault="00BD17F7" w:rsidP="00BD17F7">
      <w:pPr>
        <w:spacing w:line="360" w:lineRule="atLeast"/>
        <w:jc w:val="center"/>
        <w:textAlignment w:val="baseline"/>
        <w:rPr>
          <w:rFonts w:ascii="Arial" w:hAnsi="Arial" w:cs="Arial"/>
          <w:color w:val="170E02"/>
        </w:rPr>
      </w:pPr>
      <w:r>
        <w:rPr>
          <w:rFonts w:ascii="Arial" w:hAnsi="Arial" w:cs="Arial"/>
          <w:noProof/>
          <w:color w:val="170E02"/>
          <w:lang w:eastAsia="ru-RU"/>
        </w:rPr>
        <w:lastRenderedPageBreak/>
        <w:drawing>
          <wp:inline distT="0" distB="0" distL="0" distR="0">
            <wp:extent cx="6286500" cy="9001125"/>
            <wp:effectExtent l="0" t="0" r="0" b="9525"/>
            <wp:docPr id="3" name="Рисунок 3" descr="http://school2100.com/img/tech/oc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2100.com/img/tech/oc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9001125"/>
                    </a:xfrm>
                    <a:prstGeom prst="rect">
                      <a:avLst/>
                    </a:prstGeom>
                    <a:noFill/>
                    <a:ln>
                      <a:noFill/>
                    </a:ln>
                  </pic:spPr>
                </pic:pic>
              </a:graphicData>
            </a:graphic>
          </wp:inline>
        </w:drawing>
      </w:r>
    </w:p>
    <w:p w:rsidR="00BD17F7" w:rsidRPr="00BD17F7" w:rsidRDefault="00BD17F7" w:rsidP="00BD17F7">
      <w:pPr>
        <w:spacing w:after="270" w:line="390" w:lineRule="atLeast"/>
        <w:textAlignment w:val="baseline"/>
        <w:outlineLvl w:val="1"/>
        <w:rPr>
          <w:rFonts w:ascii="Georgia" w:eastAsia="Times New Roman" w:hAnsi="Georgia" w:cs="Arial"/>
          <w:b/>
          <w:bCs/>
          <w:i/>
          <w:iCs/>
          <w:color w:val="170E02"/>
          <w:sz w:val="36"/>
          <w:szCs w:val="36"/>
          <w:lang w:eastAsia="ru-RU"/>
        </w:rPr>
      </w:pPr>
      <w:r w:rsidRPr="00BD17F7">
        <w:rPr>
          <w:rFonts w:ascii="Georgia" w:eastAsia="Times New Roman" w:hAnsi="Georgia" w:cs="Arial"/>
          <w:b/>
          <w:bCs/>
          <w:i/>
          <w:iCs/>
          <w:color w:val="170E02"/>
          <w:sz w:val="36"/>
          <w:szCs w:val="36"/>
          <w:lang w:eastAsia="ru-RU"/>
        </w:rPr>
        <w:lastRenderedPageBreak/>
        <w:t>Технология проектной деятельности</w:t>
      </w:r>
    </w:p>
    <w:p w:rsidR="00BD17F7" w:rsidRPr="000C6747" w:rsidRDefault="00BA4646" w:rsidP="00BD17F7">
      <w:pPr>
        <w:spacing w:after="0" w:line="360" w:lineRule="atLeast"/>
        <w:ind w:left="300" w:right="300"/>
        <w:jc w:val="both"/>
        <w:textAlignment w:val="baseline"/>
        <w:rPr>
          <w:lang w:eastAsia="ru-RU"/>
        </w:rPr>
      </w:pPr>
      <w:hyperlink r:id="rId11" w:anchor="1" w:history="1">
        <w:r w:rsidR="00BD17F7" w:rsidRPr="00BD17F7">
          <w:rPr>
            <w:rFonts w:ascii="Arial" w:eastAsia="Times New Roman" w:hAnsi="Arial" w:cs="Arial"/>
            <w:b/>
            <w:bCs/>
            <w:color w:val="754D29"/>
            <w:sz w:val="24"/>
            <w:szCs w:val="24"/>
            <w:u w:val="single"/>
            <w:lang w:eastAsia="ru-RU"/>
          </w:rPr>
          <w:t>Что мы понимаем под проектами?</w:t>
        </w:r>
      </w:hyperlink>
    </w:p>
    <w:p w:rsidR="00BD17F7" w:rsidRPr="00BD17F7" w:rsidRDefault="00BA4646" w:rsidP="00BD17F7">
      <w:pPr>
        <w:spacing w:after="0" w:line="360" w:lineRule="atLeast"/>
        <w:ind w:left="300" w:right="300"/>
        <w:jc w:val="both"/>
        <w:textAlignment w:val="baseline"/>
        <w:rPr>
          <w:rFonts w:ascii="Arial" w:eastAsia="Times New Roman" w:hAnsi="Arial" w:cs="Arial"/>
          <w:color w:val="170E02"/>
          <w:sz w:val="24"/>
          <w:szCs w:val="24"/>
          <w:lang w:eastAsia="ru-RU"/>
        </w:rPr>
      </w:pPr>
      <w:hyperlink r:id="rId12" w:anchor="2" w:history="1">
        <w:r w:rsidR="00BD17F7" w:rsidRPr="00BD17F7">
          <w:rPr>
            <w:rFonts w:ascii="Arial" w:eastAsia="Times New Roman" w:hAnsi="Arial" w:cs="Arial"/>
            <w:b/>
            <w:bCs/>
            <w:color w:val="754D29"/>
            <w:sz w:val="24"/>
            <w:szCs w:val="24"/>
            <w:u w:val="single"/>
            <w:lang w:eastAsia="ru-RU"/>
          </w:rPr>
          <w:t>Для чего нужны проекты?</w:t>
        </w:r>
      </w:hyperlink>
    </w:p>
    <w:p w:rsidR="00BD17F7" w:rsidRPr="00BD17F7" w:rsidRDefault="00BA4646" w:rsidP="00BD17F7">
      <w:pPr>
        <w:spacing w:after="0" w:line="360" w:lineRule="atLeast"/>
        <w:ind w:left="300" w:right="300"/>
        <w:jc w:val="both"/>
        <w:textAlignment w:val="baseline"/>
        <w:rPr>
          <w:rFonts w:ascii="Arial" w:eastAsia="Times New Roman" w:hAnsi="Arial" w:cs="Arial"/>
          <w:color w:val="170E02"/>
          <w:sz w:val="24"/>
          <w:szCs w:val="24"/>
          <w:lang w:eastAsia="ru-RU"/>
        </w:rPr>
      </w:pPr>
      <w:hyperlink r:id="rId13" w:anchor="3" w:history="1">
        <w:r w:rsidR="00BD17F7" w:rsidRPr="00BD17F7">
          <w:rPr>
            <w:rFonts w:ascii="Arial" w:eastAsia="Times New Roman" w:hAnsi="Arial" w:cs="Arial"/>
            <w:b/>
            <w:bCs/>
            <w:color w:val="754D29"/>
            <w:sz w:val="24"/>
            <w:szCs w:val="24"/>
            <w:u w:val="single"/>
            <w:lang w:eastAsia="ru-RU"/>
          </w:rPr>
          <w:t>В чем особенность нашего подхода к работе над проектами в начальной школе?</w:t>
        </w:r>
      </w:hyperlink>
    </w:p>
    <w:p w:rsidR="00BD17F7" w:rsidRPr="00BD17F7" w:rsidRDefault="00BA4646" w:rsidP="00BD17F7">
      <w:pPr>
        <w:spacing w:after="0" w:line="360" w:lineRule="atLeast"/>
        <w:ind w:left="300" w:right="300"/>
        <w:jc w:val="both"/>
        <w:textAlignment w:val="baseline"/>
        <w:rPr>
          <w:rFonts w:ascii="Arial" w:eastAsia="Times New Roman" w:hAnsi="Arial" w:cs="Arial"/>
          <w:color w:val="170E02"/>
          <w:sz w:val="24"/>
          <w:szCs w:val="24"/>
          <w:lang w:eastAsia="ru-RU"/>
        </w:rPr>
      </w:pPr>
      <w:hyperlink r:id="rId14" w:anchor="4" w:history="1">
        <w:r w:rsidR="00BD17F7" w:rsidRPr="00BD17F7">
          <w:rPr>
            <w:rFonts w:ascii="Arial" w:eastAsia="Times New Roman" w:hAnsi="Arial" w:cs="Arial"/>
            <w:b/>
            <w:bCs/>
            <w:color w:val="754D29"/>
            <w:sz w:val="24"/>
            <w:szCs w:val="24"/>
            <w:u w:val="single"/>
            <w:lang w:eastAsia="ru-RU"/>
          </w:rPr>
          <w:t>Где можно более подробно познакомиться с работой над проектами?</w:t>
        </w:r>
      </w:hyperlink>
    </w:p>
    <w:p w:rsidR="00BD17F7" w:rsidRPr="00BD17F7" w:rsidRDefault="00BD17F7" w:rsidP="00BD17F7">
      <w:pPr>
        <w:spacing w:after="0" w:line="360" w:lineRule="atLeast"/>
        <w:ind w:left="300" w:right="300"/>
        <w:jc w:val="both"/>
        <w:textAlignment w:val="baseline"/>
        <w:rPr>
          <w:rFonts w:ascii="Arial" w:eastAsia="Times New Roman" w:hAnsi="Arial" w:cs="Arial"/>
          <w:color w:val="170E02"/>
          <w:sz w:val="24"/>
          <w:szCs w:val="24"/>
          <w:lang w:eastAsia="ru-RU"/>
        </w:rPr>
      </w:pPr>
    </w:p>
    <w:p w:rsidR="00BD17F7" w:rsidRPr="00BD17F7" w:rsidRDefault="00BA4646" w:rsidP="00BD17F7">
      <w:pPr>
        <w:spacing w:before="150" w:after="300" w:line="360" w:lineRule="atLeast"/>
        <w:textAlignment w:val="baseline"/>
        <w:rPr>
          <w:rFonts w:ascii="Arial" w:eastAsia="Times New Roman" w:hAnsi="Arial" w:cs="Arial"/>
          <w:color w:val="170E02"/>
          <w:sz w:val="24"/>
          <w:szCs w:val="24"/>
          <w:lang w:eastAsia="ru-RU"/>
        </w:rPr>
      </w:pPr>
      <w:r>
        <w:rPr>
          <w:rFonts w:ascii="Arial" w:eastAsia="Times New Roman" w:hAnsi="Arial" w:cs="Arial"/>
          <w:color w:val="170E02"/>
          <w:sz w:val="24"/>
          <w:szCs w:val="24"/>
          <w:lang w:eastAsia="ru-RU"/>
        </w:rPr>
        <w:pict>
          <v:rect id="_x0000_i1025" style="width:0;height:3.75pt" o:hralign="center" o:hrstd="t" o:hr="t" fillcolor="#a0a0a0" stroked="f"/>
        </w:pict>
      </w:r>
    </w:p>
    <w:p w:rsidR="00BD17F7" w:rsidRPr="00BD17F7" w:rsidRDefault="00BD17F7" w:rsidP="00BD17F7">
      <w:pPr>
        <w:spacing w:after="0" w:line="330" w:lineRule="atLeast"/>
        <w:textAlignment w:val="baseline"/>
        <w:outlineLvl w:val="2"/>
        <w:rPr>
          <w:rFonts w:ascii="Georgia" w:eastAsia="Times New Roman" w:hAnsi="Georgia" w:cs="Arial"/>
          <w:b/>
          <w:bCs/>
          <w:i/>
          <w:iCs/>
          <w:color w:val="170E02"/>
          <w:sz w:val="27"/>
          <w:szCs w:val="27"/>
          <w:lang w:eastAsia="ru-RU"/>
        </w:rPr>
      </w:pPr>
      <w:r w:rsidRPr="00BD17F7">
        <w:rPr>
          <w:rFonts w:ascii="Georgia" w:eastAsia="Times New Roman" w:hAnsi="Georgia" w:cs="Arial"/>
          <w:b/>
          <w:bCs/>
          <w:i/>
          <w:iCs/>
          <w:color w:val="3B2810"/>
          <w:sz w:val="27"/>
          <w:szCs w:val="27"/>
          <w:lang w:eastAsia="ru-RU"/>
        </w:rPr>
        <w:t>Что мы понимаем под проектами?</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Мы сторонники использования единых общепринятых терминов. Существует научная дисциплина «Управление проектами». В ней есть определение, что такое проект: «комплекс взаимосвязанных мероприятий, предназначенных для достижения определенной цели в течение заданного периода времени и в рамках выделенного бюджета». В этой же дисциплине говорится о признаках отличия проектной деятельности от других видов деятельности:</w:t>
      </w:r>
    </w:p>
    <w:p w:rsidR="00BD17F7" w:rsidRPr="00BD17F7" w:rsidRDefault="00BD17F7" w:rsidP="00BD17F7">
      <w:pPr>
        <w:numPr>
          <w:ilvl w:val="0"/>
          <w:numId w:val="6"/>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направленность</w:t>
      </w:r>
      <w:proofErr w:type="gramEnd"/>
      <w:r w:rsidRPr="00BD17F7">
        <w:rPr>
          <w:rFonts w:ascii="Arial" w:eastAsia="Times New Roman" w:hAnsi="Arial" w:cs="Arial"/>
          <w:color w:val="3B2810"/>
          <w:sz w:val="24"/>
          <w:szCs w:val="24"/>
          <w:lang w:eastAsia="ru-RU"/>
        </w:rPr>
        <w:t xml:space="preserve"> на достижение конкретных целей,</w:t>
      </w:r>
    </w:p>
    <w:p w:rsidR="00BD17F7" w:rsidRPr="00BD17F7" w:rsidRDefault="00BD17F7" w:rsidP="00BD17F7">
      <w:pPr>
        <w:numPr>
          <w:ilvl w:val="0"/>
          <w:numId w:val="6"/>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координированное</w:t>
      </w:r>
      <w:proofErr w:type="gramEnd"/>
      <w:r w:rsidRPr="00BD17F7">
        <w:rPr>
          <w:rFonts w:ascii="Arial" w:eastAsia="Times New Roman" w:hAnsi="Arial" w:cs="Arial"/>
          <w:color w:val="3B2810"/>
          <w:sz w:val="24"/>
          <w:szCs w:val="24"/>
          <w:lang w:eastAsia="ru-RU"/>
        </w:rPr>
        <w:t xml:space="preserve"> выполнение взаимосвязанных действий,</w:t>
      </w:r>
    </w:p>
    <w:p w:rsidR="00BD17F7" w:rsidRPr="00BD17F7" w:rsidRDefault="00BD17F7" w:rsidP="00BD17F7">
      <w:pPr>
        <w:numPr>
          <w:ilvl w:val="0"/>
          <w:numId w:val="6"/>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ограниченная</w:t>
      </w:r>
      <w:proofErr w:type="gramEnd"/>
      <w:r w:rsidRPr="00BD17F7">
        <w:rPr>
          <w:rFonts w:ascii="Arial" w:eastAsia="Times New Roman" w:hAnsi="Arial" w:cs="Arial"/>
          <w:color w:val="3B2810"/>
          <w:sz w:val="24"/>
          <w:szCs w:val="24"/>
          <w:lang w:eastAsia="ru-RU"/>
        </w:rPr>
        <w:t xml:space="preserve"> протяженность во времени с определенным началом и концом,</w:t>
      </w:r>
    </w:p>
    <w:p w:rsidR="00BD17F7" w:rsidRPr="00BD17F7" w:rsidRDefault="00BD17F7" w:rsidP="00BD17F7">
      <w:pPr>
        <w:numPr>
          <w:ilvl w:val="0"/>
          <w:numId w:val="6"/>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в</w:t>
      </w:r>
      <w:proofErr w:type="gramEnd"/>
      <w:r w:rsidRPr="00BD17F7">
        <w:rPr>
          <w:rFonts w:ascii="Arial" w:eastAsia="Times New Roman" w:hAnsi="Arial" w:cs="Arial"/>
          <w:color w:val="3B2810"/>
          <w:sz w:val="24"/>
          <w:szCs w:val="24"/>
          <w:lang w:eastAsia="ru-RU"/>
        </w:rPr>
        <w:t xml:space="preserve"> определенной степени неповторимость и уникальность.</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По этим признакам мы и отличаем работу над проектами от других занятий.</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Если классифицировать проекты по видам конечного результата, то получится следующая картина:</w:t>
      </w:r>
    </w:p>
    <w:p w:rsidR="00BD17F7" w:rsidRPr="00BD17F7" w:rsidRDefault="00BD17F7" w:rsidP="00BD17F7">
      <w:pPr>
        <w:numPr>
          <w:ilvl w:val="0"/>
          <w:numId w:val="7"/>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изделия</w:t>
      </w:r>
      <w:proofErr w:type="gramEnd"/>
      <w:r w:rsidRPr="00BD17F7">
        <w:rPr>
          <w:rFonts w:ascii="Arial" w:eastAsia="Times New Roman" w:hAnsi="Arial" w:cs="Arial"/>
          <w:color w:val="3B2810"/>
          <w:sz w:val="24"/>
          <w:szCs w:val="24"/>
          <w:lang w:eastAsia="ru-RU"/>
        </w:rPr>
        <w:t>: результат – изделие, поделка, конструкция, в том числе информационная продукция (книга, мультфильм, открытка, песня, и т.д.),</w:t>
      </w:r>
    </w:p>
    <w:p w:rsidR="00BD17F7" w:rsidRPr="00BD17F7" w:rsidRDefault="00BD17F7" w:rsidP="00BD17F7">
      <w:pPr>
        <w:numPr>
          <w:ilvl w:val="0"/>
          <w:numId w:val="7"/>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мероприятия</w:t>
      </w:r>
      <w:proofErr w:type="gramEnd"/>
      <w:r w:rsidRPr="00BD17F7">
        <w:rPr>
          <w:rFonts w:ascii="Arial" w:eastAsia="Times New Roman" w:hAnsi="Arial" w:cs="Arial"/>
          <w:color w:val="3B2810"/>
          <w:sz w:val="24"/>
          <w:szCs w:val="24"/>
          <w:lang w:eastAsia="ru-RU"/>
        </w:rPr>
        <w:t>: результат – само проведенное мероприятие (праздники, викторины, конкурсы, показы мод, концерты, соревнования),</w:t>
      </w:r>
    </w:p>
    <w:p w:rsidR="00BD17F7" w:rsidRPr="00BD17F7" w:rsidRDefault="00BD17F7" w:rsidP="00BD17F7">
      <w:pPr>
        <w:numPr>
          <w:ilvl w:val="0"/>
          <w:numId w:val="7"/>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решения</w:t>
      </w:r>
      <w:proofErr w:type="gramEnd"/>
      <w:r w:rsidRPr="00BD17F7">
        <w:rPr>
          <w:rFonts w:ascii="Arial" w:eastAsia="Times New Roman" w:hAnsi="Arial" w:cs="Arial"/>
          <w:color w:val="3B2810"/>
          <w:sz w:val="24"/>
          <w:szCs w:val="24"/>
          <w:lang w:eastAsia="ru-RU"/>
        </w:rPr>
        <w:t xml:space="preserve"> проблем: результат – решённая проблема,</w:t>
      </w:r>
    </w:p>
    <w:p w:rsidR="00BD17F7" w:rsidRPr="00BD17F7" w:rsidRDefault="00BD17F7" w:rsidP="00BD17F7">
      <w:pPr>
        <w:numPr>
          <w:ilvl w:val="0"/>
          <w:numId w:val="7"/>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исследования</w:t>
      </w:r>
      <w:proofErr w:type="gramEnd"/>
      <w:r w:rsidRPr="00BD17F7">
        <w:rPr>
          <w:rFonts w:ascii="Arial" w:eastAsia="Times New Roman" w:hAnsi="Arial" w:cs="Arial"/>
          <w:color w:val="3B2810"/>
          <w:sz w:val="24"/>
          <w:szCs w:val="24"/>
          <w:lang w:eastAsia="ru-RU"/>
        </w:rPr>
        <w:t>: результат – самостоятельно полученные новые знания.</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 xml:space="preserve">Если результат проекта – обзор источников информации по какой-либо теме, то такой проект мы назовём информационно-аналитическим. Одни проекты могут быть составной частью других. Например, в работе над проектом «Спектакль» может быть выделен проект «Костюмы к спектаклю». В этом примере проекты названы по своему конечному результату. Особый вид проекта – учебный проект. Его результат – новые знания, полученные </w:t>
      </w:r>
      <w:r w:rsidRPr="00BD17F7">
        <w:rPr>
          <w:rFonts w:ascii="Arial" w:eastAsia="Times New Roman" w:hAnsi="Arial" w:cs="Arial"/>
          <w:color w:val="3B2810"/>
          <w:sz w:val="24"/>
          <w:szCs w:val="24"/>
          <w:lang w:eastAsia="ru-RU"/>
        </w:rPr>
        <w:lastRenderedPageBreak/>
        <w:t>участниками проекта. Чтобы стало понятно, что участники проекта как следует изучили какую-то тему, им предлагается включить в проект разного рода действия с этими знаниями:</w:t>
      </w:r>
    </w:p>
    <w:p w:rsidR="00BD17F7" w:rsidRPr="00BD17F7" w:rsidRDefault="00BD17F7" w:rsidP="00BD17F7">
      <w:pPr>
        <w:numPr>
          <w:ilvl w:val="0"/>
          <w:numId w:val="8"/>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решить</w:t>
      </w:r>
      <w:proofErr w:type="gramEnd"/>
      <w:r w:rsidRPr="00BD17F7">
        <w:rPr>
          <w:rFonts w:ascii="Arial" w:eastAsia="Times New Roman" w:hAnsi="Arial" w:cs="Arial"/>
          <w:color w:val="3B2810"/>
          <w:sz w:val="24"/>
          <w:szCs w:val="24"/>
          <w:lang w:eastAsia="ru-RU"/>
        </w:rPr>
        <w:t xml:space="preserve"> какую-либо проблему по изучаемой теме,</w:t>
      </w:r>
    </w:p>
    <w:p w:rsidR="00BD17F7" w:rsidRPr="00BD17F7" w:rsidRDefault="00BD17F7" w:rsidP="00BD17F7">
      <w:pPr>
        <w:numPr>
          <w:ilvl w:val="0"/>
          <w:numId w:val="8"/>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провести</w:t>
      </w:r>
      <w:proofErr w:type="gramEnd"/>
      <w:r w:rsidRPr="00BD17F7">
        <w:rPr>
          <w:rFonts w:ascii="Arial" w:eastAsia="Times New Roman" w:hAnsi="Arial" w:cs="Arial"/>
          <w:color w:val="3B2810"/>
          <w:sz w:val="24"/>
          <w:szCs w:val="24"/>
          <w:lang w:eastAsia="ru-RU"/>
        </w:rPr>
        <w:t xml:space="preserve"> исследования и получить какие-то новые знания по этой теме,</w:t>
      </w:r>
    </w:p>
    <w:p w:rsidR="00BD17F7" w:rsidRPr="00BD17F7" w:rsidRDefault="00BD17F7" w:rsidP="00BD17F7">
      <w:pPr>
        <w:numPr>
          <w:ilvl w:val="0"/>
          <w:numId w:val="8"/>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применить</w:t>
      </w:r>
      <w:proofErr w:type="gramEnd"/>
      <w:r w:rsidRPr="00BD17F7">
        <w:rPr>
          <w:rFonts w:ascii="Arial" w:eastAsia="Times New Roman" w:hAnsi="Arial" w:cs="Arial"/>
          <w:color w:val="3B2810"/>
          <w:sz w:val="24"/>
          <w:szCs w:val="24"/>
          <w:lang w:eastAsia="ru-RU"/>
        </w:rPr>
        <w:t xml:space="preserve"> полученные знания при создании изделия (в </w:t>
      </w:r>
      <w:proofErr w:type="spellStart"/>
      <w:r w:rsidRPr="00BD17F7">
        <w:rPr>
          <w:rFonts w:ascii="Arial" w:eastAsia="Times New Roman" w:hAnsi="Arial" w:cs="Arial"/>
          <w:color w:val="3B2810"/>
          <w:sz w:val="24"/>
          <w:szCs w:val="24"/>
          <w:lang w:eastAsia="ru-RU"/>
        </w:rPr>
        <w:t>т.ч</w:t>
      </w:r>
      <w:proofErr w:type="spellEnd"/>
      <w:r w:rsidRPr="00BD17F7">
        <w:rPr>
          <w:rFonts w:ascii="Arial" w:eastAsia="Times New Roman" w:hAnsi="Arial" w:cs="Arial"/>
          <w:color w:val="3B2810"/>
          <w:sz w:val="24"/>
          <w:szCs w:val="24"/>
          <w:lang w:eastAsia="ru-RU"/>
        </w:rPr>
        <w:t>. информационного) или при проведении мероприятия.</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Обычно названием учебного проекта становится название изучаемой темы. Мы предлагаем не ограничиваться только учебными проектами, а использовать в учебном процессе разные виды проектов. Работа над проектами предполагается в основном во внеурочное время.</w:t>
      </w:r>
    </w:p>
    <w:p w:rsidR="00BD17F7" w:rsidRPr="00BD17F7" w:rsidRDefault="00BD17F7" w:rsidP="00BD17F7">
      <w:pPr>
        <w:spacing w:after="0" w:line="330" w:lineRule="atLeast"/>
        <w:textAlignment w:val="baseline"/>
        <w:outlineLvl w:val="2"/>
        <w:rPr>
          <w:rFonts w:ascii="Georgia" w:eastAsia="Times New Roman" w:hAnsi="Georgia" w:cs="Arial"/>
          <w:b/>
          <w:bCs/>
          <w:i/>
          <w:iCs/>
          <w:color w:val="170E02"/>
          <w:sz w:val="27"/>
          <w:szCs w:val="27"/>
          <w:lang w:eastAsia="ru-RU"/>
        </w:rPr>
      </w:pPr>
      <w:bookmarkStart w:id="1" w:name="1"/>
      <w:bookmarkEnd w:id="1"/>
      <w:r w:rsidRPr="00BD17F7">
        <w:rPr>
          <w:rFonts w:ascii="Georgia" w:eastAsia="Times New Roman" w:hAnsi="Georgia" w:cs="Arial"/>
          <w:b/>
          <w:bCs/>
          <w:i/>
          <w:iCs/>
          <w:color w:val="3B2810"/>
          <w:sz w:val="27"/>
          <w:szCs w:val="27"/>
          <w:lang w:eastAsia="ru-RU"/>
        </w:rPr>
        <w:t>Для чего нужны проекты?</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Прежде всего мы рассматриваем работу над проектами как способ формирования общих учебных умений (универсальных учебных действий):</w:t>
      </w:r>
    </w:p>
    <w:p w:rsidR="00BD17F7" w:rsidRPr="00BD17F7" w:rsidRDefault="00BD17F7" w:rsidP="00BD17F7">
      <w:pPr>
        <w:numPr>
          <w:ilvl w:val="0"/>
          <w:numId w:val="9"/>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организационных</w:t>
      </w:r>
      <w:proofErr w:type="gramEnd"/>
      <w:r w:rsidRPr="00BD17F7">
        <w:rPr>
          <w:rFonts w:ascii="Arial" w:eastAsia="Times New Roman" w:hAnsi="Arial" w:cs="Arial"/>
          <w:color w:val="3B2810"/>
          <w:sz w:val="24"/>
          <w:szCs w:val="24"/>
          <w:lang w:eastAsia="ru-RU"/>
        </w:rPr>
        <w:t xml:space="preserve"> (регулятивных),</w:t>
      </w:r>
    </w:p>
    <w:p w:rsidR="00BD17F7" w:rsidRPr="00BD17F7" w:rsidRDefault="00BD17F7" w:rsidP="00BD17F7">
      <w:pPr>
        <w:numPr>
          <w:ilvl w:val="0"/>
          <w:numId w:val="9"/>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интеллектуальных</w:t>
      </w:r>
      <w:proofErr w:type="gramEnd"/>
      <w:r w:rsidRPr="00BD17F7">
        <w:rPr>
          <w:rFonts w:ascii="Arial" w:eastAsia="Times New Roman" w:hAnsi="Arial" w:cs="Arial"/>
          <w:color w:val="3B2810"/>
          <w:sz w:val="24"/>
          <w:szCs w:val="24"/>
          <w:lang w:eastAsia="ru-RU"/>
        </w:rPr>
        <w:t xml:space="preserve"> (познавательных),</w:t>
      </w:r>
    </w:p>
    <w:p w:rsidR="00BD17F7" w:rsidRPr="00BD17F7" w:rsidRDefault="00BD17F7" w:rsidP="00BD17F7">
      <w:pPr>
        <w:numPr>
          <w:ilvl w:val="0"/>
          <w:numId w:val="9"/>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оценочных</w:t>
      </w:r>
      <w:proofErr w:type="gramEnd"/>
      <w:r w:rsidRPr="00BD17F7">
        <w:rPr>
          <w:rFonts w:ascii="Arial" w:eastAsia="Times New Roman" w:hAnsi="Arial" w:cs="Arial"/>
          <w:color w:val="3B2810"/>
          <w:sz w:val="24"/>
          <w:szCs w:val="24"/>
          <w:lang w:eastAsia="ru-RU"/>
        </w:rPr>
        <w:t xml:space="preserve"> (личностных),</w:t>
      </w:r>
    </w:p>
    <w:p w:rsidR="00BD17F7" w:rsidRPr="00BD17F7" w:rsidRDefault="00BD17F7" w:rsidP="00BD17F7">
      <w:pPr>
        <w:numPr>
          <w:ilvl w:val="0"/>
          <w:numId w:val="9"/>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коммуникативных</w:t>
      </w:r>
      <w:proofErr w:type="gramEnd"/>
      <w:r w:rsidRPr="00BD17F7">
        <w:rPr>
          <w:rFonts w:ascii="Arial" w:eastAsia="Times New Roman" w:hAnsi="Arial" w:cs="Arial"/>
          <w:color w:val="3B2810"/>
          <w:sz w:val="24"/>
          <w:szCs w:val="24"/>
          <w:lang w:eastAsia="ru-RU"/>
        </w:rPr>
        <w:t>.</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 xml:space="preserve">В соответствии с требованиями нового стандарта по окончании начальной школы предполагается оценивание </w:t>
      </w:r>
      <w:proofErr w:type="spellStart"/>
      <w:r w:rsidRPr="00BD17F7">
        <w:rPr>
          <w:rFonts w:ascii="Arial" w:eastAsia="Times New Roman" w:hAnsi="Arial" w:cs="Arial"/>
          <w:color w:val="3B2810"/>
          <w:sz w:val="24"/>
          <w:szCs w:val="24"/>
          <w:lang w:eastAsia="ru-RU"/>
        </w:rPr>
        <w:t>сформированности</w:t>
      </w:r>
      <w:proofErr w:type="spellEnd"/>
      <w:r w:rsidRPr="00BD17F7">
        <w:rPr>
          <w:rFonts w:ascii="Arial" w:eastAsia="Times New Roman" w:hAnsi="Arial" w:cs="Arial"/>
          <w:color w:val="3B2810"/>
          <w:sz w:val="24"/>
          <w:szCs w:val="24"/>
          <w:lang w:eastAsia="ru-RU"/>
        </w:rPr>
        <w:t xml:space="preserve"> у школьников универсальных учебных действий. Организация массовой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 Кроме того, работа над проектами позволяет:</w:t>
      </w:r>
    </w:p>
    <w:p w:rsidR="00BD17F7" w:rsidRPr="00BD17F7" w:rsidRDefault="00BD17F7" w:rsidP="00BD17F7">
      <w:pPr>
        <w:numPr>
          <w:ilvl w:val="0"/>
          <w:numId w:val="10"/>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обрести</w:t>
      </w:r>
      <w:proofErr w:type="gramEnd"/>
      <w:r w:rsidRPr="00BD17F7">
        <w:rPr>
          <w:rFonts w:ascii="Arial" w:eastAsia="Times New Roman" w:hAnsi="Arial" w:cs="Arial"/>
          <w:color w:val="3B2810"/>
          <w:sz w:val="24"/>
          <w:szCs w:val="24"/>
          <w:lang w:eastAsia="ru-RU"/>
        </w:rPr>
        <w:t xml:space="preserve"> ученикам ощущение успешности, с одной стороны, независящее от успеваемости и, с другой стороны, не на пути асоциального поведения,</w:t>
      </w:r>
    </w:p>
    <w:p w:rsidR="00BD17F7" w:rsidRPr="00BD17F7" w:rsidRDefault="00BD17F7" w:rsidP="00BD17F7">
      <w:pPr>
        <w:numPr>
          <w:ilvl w:val="0"/>
          <w:numId w:val="10"/>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научиться</w:t>
      </w:r>
      <w:proofErr w:type="gramEnd"/>
      <w:r w:rsidRPr="00BD17F7">
        <w:rPr>
          <w:rFonts w:ascii="Arial" w:eastAsia="Times New Roman" w:hAnsi="Arial" w:cs="Arial"/>
          <w:color w:val="3B2810"/>
          <w:sz w:val="24"/>
          <w:szCs w:val="24"/>
          <w:lang w:eastAsia="ru-RU"/>
        </w:rPr>
        <w:t xml:space="preserve"> применять полученные знания,</w:t>
      </w:r>
    </w:p>
    <w:p w:rsidR="00BD17F7" w:rsidRPr="00BD17F7" w:rsidRDefault="00BD17F7" w:rsidP="00BD17F7">
      <w:pPr>
        <w:numPr>
          <w:ilvl w:val="0"/>
          <w:numId w:val="10"/>
        </w:numPr>
        <w:spacing w:after="0" w:line="360" w:lineRule="atLeast"/>
        <w:ind w:left="600" w:right="300"/>
        <w:textAlignment w:val="baseline"/>
        <w:rPr>
          <w:rFonts w:ascii="Arial" w:eastAsia="Times New Roman" w:hAnsi="Arial" w:cs="Arial"/>
          <w:color w:val="3B2810"/>
          <w:sz w:val="24"/>
          <w:szCs w:val="24"/>
          <w:lang w:eastAsia="ru-RU"/>
        </w:rPr>
      </w:pPr>
      <w:proofErr w:type="gramStart"/>
      <w:r w:rsidRPr="00BD17F7">
        <w:rPr>
          <w:rFonts w:ascii="Arial" w:eastAsia="Times New Roman" w:hAnsi="Arial" w:cs="Arial"/>
          <w:color w:val="3B2810"/>
          <w:sz w:val="24"/>
          <w:szCs w:val="24"/>
          <w:lang w:eastAsia="ru-RU"/>
        </w:rPr>
        <w:t>организовывать</w:t>
      </w:r>
      <w:proofErr w:type="gramEnd"/>
      <w:r w:rsidRPr="00BD17F7">
        <w:rPr>
          <w:rFonts w:ascii="Arial" w:eastAsia="Times New Roman" w:hAnsi="Arial" w:cs="Arial"/>
          <w:color w:val="3B2810"/>
          <w:sz w:val="24"/>
          <w:szCs w:val="24"/>
          <w:lang w:eastAsia="ru-RU"/>
        </w:rPr>
        <w:t xml:space="preserve"> сотрудничество с родителями на регулярной основе.</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Главное в работе над проектами – научить школьников создавать и реализовывать свои замыслы. Это очень важное умение.</w:t>
      </w:r>
    </w:p>
    <w:p w:rsidR="00BD17F7" w:rsidRPr="00BD17F7" w:rsidRDefault="00BD17F7" w:rsidP="00BD17F7">
      <w:pPr>
        <w:spacing w:after="0" w:line="330" w:lineRule="atLeast"/>
        <w:textAlignment w:val="baseline"/>
        <w:outlineLvl w:val="2"/>
        <w:rPr>
          <w:rFonts w:ascii="Georgia" w:eastAsia="Times New Roman" w:hAnsi="Georgia" w:cs="Arial"/>
          <w:b/>
          <w:bCs/>
          <w:i/>
          <w:iCs/>
          <w:color w:val="170E02"/>
          <w:sz w:val="27"/>
          <w:szCs w:val="27"/>
          <w:lang w:eastAsia="ru-RU"/>
        </w:rPr>
      </w:pPr>
      <w:bookmarkStart w:id="2" w:name="2"/>
      <w:bookmarkEnd w:id="2"/>
      <w:r w:rsidRPr="00BD17F7">
        <w:rPr>
          <w:rFonts w:ascii="Georgia" w:eastAsia="Times New Roman" w:hAnsi="Georgia" w:cs="Arial"/>
          <w:b/>
          <w:bCs/>
          <w:i/>
          <w:iCs/>
          <w:color w:val="3B2810"/>
          <w:sz w:val="27"/>
          <w:szCs w:val="27"/>
          <w:lang w:eastAsia="ru-RU"/>
        </w:rPr>
        <w:t>В чем особенность нашего подхода к работе над проектами в начальной школе?</w:t>
      </w:r>
    </w:p>
    <w:p w:rsidR="00BD17F7" w:rsidRPr="00BD17F7" w:rsidRDefault="00BD17F7" w:rsidP="00BD17F7">
      <w:pPr>
        <w:spacing w:before="210" w:after="210" w:line="330" w:lineRule="atLeast"/>
        <w:textAlignment w:val="baseline"/>
        <w:outlineLvl w:val="2"/>
        <w:rPr>
          <w:rFonts w:ascii="Georgia" w:eastAsia="Times New Roman" w:hAnsi="Georgia" w:cs="Arial"/>
          <w:b/>
          <w:bCs/>
          <w:i/>
          <w:iCs/>
          <w:color w:val="3B2810"/>
          <w:sz w:val="27"/>
          <w:szCs w:val="27"/>
          <w:lang w:eastAsia="ru-RU"/>
        </w:rPr>
      </w:pPr>
      <w:r w:rsidRPr="00BD17F7">
        <w:rPr>
          <w:rFonts w:ascii="Georgia" w:eastAsia="Times New Roman" w:hAnsi="Georgia" w:cs="Arial"/>
          <w:b/>
          <w:bCs/>
          <w:i/>
          <w:iCs/>
          <w:color w:val="3B2810"/>
          <w:sz w:val="27"/>
          <w:szCs w:val="27"/>
          <w:lang w:eastAsia="ru-RU"/>
        </w:rPr>
        <w:t>Двухкомпонентная организация проектной деятельности: работа над темой и работа над проектами.</w:t>
      </w:r>
    </w:p>
    <w:p w:rsidR="00BD17F7" w:rsidRPr="00BD17F7" w:rsidRDefault="00BD17F7" w:rsidP="00BD17F7">
      <w:pPr>
        <w:spacing w:after="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b/>
          <w:bCs/>
          <w:color w:val="3B2810"/>
          <w:sz w:val="24"/>
          <w:szCs w:val="24"/>
          <w:lang w:eastAsia="ru-RU"/>
        </w:rPr>
        <w:lastRenderedPageBreak/>
        <w:t>Компонент 1.</w:t>
      </w:r>
      <w:r w:rsidRPr="00BD17F7">
        <w:rPr>
          <w:rFonts w:ascii="Arial" w:eastAsia="Times New Roman" w:hAnsi="Arial" w:cs="Arial"/>
          <w:color w:val="3B2810"/>
          <w:sz w:val="24"/>
          <w:szCs w:val="24"/>
          <w:lang w:eastAsia="ru-RU"/>
        </w:rPr>
        <w:t> Работа над темой. (Узнаём.) Дети собирают сведения по какому-либо направлению изучения темы. По завершении обмениваются найденными знаниями.</w:t>
      </w:r>
    </w:p>
    <w:p w:rsidR="00BD17F7" w:rsidRPr="00BD17F7" w:rsidRDefault="00BD17F7" w:rsidP="00BD17F7">
      <w:pPr>
        <w:spacing w:after="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b/>
          <w:bCs/>
          <w:color w:val="3B2810"/>
          <w:sz w:val="24"/>
          <w:szCs w:val="24"/>
          <w:lang w:eastAsia="ru-RU"/>
        </w:rPr>
        <w:t>Компонент 2.</w:t>
      </w:r>
      <w:r w:rsidRPr="00BD17F7">
        <w:rPr>
          <w:rFonts w:ascii="Arial" w:eastAsia="Times New Roman" w:hAnsi="Arial" w:cs="Arial"/>
          <w:color w:val="3B2810"/>
          <w:sz w:val="24"/>
          <w:szCs w:val="24"/>
          <w:lang w:eastAsia="ru-RU"/>
        </w:rPr>
        <w:t> Работа над проектами. (Делаем.) Дети работают над разными проектами (поделки, мероприятия, исследования), имеющими какое-либо отношение к теме. </w:t>
      </w:r>
      <w:r w:rsidRPr="00BD17F7">
        <w:rPr>
          <w:rFonts w:ascii="Arial" w:eastAsia="Times New Roman" w:hAnsi="Arial" w:cs="Arial"/>
          <w:color w:val="3B2810"/>
          <w:sz w:val="24"/>
          <w:szCs w:val="24"/>
          <w:lang w:eastAsia="ru-RU"/>
        </w:rPr>
        <w:br/>
        <w:t>По завершении представляют готовые проекты.</w:t>
      </w:r>
    </w:p>
    <w:p w:rsidR="00BD17F7" w:rsidRPr="00BD17F7" w:rsidRDefault="00BD17F7" w:rsidP="00BD17F7">
      <w:pPr>
        <w:spacing w:before="210" w:after="210" w:line="330" w:lineRule="atLeast"/>
        <w:textAlignment w:val="baseline"/>
        <w:outlineLvl w:val="2"/>
        <w:rPr>
          <w:rFonts w:ascii="Georgia" w:eastAsia="Times New Roman" w:hAnsi="Georgia" w:cs="Arial"/>
          <w:b/>
          <w:bCs/>
          <w:i/>
          <w:iCs/>
          <w:color w:val="3B2810"/>
          <w:sz w:val="27"/>
          <w:szCs w:val="27"/>
          <w:lang w:eastAsia="ru-RU"/>
        </w:rPr>
      </w:pPr>
      <w:r w:rsidRPr="00BD17F7">
        <w:rPr>
          <w:rFonts w:ascii="Georgia" w:eastAsia="Times New Roman" w:hAnsi="Georgia" w:cs="Arial"/>
          <w:b/>
          <w:bCs/>
          <w:i/>
          <w:iCs/>
          <w:color w:val="3B2810"/>
          <w:sz w:val="27"/>
          <w:szCs w:val="27"/>
          <w:lang w:eastAsia="ru-RU"/>
        </w:rPr>
        <w:t>Сочетание общей дисциплины и свободы выбора.</w:t>
      </w:r>
    </w:p>
    <w:p w:rsidR="00BD17F7" w:rsidRPr="00BD17F7" w:rsidRDefault="00BD17F7" w:rsidP="00BD17F7">
      <w:pPr>
        <w:spacing w:after="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Дисциплина: одна тема на всех, общее время перехода от работы над темой к работе над проектами, общее начало работы над новой темой. </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Свобода выбора: свободный выбор своей индивидуальной темы (в рамках общей темы), свободный выбор проектов.</w:t>
      </w:r>
    </w:p>
    <w:p w:rsidR="00BD17F7" w:rsidRPr="00BD17F7" w:rsidRDefault="00BD17F7" w:rsidP="00BD17F7">
      <w:pPr>
        <w:spacing w:before="210" w:after="210" w:line="330" w:lineRule="atLeast"/>
        <w:textAlignment w:val="baseline"/>
        <w:outlineLvl w:val="2"/>
        <w:rPr>
          <w:rFonts w:ascii="Georgia" w:eastAsia="Times New Roman" w:hAnsi="Georgia" w:cs="Arial"/>
          <w:b/>
          <w:bCs/>
          <w:i/>
          <w:iCs/>
          <w:color w:val="3B2810"/>
          <w:sz w:val="27"/>
          <w:szCs w:val="27"/>
          <w:lang w:eastAsia="ru-RU"/>
        </w:rPr>
      </w:pPr>
      <w:r w:rsidRPr="00BD17F7">
        <w:rPr>
          <w:rFonts w:ascii="Georgia" w:eastAsia="Times New Roman" w:hAnsi="Georgia" w:cs="Arial"/>
          <w:b/>
          <w:bCs/>
          <w:i/>
          <w:iCs/>
          <w:color w:val="3B2810"/>
          <w:sz w:val="27"/>
          <w:szCs w:val="27"/>
          <w:lang w:eastAsia="ru-RU"/>
        </w:rPr>
        <w:t>Этапы проектной деятельности</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Выбор учителем общей темы класса и знакомство детей с общей темой.</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Выбор детьми своих тем в рамках общей темы класса.</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Поиск информации по выбранным детьми темам.</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Завершение работы над темой – оформление найденных сведений.</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Выбор учениками проектов.</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Работа над выбранными проектами.</w:t>
      </w:r>
    </w:p>
    <w:p w:rsidR="00BD17F7" w:rsidRPr="00BD17F7" w:rsidRDefault="00BD17F7" w:rsidP="00BD17F7">
      <w:pPr>
        <w:numPr>
          <w:ilvl w:val="0"/>
          <w:numId w:val="11"/>
        </w:numPr>
        <w:spacing w:after="0" w:line="360" w:lineRule="atLeast"/>
        <w:ind w:left="600" w:right="300"/>
        <w:textAlignment w:val="baseline"/>
        <w:rPr>
          <w:rFonts w:ascii="Arial" w:eastAsia="Times New Roman" w:hAnsi="Arial" w:cs="Arial"/>
          <w:color w:val="3B2810"/>
          <w:sz w:val="24"/>
          <w:szCs w:val="24"/>
          <w:lang w:eastAsia="ru-RU"/>
        </w:rPr>
      </w:pPr>
      <w:r w:rsidRPr="00BD17F7">
        <w:rPr>
          <w:rFonts w:ascii="Arial" w:eastAsia="Times New Roman" w:hAnsi="Arial" w:cs="Arial"/>
          <w:color w:val="3B2810"/>
          <w:sz w:val="24"/>
          <w:szCs w:val="24"/>
          <w:lang w:eastAsia="ru-RU"/>
        </w:rPr>
        <w:t>Презентации проектов.</w:t>
      </w:r>
    </w:p>
    <w:p w:rsidR="00BD17F7" w:rsidRPr="00BD17F7" w:rsidRDefault="00BD17F7" w:rsidP="00BD17F7">
      <w:pPr>
        <w:spacing w:after="0" w:line="330" w:lineRule="atLeast"/>
        <w:textAlignment w:val="baseline"/>
        <w:outlineLvl w:val="2"/>
        <w:rPr>
          <w:rFonts w:ascii="Georgia" w:eastAsia="Times New Roman" w:hAnsi="Georgia" w:cs="Arial"/>
          <w:b/>
          <w:bCs/>
          <w:i/>
          <w:iCs/>
          <w:color w:val="170E02"/>
          <w:sz w:val="27"/>
          <w:szCs w:val="27"/>
          <w:lang w:eastAsia="ru-RU"/>
        </w:rPr>
      </w:pPr>
      <w:bookmarkStart w:id="3" w:name="3"/>
      <w:bookmarkStart w:id="4" w:name="4"/>
      <w:bookmarkEnd w:id="3"/>
      <w:bookmarkEnd w:id="4"/>
      <w:r w:rsidRPr="00BD17F7">
        <w:rPr>
          <w:rFonts w:ascii="Georgia" w:eastAsia="Times New Roman" w:hAnsi="Georgia" w:cs="Arial"/>
          <w:b/>
          <w:bCs/>
          <w:i/>
          <w:iCs/>
          <w:color w:val="170E02"/>
          <w:sz w:val="27"/>
          <w:szCs w:val="27"/>
          <w:lang w:eastAsia="ru-RU"/>
        </w:rPr>
        <w:t>Где можно более подробно познакомиться с работой над проектами?</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Это можно сделать с помощью пособия по проектной деятельности в начальной школе «Всё узнаю, всё смогу». Пособие предназначено для учеников начальной школы (1–4 классы), их учителей и родителей, направлено на освоение работы над проектами в начальной школе и ориентировано на формирование универсальных учебных действий (общих учебных умений) школьников.</w:t>
      </w:r>
    </w:p>
    <w:p w:rsidR="00BD17F7" w:rsidRPr="00BD17F7" w:rsidRDefault="00BD17F7" w:rsidP="00BD17F7">
      <w:pPr>
        <w:spacing w:before="150" w:after="150" w:line="360" w:lineRule="atLeast"/>
        <w:ind w:left="300" w:right="300"/>
        <w:jc w:val="both"/>
        <w:textAlignment w:val="baseline"/>
        <w:rPr>
          <w:rFonts w:ascii="Arial" w:eastAsia="Times New Roman" w:hAnsi="Arial" w:cs="Arial"/>
          <w:color w:val="170E02"/>
          <w:sz w:val="24"/>
          <w:szCs w:val="24"/>
          <w:lang w:eastAsia="ru-RU"/>
        </w:rPr>
      </w:pPr>
      <w:r w:rsidRPr="00BD17F7">
        <w:rPr>
          <w:rFonts w:ascii="Arial" w:eastAsia="Times New Roman" w:hAnsi="Arial" w:cs="Arial"/>
          <w:color w:val="170E02"/>
          <w:sz w:val="24"/>
          <w:szCs w:val="24"/>
          <w:lang w:eastAsia="ru-RU"/>
        </w:rPr>
        <w:t>Популярно изложенные и проиллюстрированные истории из жизни одного класса, связанные с работой над проектами, позволяют объединить представления учеников, их учителей и родителей о проектах и организовать в классе работу над ними.</w:t>
      </w:r>
    </w:p>
    <w:p w:rsidR="00BD17F7" w:rsidRDefault="00BD17F7" w:rsidP="00BD17F7">
      <w:pPr>
        <w:spacing w:after="0" w:line="360" w:lineRule="atLeast"/>
        <w:jc w:val="center"/>
        <w:textAlignment w:val="baseline"/>
        <w:rPr>
          <w:rFonts w:ascii="Arial" w:eastAsia="Times New Roman" w:hAnsi="Arial" w:cs="Arial"/>
          <w:color w:val="170E02"/>
          <w:sz w:val="24"/>
          <w:szCs w:val="24"/>
          <w:lang w:eastAsia="ru-RU"/>
        </w:rPr>
      </w:pPr>
      <w:r w:rsidRPr="00BD17F7">
        <w:rPr>
          <w:rFonts w:ascii="Arial" w:eastAsia="Times New Roman" w:hAnsi="Arial" w:cs="Arial"/>
          <w:noProof/>
          <w:color w:val="754D29"/>
          <w:sz w:val="24"/>
          <w:szCs w:val="24"/>
          <w:lang w:eastAsia="ru-RU"/>
        </w:rPr>
        <w:lastRenderedPageBreak/>
        <w:drawing>
          <wp:inline distT="0" distB="0" distL="0" distR="0">
            <wp:extent cx="1447800" cy="1905000"/>
            <wp:effectExtent l="0" t="0" r="0" b="0"/>
            <wp:docPr id="8" name="Рисунок 8" descr="http://school2100.com/img/uroki/projects/project1_pr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chool2100.com/img/uroki/projects/project1_pr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r w:rsidRPr="00BD17F7">
        <w:rPr>
          <w:rFonts w:ascii="Arial" w:eastAsia="Times New Roman" w:hAnsi="Arial" w:cs="Arial"/>
          <w:color w:val="170E02"/>
          <w:sz w:val="24"/>
          <w:szCs w:val="24"/>
          <w:lang w:eastAsia="ru-RU"/>
        </w:rPr>
        <w:t> </w:t>
      </w:r>
      <w:r w:rsidRPr="00BD17F7">
        <w:rPr>
          <w:rFonts w:ascii="Arial" w:eastAsia="Times New Roman" w:hAnsi="Arial" w:cs="Arial"/>
          <w:noProof/>
          <w:color w:val="754D29"/>
          <w:sz w:val="24"/>
          <w:szCs w:val="24"/>
          <w:lang w:eastAsia="ru-RU"/>
        </w:rPr>
        <w:drawing>
          <wp:inline distT="0" distB="0" distL="0" distR="0">
            <wp:extent cx="1447800" cy="1905000"/>
            <wp:effectExtent l="0" t="0" r="0" b="0"/>
            <wp:docPr id="7" name="Рисунок 7" descr="http://school2100.com/img/uroki/projects/project2_pr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chool2100.com/img/uroki/projects/project2_pr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r w:rsidRPr="00BD17F7">
        <w:rPr>
          <w:rFonts w:ascii="Arial" w:eastAsia="Times New Roman" w:hAnsi="Arial" w:cs="Arial"/>
          <w:color w:val="170E02"/>
          <w:sz w:val="24"/>
          <w:szCs w:val="24"/>
          <w:lang w:eastAsia="ru-RU"/>
        </w:rPr>
        <w:t> </w:t>
      </w:r>
      <w:r w:rsidRPr="00BD17F7">
        <w:rPr>
          <w:rFonts w:ascii="Arial" w:eastAsia="Times New Roman" w:hAnsi="Arial" w:cs="Arial"/>
          <w:noProof/>
          <w:color w:val="754D29"/>
          <w:sz w:val="24"/>
          <w:szCs w:val="24"/>
          <w:lang w:eastAsia="ru-RU"/>
        </w:rPr>
        <w:drawing>
          <wp:inline distT="0" distB="0" distL="0" distR="0">
            <wp:extent cx="1447800" cy="1905000"/>
            <wp:effectExtent l="0" t="0" r="0" b="0"/>
            <wp:docPr id="6" name="Рисунок 6" descr="http://school2100.com/img/uroki/projects/project3_pr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chool2100.com/img/uroki/projects/project3_pr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r w:rsidRPr="00BD17F7">
        <w:rPr>
          <w:rFonts w:ascii="Arial" w:eastAsia="Times New Roman" w:hAnsi="Arial" w:cs="Arial"/>
          <w:color w:val="170E02"/>
          <w:sz w:val="24"/>
          <w:szCs w:val="24"/>
          <w:lang w:eastAsia="ru-RU"/>
        </w:rPr>
        <w:t> </w:t>
      </w:r>
      <w:r w:rsidRPr="00BD17F7">
        <w:rPr>
          <w:rFonts w:ascii="Arial" w:eastAsia="Times New Roman" w:hAnsi="Arial" w:cs="Arial"/>
          <w:noProof/>
          <w:color w:val="754D29"/>
          <w:sz w:val="24"/>
          <w:szCs w:val="24"/>
          <w:lang w:eastAsia="ru-RU"/>
        </w:rPr>
        <w:drawing>
          <wp:inline distT="0" distB="0" distL="0" distR="0">
            <wp:extent cx="1447800" cy="1905000"/>
            <wp:effectExtent l="0" t="0" r="0" b="0"/>
            <wp:docPr id="5" name="Рисунок 5" descr="http://school2100.com/img/uroki/projects/project4_pr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 descr="http://school2100.com/img/uroki/projects/project4_pre.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p>
    <w:p w:rsidR="000C6747" w:rsidRDefault="000C6747" w:rsidP="00BD17F7">
      <w:pPr>
        <w:spacing w:after="0" w:line="360" w:lineRule="atLeast"/>
        <w:jc w:val="center"/>
        <w:textAlignment w:val="baseline"/>
        <w:rPr>
          <w:rFonts w:ascii="Arial" w:eastAsia="Times New Roman" w:hAnsi="Arial" w:cs="Arial"/>
          <w:color w:val="170E02"/>
          <w:sz w:val="24"/>
          <w:szCs w:val="24"/>
          <w:lang w:eastAsia="ru-RU"/>
        </w:rPr>
      </w:pPr>
    </w:p>
    <w:p w:rsidR="000C6747" w:rsidRPr="00486D74" w:rsidRDefault="000C6747" w:rsidP="00BD17F7">
      <w:pPr>
        <w:spacing w:after="0" w:line="360" w:lineRule="atLeast"/>
        <w:jc w:val="center"/>
        <w:textAlignment w:val="baseline"/>
      </w:pPr>
    </w:p>
    <w:p w:rsidR="000C6747" w:rsidRPr="00486D74" w:rsidRDefault="00BA4646" w:rsidP="00BD17F7">
      <w:pPr>
        <w:spacing w:after="0" w:line="360" w:lineRule="atLeast"/>
        <w:jc w:val="center"/>
        <w:textAlignment w:val="baseline"/>
        <w:rPr>
          <w:lang w:eastAsia="ru-RU"/>
        </w:rPr>
      </w:pPr>
      <w:hyperlink r:id="rId23" w:history="1">
        <w:r w:rsidR="000C6747" w:rsidRPr="00486D74">
          <w:rPr>
            <w:rStyle w:val="a5"/>
            <w:lang w:eastAsia="ru-RU"/>
          </w:rPr>
          <w:t>http://school2100.com/</w:t>
        </w:r>
      </w:hyperlink>
    </w:p>
    <w:p w:rsidR="00BD17F7" w:rsidRPr="000C6747" w:rsidRDefault="00BD17F7" w:rsidP="00BD17F7">
      <w:pPr>
        <w:spacing w:after="0" w:line="360" w:lineRule="atLeast"/>
        <w:ind w:left="300" w:right="300"/>
        <w:jc w:val="both"/>
        <w:textAlignment w:val="baseline"/>
        <w:rPr>
          <w:lang w:eastAsia="ru-RU"/>
        </w:rPr>
      </w:pPr>
    </w:p>
    <w:p w:rsidR="00AD1E00" w:rsidRDefault="00AD1E00"/>
    <w:sectPr w:rsidR="00A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45B"/>
    <w:multiLevelType w:val="multilevel"/>
    <w:tmpl w:val="1AEA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7918"/>
    <w:multiLevelType w:val="multilevel"/>
    <w:tmpl w:val="B7EE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97829"/>
    <w:multiLevelType w:val="multilevel"/>
    <w:tmpl w:val="3946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3CA5"/>
    <w:multiLevelType w:val="multilevel"/>
    <w:tmpl w:val="95C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01E35"/>
    <w:multiLevelType w:val="multilevel"/>
    <w:tmpl w:val="FCD8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31E08"/>
    <w:multiLevelType w:val="multilevel"/>
    <w:tmpl w:val="A2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A43DC"/>
    <w:multiLevelType w:val="multilevel"/>
    <w:tmpl w:val="453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07959"/>
    <w:multiLevelType w:val="multilevel"/>
    <w:tmpl w:val="1B0C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A684A"/>
    <w:multiLevelType w:val="multilevel"/>
    <w:tmpl w:val="7720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62040"/>
    <w:multiLevelType w:val="multilevel"/>
    <w:tmpl w:val="CC6E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D21150"/>
    <w:multiLevelType w:val="multilevel"/>
    <w:tmpl w:val="DEC6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9"/>
  </w:num>
  <w:num w:numId="5">
    <w:abstractNumId w:val="1"/>
  </w:num>
  <w:num w:numId="6">
    <w:abstractNumId w:val="5"/>
  </w:num>
  <w:num w:numId="7">
    <w:abstractNumId w:val="4"/>
  </w:num>
  <w:num w:numId="8">
    <w:abstractNumId w:val="6"/>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F7"/>
    <w:rsid w:val="000C6747"/>
    <w:rsid w:val="00486D74"/>
    <w:rsid w:val="00A22FDE"/>
    <w:rsid w:val="00AD1E00"/>
    <w:rsid w:val="00BA4646"/>
    <w:rsid w:val="00BD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2EEA-86C6-4EE8-855B-6F8442E0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17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17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D17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7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17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1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7F7"/>
    <w:rPr>
      <w:b/>
      <w:bCs/>
    </w:rPr>
  </w:style>
  <w:style w:type="character" w:customStyle="1" w:styleId="apple-converted-space">
    <w:name w:val="apple-converted-space"/>
    <w:basedOn w:val="a0"/>
    <w:rsid w:val="00BD17F7"/>
  </w:style>
  <w:style w:type="character" w:styleId="a5">
    <w:name w:val="Hyperlink"/>
    <w:basedOn w:val="a0"/>
    <w:uiPriority w:val="99"/>
    <w:unhideWhenUsed/>
    <w:rsid w:val="00BD17F7"/>
    <w:rPr>
      <w:color w:val="0000FF"/>
      <w:u w:val="single"/>
    </w:rPr>
  </w:style>
  <w:style w:type="character" w:customStyle="1" w:styleId="40">
    <w:name w:val="Заголовок 4 Знак"/>
    <w:basedOn w:val="a0"/>
    <w:link w:val="4"/>
    <w:uiPriority w:val="9"/>
    <w:semiHidden/>
    <w:rsid w:val="00BD17F7"/>
    <w:rPr>
      <w:rFonts w:asciiTheme="majorHAnsi" w:eastAsiaTheme="majorEastAsia" w:hAnsiTheme="majorHAnsi" w:cstheme="majorBidi"/>
      <w:i/>
      <w:iCs/>
      <w:color w:val="2E74B5" w:themeColor="accent1" w:themeShade="BF"/>
    </w:rPr>
  </w:style>
  <w:style w:type="character" w:styleId="a6">
    <w:name w:val="FollowedHyperlink"/>
    <w:basedOn w:val="a0"/>
    <w:uiPriority w:val="99"/>
    <w:semiHidden/>
    <w:unhideWhenUsed/>
    <w:rsid w:val="00486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5173">
      <w:bodyDiv w:val="1"/>
      <w:marLeft w:val="0"/>
      <w:marRight w:val="0"/>
      <w:marTop w:val="0"/>
      <w:marBottom w:val="0"/>
      <w:divBdr>
        <w:top w:val="none" w:sz="0" w:space="0" w:color="auto"/>
        <w:left w:val="none" w:sz="0" w:space="0" w:color="auto"/>
        <w:bottom w:val="none" w:sz="0" w:space="0" w:color="auto"/>
        <w:right w:val="none" w:sz="0" w:space="0" w:color="auto"/>
      </w:divBdr>
      <w:divsChild>
        <w:div w:id="699353288">
          <w:marLeft w:val="0"/>
          <w:marRight w:val="0"/>
          <w:marTop w:val="0"/>
          <w:marBottom w:val="0"/>
          <w:divBdr>
            <w:top w:val="none" w:sz="0" w:space="0" w:color="auto"/>
            <w:left w:val="none" w:sz="0" w:space="0" w:color="auto"/>
            <w:bottom w:val="none" w:sz="0" w:space="0" w:color="auto"/>
            <w:right w:val="none" w:sz="0" w:space="0" w:color="auto"/>
          </w:divBdr>
          <w:divsChild>
            <w:div w:id="16049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487">
      <w:bodyDiv w:val="1"/>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sChild>
            <w:div w:id="12491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170">
      <w:bodyDiv w:val="1"/>
      <w:marLeft w:val="0"/>
      <w:marRight w:val="0"/>
      <w:marTop w:val="0"/>
      <w:marBottom w:val="0"/>
      <w:divBdr>
        <w:top w:val="none" w:sz="0" w:space="0" w:color="auto"/>
        <w:left w:val="none" w:sz="0" w:space="0" w:color="auto"/>
        <w:bottom w:val="none" w:sz="0" w:space="0" w:color="auto"/>
        <w:right w:val="none" w:sz="0" w:space="0" w:color="auto"/>
      </w:divBdr>
      <w:divsChild>
        <w:div w:id="1514035155">
          <w:marLeft w:val="0"/>
          <w:marRight w:val="0"/>
          <w:marTop w:val="0"/>
          <w:marBottom w:val="0"/>
          <w:divBdr>
            <w:top w:val="none" w:sz="0" w:space="0" w:color="auto"/>
            <w:left w:val="none" w:sz="0" w:space="0" w:color="auto"/>
            <w:bottom w:val="none" w:sz="0" w:space="0" w:color="auto"/>
            <w:right w:val="none" w:sz="0" w:space="0" w:color="auto"/>
          </w:divBdr>
          <w:divsChild>
            <w:div w:id="44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8677">
      <w:bodyDiv w:val="1"/>
      <w:marLeft w:val="0"/>
      <w:marRight w:val="0"/>
      <w:marTop w:val="0"/>
      <w:marBottom w:val="0"/>
      <w:divBdr>
        <w:top w:val="none" w:sz="0" w:space="0" w:color="auto"/>
        <w:left w:val="none" w:sz="0" w:space="0" w:color="auto"/>
        <w:bottom w:val="none" w:sz="0" w:space="0" w:color="auto"/>
        <w:right w:val="none" w:sz="0" w:space="0" w:color="auto"/>
      </w:divBdr>
      <w:divsChild>
        <w:div w:id="1060598406">
          <w:marLeft w:val="0"/>
          <w:marRight w:val="0"/>
          <w:marTop w:val="0"/>
          <w:marBottom w:val="0"/>
          <w:divBdr>
            <w:top w:val="none" w:sz="0" w:space="0" w:color="auto"/>
            <w:left w:val="none" w:sz="0" w:space="0" w:color="auto"/>
            <w:bottom w:val="none" w:sz="0" w:space="0" w:color="auto"/>
            <w:right w:val="none" w:sz="0" w:space="0" w:color="auto"/>
          </w:divBdr>
          <w:divsChild>
            <w:div w:id="7487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hool2100.com/school2100/nashi_tehnologii/working-on-project/"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chool2100.com/img/uroki/projects/project4.jpg" TargetMode="External"/><Relationship Id="rId7" Type="http://schemas.openxmlformats.org/officeDocument/2006/relationships/hyperlink" Target="http://school2100.com/school2100/nashi_tehnologii/dialog.php" TargetMode="External"/><Relationship Id="rId12" Type="http://schemas.openxmlformats.org/officeDocument/2006/relationships/hyperlink" Target="http://school2100.com/school2100/nashi_tehnologii/working-on-project/" TargetMode="External"/><Relationship Id="rId17" Type="http://schemas.openxmlformats.org/officeDocument/2006/relationships/hyperlink" Target="http://school2100.com/img/uroki/projects/project2.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pdo-mel.ru/" TargetMode="External"/><Relationship Id="rId11" Type="http://schemas.openxmlformats.org/officeDocument/2006/relationships/hyperlink" Target="http://school2100.com/school2100/nashi_tehnologii/working-on-projec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hool2100.com/img/uroki/projects/project1.jpg" TargetMode="External"/><Relationship Id="rId23" Type="http://schemas.openxmlformats.org/officeDocument/2006/relationships/hyperlink" Target="http://school2100.com/" TargetMode="External"/><Relationship Id="rId10" Type="http://schemas.openxmlformats.org/officeDocument/2006/relationships/image" Target="media/image4.png"/><Relationship Id="rId19" Type="http://schemas.openxmlformats.org/officeDocument/2006/relationships/hyperlink" Target="http://school2100.com/img/uroki/projects/project3.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hool2100.com/school2100/nashi_tehnologii/working-on-project/" TargetMode="Externa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2015-01-31T12:22:00Z</dcterms:created>
  <dcterms:modified xsi:type="dcterms:W3CDTF">2015-01-31T12:23:00Z</dcterms:modified>
</cp:coreProperties>
</file>