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2D" w:rsidRPr="0040012D" w:rsidRDefault="0040012D" w:rsidP="0040012D">
      <w:pPr>
        <w:shd w:val="clear" w:color="auto" w:fill="FFFFFF"/>
        <w:spacing w:before="150" w:after="150" w:line="240" w:lineRule="auto"/>
        <w:ind w:left="45"/>
        <w:outlineLvl w:val="0"/>
        <w:rPr>
          <w:rFonts w:ascii="Helvetica" w:eastAsia="Times New Roman" w:hAnsi="Helvetica" w:cs="Helvetica"/>
          <w:color w:val="0070C0"/>
          <w:spacing w:val="-15"/>
          <w:kern w:val="36"/>
          <w:sz w:val="48"/>
          <w:szCs w:val="48"/>
        </w:rPr>
      </w:pPr>
      <w:r w:rsidRPr="0040012D">
        <w:rPr>
          <w:rFonts w:ascii="Helvetica" w:eastAsia="Times New Roman" w:hAnsi="Helvetica" w:cs="Helvetica"/>
          <w:color w:val="0070C0"/>
          <w:spacing w:val="-15"/>
          <w:kern w:val="36"/>
          <w:sz w:val="48"/>
          <w:szCs w:val="48"/>
        </w:rPr>
        <w:t>ПЕСОЧНАЯ ТЕРАПИЯ В ДЕТСКОМ САДУ.</w:t>
      </w:r>
    </w:p>
    <w:p w:rsidR="0040012D" w:rsidRPr="00ED67C3" w:rsidRDefault="0040012D" w:rsidP="0040012D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443FC">
        <w:rPr>
          <w:noProof/>
        </w:rPr>
        <w:t xml:space="preserve"> </w:t>
      </w:r>
      <w:r w:rsidRPr="008443FC">
        <w:rPr>
          <w:rFonts w:ascii="Helvetica" w:eastAsia="Times New Roman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3386481" cy="3494087"/>
            <wp:effectExtent l="19050" t="0" r="4419" b="0"/>
            <wp:docPr id="3" name="Рисунок 1" descr="C:\Users\ДС\Desktop\DSCN91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7" descr="C:\Users\ДС\Desktop\DSCN91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81" cy="34940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0012D" w:rsidRPr="0040012D" w:rsidRDefault="0040012D" w:rsidP="0040012D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>Пожалуй, у каждого из нас есть свои положительные воспоминания из детства, связанные с играми в песке — морском, речном или тем, что засыпают в песочницы у дома. Однако песок не так прост. Элементарные, казалось бы, игры могут быть очень полезны для психического здоровья и развития детей. Особенно если эти игры — песочная терапия.</w:t>
      </w:r>
    </w:p>
    <w:p w:rsidR="0040012D" w:rsidRPr="0040012D" w:rsidRDefault="0040012D" w:rsidP="0040012D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>Вы замечали, что песок для детей обладает некой магической силой?</w:t>
      </w:r>
    </w:p>
    <w:p w:rsidR="0040012D" w:rsidRPr="0040012D" w:rsidRDefault="0040012D" w:rsidP="0040012D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>В определенном возрасте их начинает манить к нему: детям хочется потрогать песок, поковыряться в нем палкой, поиграть игрушками, выкопать ямку.</w:t>
      </w:r>
    </w:p>
    <w:p w:rsidR="0040012D" w:rsidRPr="0040012D" w:rsidRDefault="0040012D" w:rsidP="0040012D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 xml:space="preserve">В первую очередь, песочная терапия для детей — это прекрасная возможность для самовыражения, развития творческих склонностей в ребенке, а также простой и действенный способ научиться выражать свои чувства, эмоции, переживания. </w:t>
      </w:r>
    </w:p>
    <w:p w:rsidR="0040012D" w:rsidRPr="0040012D" w:rsidRDefault="0040012D" w:rsidP="0040012D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 xml:space="preserve">Песочница — прекрасный посредник для установления контакта с ребенком. И если он плохо говорит и не может рассказать взрослому о своих переживаниях, то в таких играх с песком все </w:t>
      </w:r>
      <w:proofErr w:type="gramStart"/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>становится</w:t>
      </w:r>
      <w:proofErr w:type="gramEnd"/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 xml:space="preserve"> возможно. Проигрывая волнующую ситуацию с помощью маленьких фигурок, создавая картину из песка, ребенок раскрывается, и взрослые получают возможность увидеть внутренний мир ребенка в данный момент и в ходе песочной терапии она обязательно «выльется» на песчаную поверхность.</w:t>
      </w:r>
    </w:p>
    <w:p w:rsidR="0040012D" w:rsidRPr="0040012D" w:rsidRDefault="0040012D" w:rsidP="0040012D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Но это далеко не единственный плюс песочной терапии: она замечательно развивает мелкую моторику (песок благодаря своей структуре благотворно воздействует на тактильные ощущения и стимулирует нервные окончания, которые находятся в подушечках пальцев), фантазию, творческие способности, образное мышление и многое другое.</w:t>
      </w:r>
    </w:p>
    <w:p w:rsidR="0040012D" w:rsidRPr="0040012D" w:rsidRDefault="0040012D" w:rsidP="0040012D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>Работа с песком успокаивает (особенно генеративных детей) — в нем как будто содержится живительная солнечная энергия, которая подзаряжает нас позитивными эмоциями.</w:t>
      </w:r>
    </w:p>
    <w:p w:rsidR="0040012D" w:rsidRPr="0040012D" w:rsidRDefault="0040012D" w:rsidP="0040012D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>Хороша песочная терапия для дошкольников и тем, что при создании тех или иных композиций здесь не нужны художественные навыки. А значит, нет место и разочарованиям, ошибкам и неуверенности в собственных силах. На «песочном» занятии дети раскованы, веселы и воодушевлены: они создают собственный мир, и делать это бесконечно приятно.</w:t>
      </w:r>
    </w:p>
    <w:p w:rsidR="0040012D" w:rsidRPr="0040012D" w:rsidRDefault="0040012D" w:rsidP="0040012D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 xml:space="preserve">Песочная терапия сродни игре, а в игре ребенок познает окружающий мир, преодолевает трудности, учится решать взрослые проблемы. Дети подготовительной группы </w:t>
      </w:r>
      <w:proofErr w:type="spellStart"/>
      <w:proofErr w:type="gramStart"/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>группы</w:t>
      </w:r>
      <w:proofErr w:type="spellEnd"/>
      <w:proofErr w:type="gramEnd"/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 xml:space="preserve"> могут учиться составлять рассказы на основе того, что они «нарисовали» на песке. Это учит их связной речи, навыкам пересказа, причем это им действительно интересно: кому не хочется описать то, что за ситуация изображена на песке?</w:t>
      </w:r>
    </w:p>
    <w:p w:rsidR="0040012D" w:rsidRPr="0040012D" w:rsidRDefault="00774080" w:rsidP="0040012D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333333"/>
        </w:rPr>
      </w:pPr>
      <w:r w:rsidRPr="00774080">
        <w:rPr>
          <w:rFonts w:ascii="Helvetica" w:eastAsia="Times New Roman" w:hAnsi="Helvetica" w:cs="Helvetica"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0012D" w:rsidRPr="0040012D">
        <w:rPr>
          <w:noProof/>
        </w:rPr>
        <w:t xml:space="preserve"> </w:t>
      </w:r>
      <w:r w:rsidR="0040012D" w:rsidRPr="0040012D">
        <w:rPr>
          <w:rFonts w:ascii="Helvetica" w:eastAsia="Times New Roman" w:hAnsi="Helvetica" w:cs="Helvetica"/>
          <w:noProof/>
          <w:color w:val="333333"/>
        </w:rPr>
        <w:drawing>
          <wp:inline distT="0" distB="0" distL="0" distR="0">
            <wp:extent cx="3586163" cy="3173367"/>
            <wp:effectExtent l="19050" t="0" r="0" b="0"/>
            <wp:docPr id="7" name="Рисунок 7" descr="C:\Users\ДС\Desktop\DSCN91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Picture 8" descr="C:\Users\ДС\Desktop\DSCN9185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163" cy="3173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0012D" w:rsidRPr="0040012D" w:rsidRDefault="0040012D" w:rsidP="0040012D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>Занимаясь играми на песке, ребёнку становится интересно, он старается сделать правильно, красиво, аккуратно и, что немаловажно — быстро.</w:t>
      </w:r>
    </w:p>
    <w:p w:rsidR="0040012D" w:rsidRPr="0040012D" w:rsidRDefault="0040012D" w:rsidP="0040012D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Дети часто не могут ясно сформулировать или назвать то, что с ними происходит. Строя различные сюжеты, ребёнок может проигрывать различные трудности в своей жизни. Например, сложности в общении с детьми, нерешительность или свои страхи.</w:t>
      </w:r>
    </w:p>
    <w:p w:rsidR="0040012D" w:rsidRPr="0040012D" w:rsidRDefault="0040012D" w:rsidP="0040012D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>Игра с песком — это своеобразная само терапия ребёнка.. Ребёнок является хозяином в ящике с песком и, переживая это чувство, он становится внутренне сильнее, потому что может изменять свои картинки, сюжеты, отношения и настроения.</w:t>
      </w:r>
    </w:p>
    <w:p w:rsidR="0040012D" w:rsidRPr="0040012D" w:rsidRDefault="0040012D" w:rsidP="0040012D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 xml:space="preserve">В играх на песке идут войны, борьба добра и зла, но ребёнок всегда знает, что добро победит! </w:t>
      </w:r>
    </w:p>
    <w:p w:rsidR="0040012D" w:rsidRPr="0040012D" w:rsidRDefault="0040012D" w:rsidP="0040012D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>И этот опыт очень важен для его будущей жизни.</w:t>
      </w:r>
    </w:p>
    <w:p w:rsidR="0040012D" w:rsidRPr="0040012D" w:rsidRDefault="0040012D" w:rsidP="0040012D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>Цель такой терапии — не менять и переделывать ребенка, не учить его каким-то специальным поведенческим навыкам, а дать ему возможность быть самим собой.</w:t>
      </w:r>
    </w:p>
    <w:p w:rsidR="0040012D" w:rsidRPr="0040012D" w:rsidRDefault="0040012D" w:rsidP="0040012D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>Чем полезны игры с песком?</w:t>
      </w:r>
    </w:p>
    <w:p w:rsidR="0040012D" w:rsidRPr="0040012D" w:rsidRDefault="0040012D" w:rsidP="0040012D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 xml:space="preserve"> Развивают восприятие, мышление, памяти, внимания, речи, навыков самоконтроля и </w:t>
      </w:r>
      <w:proofErr w:type="spellStart"/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>саморегуляции</w:t>
      </w:r>
      <w:proofErr w:type="spellEnd"/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>, творческого мышления, воображения и фантазии;</w:t>
      </w:r>
    </w:p>
    <w:p w:rsidR="0040012D" w:rsidRPr="0040012D" w:rsidRDefault="0040012D" w:rsidP="0040012D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 xml:space="preserve"> Формируют у ребенка представления об окружающем мире;</w:t>
      </w:r>
    </w:p>
    <w:p w:rsidR="0040012D" w:rsidRPr="0040012D" w:rsidRDefault="0040012D" w:rsidP="0040012D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 xml:space="preserve"> Развивают мелкую моторику, глазомер</w:t>
      </w:r>
    </w:p>
    <w:p w:rsidR="0040012D" w:rsidRPr="0040012D" w:rsidRDefault="0040012D" w:rsidP="0040012D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>Успокаивают и расслабляют, снимая напряжение;</w:t>
      </w:r>
    </w:p>
    <w:p w:rsidR="0040012D" w:rsidRPr="0040012D" w:rsidRDefault="0040012D" w:rsidP="0040012D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>Воспитывают чувство успешности и уверенности в себе (вот как я могу!)</w:t>
      </w:r>
    </w:p>
    <w:p w:rsidR="0040012D" w:rsidRPr="0040012D" w:rsidRDefault="0040012D" w:rsidP="0040012D">
      <w:pPr>
        <w:shd w:val="clear" w:color="auto" w:fill="FFFFFF"/>
        <w:tabs>
          <w:tab w:val="left" w:pos="6300"/>
        </w:tabs>
        <w:spacing w:before="180" w:after="0" w:line="240" w:lineRule="auto"/>
        <w:rPr>
          <w:rFonts w:ascii="Helvetica" w:eastAsia="Times New Roman" w:hAnsi="Helvetica" w:cs="Helvetica"/>
          <w:color w:val="333333"/>
        </w:rPr>
      </w:pPr>
      <w:r w:rsidRPr="0040012D">
        <w:rPr>
          <w:rFonts w:ascii="Helvetica" w:eastAsia="Times New Roman" w:hAnsi="Helvetica" w:cs="Helvetica"/>
          <w:color w:val="333333"/>
          <w:sz w:val="28"/>
          <w:szCs w:val="28"/>
        </w:rPr>
        <w:t xml:space="preserve"> Помогают познавать внешний и свой внутренний мир;</w:t>
      </w:r>
      <w:r w:rsidRPr="0040012D">
        <w:rPr>
          <w:rFonts w:ascii="Helvetica" w:eastAsia="Times New Roman" w:hAnsi="Helvetica" w:cs="Helvetica"/>
          <w:color w:val="333333"/>
        </w:rPr>
        <w:tab/>
      </w:r>
    </w:p>
    <w:p w:rsidR="0040012D" w:rsidRPr="0040012D" w:rsidRDefault="0040012D" w:rsidP="0040012D">
      <w:pPr>
        <w:shd w:val="clear" w:color="auto" w:fill="FFFFFF"/>
        <w:tabs>
          <w:tab w:val="left" w:pos="6300"/>
        </w:tabs>
        <w:spacing w:before="180" w:after="0" w:line="240" w:lineRule="auto"/>
        <w:rPr>
          <w:rFonts w:ascii="Helvetica" w:eastAsia="Times New Roman" w:hAnsi="Helvetica" w:cs="Helvetica"/>
          <w:color w:val="333333"/>
        </w:rPr>
      </w:pPr>
    </w:p>
    <w:p w:rsidR="00813DC8" w:rsidRDefault="00813DC8" w:rsidP="00813D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813DC8" w:rsidRDefault="00813DC8" w:rsidP="00813D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Юлия Владимировна</w:t>
      </w:r>
    </w:p>
    <w:p w:rsidR="00813DC8" w:rsidRDefault="00813DC8" w:rsidP="00813D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МАУДО Детский сад № 10 «Солнышко» </w:t>
      </w:r>
    </w:p>
    <w:p w:rsidR="00813DC8" w:rsidRDefault="00813DC8" w:rsidP="00813D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Ялуторовск</w:t>
      </w:r>
    </w:p>
    <w:p w:rsidR="00813DC8" w:rsidRDefault="00813DC8" w:rsidP="00813DC8">
      <w:pPr>
        <w:jc w:val="right"/>
        <w:rPr>
          <w:rFonts w:cstheme="minorHAnsi"/>
          <w:sz w:val="28"/>
          <w:szCs w:val="28"/>
        </w:rPr>
      </w:pPr>
    </w:p>
    <w:p w:rsidR="001D5744" w:rsidRPr="0040012D" w:rsidRDefault="001D5744"/>
    <w:sectPr w:rsidR="001D5744" w:rsidRPr="0040012D" w:rsidSect="0077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12D"/>
    <w:rsid w:val="001D5744"/>
    <w:rsid w:val="0040012D"/>
    <w:rsid w:val="00774080"/>
    <w:rsid w:val="0081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4</cp:revision>
  <dcterms:created xsi:type="dcterms:W3CDTF">2014-11-24T08:36:00Z</dcterms:created>
  <dcterms:modified xsi:type="dcterms:W3CDTF">2014-11-26T12:17:00Z</dcterms:modified>
</cp:coreProperties>
</file>