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30" w:rsidRPr="00947C17" w:rsidRDefault="00525E30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25E30" w:rsidRPr="00947C17" w:rsidRDefault="00525E30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25E30" w:rsidRPr="00947C17" w:rsidRDefault="00525E30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25E30" w:rsidRDefault="00525E30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7C17" w:rsidRPr="00947C17" w:rsidRDefault="00947C17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25E30" w:rsidRPr="00A5554C" w:rsidRDefault="00525E30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525E30" w:rsidRPr="00A5554C" w:rsidRDefault="00BE7FD4" w:rsidP="00947C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B3A4D" wp14:editId="69E888B1">
                <wp:simplePos x="0" y="0"/>
                <wp:positionH relativeFrom="column">
                  <wp:posOffset>-186690</wp:posOffset>
                </wp:positionH>
                <wp:positionV relativeFrom="paragraph">
                  <wp:posOffset>294005</wp:posOffset>
                </wp:positionV>
                <wp:extent cx="6686550" cy="1799590"/>
                <wp:effectExtent l="0" t="0" r="0" b="0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554C" w:rsidRPr="00BE7FD4" w:rsidRDefault="00A5554C" w:rsidP="00BE7FD4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5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7FD4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5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Воспитание детей</w:t>
                            </w:r>
                          </w:p>
                          <w:p w:rsidR="00A5554C" w:rsidRPr="00BE7FD4" w:rsidRDefault="00A5554C" w:rsidP="00BE7FD4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5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7FD4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5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средс</w:t>
                            </w:r>
                            <w:r w:rsidR="00BE7FD4" w:rsidRPr="00BE7FD4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5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твами художественной литературы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4.7pt;margin-top:23.15pt;width:526.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2JOAIAAFkEAAAOAAAAZHJzL2Uyb0RvYy54bWysVN1u2jAUvp+0d7B8PwIIaIkIFWvFNAm1&#10;lejUa+PYJFLs49mGhL3MnmJXk/oMPNKOnUBZt6tpN8bnJ+fn+z4zu2lURfbCuhJ0Rge9PiVCc8hL&#10;vc3ol6flh2tKnGc6ZxVokdGDcPRm/v7drDapGEIBVS4swSLapbXJaOG9SZPE8UIo5npghMagBKuY&#10;R9Nuk9yyGqurKhn2+5OkBpsbC1w4h967Nkjnsb6UgvsHKZ3wpMoozubjaeO5CWcyn7F0a5kpSt6N&#10;wf5hCsVKjU3Ppe6YZ2Rnyz9KqZJbcCB9j4NKQMqSi7gDbjPov9lmXTAj4i4IjjNnmNz/K8vv94+W&#10;lDlyR4lmCik6fj++HH8ef5BBQKc2LsWktcE033yEJmR2fofOsHQjrQq/uA7BOOJ8OGMrGk84OieT&#10;68l4jCGOscHVdDqeRvST18+Ndf6TAEXCJaMWyYuYsv3KeWyJqaeU0E3DsqyqSGClf3NgYusRUQHd&#10;12GTduJw882m6dbYQH7A7Sy06nCGL0ucYMWcf2QW5YBTo8T9Ax6ygjqj0N0oKcB++5s/5CNLGKWk&#10;Rnll1H3dMSsoqT5r5G86GI2CHqMxGl8N0bCXkc1lRO/ULaCCkSOcLl5Dvq9OV2lBPeNLWISuGGKa&#10;Y++Mcm9Pxq1vZY9viYvFIqahBg3zK702PBQPIAaEn5pnZk1Hg0cG7+EkRZa+YaPNbeFf7DzIMlIV&#10;IG5xRd6CgfqNDHZvLTyQSztmvf4jzH8BAAD//wMAUEsDBBQABgAIAAAAIQAYEV3y4QAAAAsBAAAP&#10;AAAAZHJzL2Rvd25yZXYueG1sTI/RSsNAEEXfBf9hGcEXaTcmJbUxmyJCQYo+WP2ASXaaDc3Ohuw2&#10;jX/v9kkfh3u490y5nW0vJhp951jB4zIBQdw43XGr4Ptrt3gC4QOyxt4xKfghD9vq9qbEQrsLf9J0&#10;CK2IJewLVGBCGAopfWPIol+6gThmRzdaDPEcW6lHvMRy28s0SXJpseO4YHCgV0PN6XC2Ch7MkHy8&#10;H9/qnc4bc9p7XNtpr9T93fzyDCLQHP5guOpHdaiiU+3OrL3oFSzSzSqiClZ5BuIKJGmWg6gVZOlm&#10;DbIq5f8fql8AAAD//wMAUEsBAi0AFAAGAAgAAAAhALaDOJL+AAAA4QEAABMAAAAAAAAAAAAAAAAA&#10;AAAAAFtDb250ZW50X1R5cGVzXS54bWxQSwECLQAUAAYACAAAACEAOP0h/9YAAACUAQAACwAAAAAA&#10;AAAAAAAAAAAvAQAAX3JlbHMvLnJlbHNQSwECLQAUAAYACAAAACEAO8ZNiTgCAABZBAAADgAAAAAA&#10;AAAAAAAAAAAuAgAAZHJzL2Uyb0RvYy54bWxQSwECLQAUAAYACAAAACEAGBFd8uEAAAALAQAADwAA&#10;AAAAAAAAAAAAAACSBAAAZHJzL2Rvd25yZXYueG1sUEsFBgAAAAAEAAQA8wAAAKAFAAAAAA==&#10;" filled="f" stroked="f">
                <v:fill o:detectmouseclick="t"/>
                <v:textbox>
                  <w:txbxContent>
                    <w:p w:rsidR="00A5554C" w:rsidRPr="00BE7FD4" w:rsidRDefault="00A5554C" w:rsidP="00BE7FD4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5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BE7FD4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5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Воспитание детей</w:t>
                      </w:r>
                    </w:p>
                    <w:p w:rsidR="00A5554C" w:rsidRPr="00BE7FD4" w:rsidRDefault="00A5554C" w:rsidP="00BE7FD4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5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BE7FD4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5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средс</w:t>
                      </w:r>
                      <w:r w:rsidR="00BE7FD4" w:rsidRPr="00BE7FD4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5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твами художественной литературы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25E30" w:rsidRPr="00A5554C">
        <w:rPr>
          <w:rFonts w:ascii="Times New Roman" w:hAnsi="Times New Roman" w:cs="Times New Roman"/>
          <w:b/>
          <w:sz w:val="40"/>
          <w:szCs w:val="40"/>
        </w:rPr>
        <w:t>Консультация:</w:t>
      </w:r>
    </w:p>
    <w:p w:rsidR="00947C17" w:rsidRPr="00947C17" w:rsidRDefault="00947C17" w:rsidP="00947C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947C17">
        <w:rPr>
          <w:rFonts w:ascii="Times New Roman" w:hAnsi="Times New Roman" w:cs="Times New Roman"/>
          <w:sz w:val="32"/>
          <w:szCs w:val="40"/>
        </w:rPr>
        <w:t>Для педагогов и родителей</w:t>
      </w:r>
    </w:p>
    <w:p w:rsidR="00525E30" w:rsidRPr="00947C17" w:rsidRDefault="00525E30" w:rsidP="00947C17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525E30" w:rsidRPr="00947C17" w:rsidRDefault="00525E30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25E30" w:rsidRPr="00947C17" w:rsidRDefault="00525E30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25E30" w:rsidRDefault="00525E30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7C17" w:rsidRPr="00947C17" w:rsidRDefault="00947C17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25E30" w:rsidRDefault="00525E30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7C17" w:rsidRPr="00947C17" w:rsidRDefault="00947C17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25E30" w:rsidRPr="00947C17" w:rsidRDefault="00525E30" w:rsidP="00947C17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525E30" w:rsidRPr="00947C17" w:rsidRDefault="00947C17" w:rsidP="00947C17">
      <w:pPr>
        <w:tabs>
          <w:tab w:val="left" w:pos="5670"/>
        </w:tabs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 w:rsidRPr="00947C17">
        <w:rPr>
          <w:rFonts w:ascii="Times New Roman" w:hAnsi="Times New Roman" w:cs="Times New Roman"/>
          <w:sz w:val="28"/>
        </w:rPr>
        <w:t>Подготовил:</w:t>
      </w:r>
    </w:p>
    <w:p w:rsidR="00947C17" w:rsidRPr="00947C17" w:rsidRDefault="00947C17" w:rsidP="00947C17">
      <w:pPr>
        <w:tabs>
          <w:tab w:val="left" w:pos="5670"/>
        </w:tabs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 w:rsidRPr="00947C17">
        <w:rPr>
          <w:rFonts w:ascii="Times New Roman" w:hAnsi="Times New Roman" w:cs="Times New Roman"/>
          <w:sz w:val="28"/>
        </w:rPr>
        <w:t>Воспитатель</w:t>
      </w:r>
    </w:p>
    <w:p w:rsidR="00947C17" w:rsidRPr="00947C17" w:rsidRDefault="00947C17" w:rsidP="00947C17">
      <w:pPr>
        <w:tabs>
          <w:tab w:val="left" w:pos="5670"/>
        </w:tabs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proofErr w:type="spellStart"/>
      <w:r w:rsidRPr="00947C17">
        <w:rPr>
          <w:rFonts w:ascii="Times New Roman" w:hAnsi="Times New Roman" w:cs="Times New Roman"/>
          <w:sz w:val="28"/>
        </w:rPr>
        <w:t>Дворникова</w:t>
      </w:r>
      <w:proofErr w:type="spellEnd"/>
      <w:r w:rsidRPr="00947C17">
        <w:rPr>
          <w:rFonts w:ascii="Times New Roman" w:hAnsi="Times New Roman" w:cs="Times New Roman"/>
          <w:sz w:val="28"/>
        </w:rPr>
        <w:t xml:space="preserve"> Галина Леонидовна</w:t>
      </w:r>
    </w:p>
    <w:p w:rsidR="00525E30" w:rsidRPr="00947C17" w:rsidRDefault="00525E30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25E30" w:rsidRPr="00947C17" w:rsidRDefault="00525E30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25E30" w:rsidRDefault="00525E30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7C17" w:rsidRDefault="00947C17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25E30" w:rsidRDefault="00525E30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7C17" w:rsidRPr="00947C17" w:rsidRDefault="00947C17" w:rsidP="00947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25E30" w:rsidRPr="00947C17" w:rsidRDefault="00525E30" w:rsidP="00947C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47C17" w:rsidRDefault="00947C17" w:rsidP="00947C1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47C17">
        <w:rPr>
          <w:rFonts w:ascii="Times New Roman" w:hAnsi="Times New Roman" w:cs="Times New Roman"/>
          <w:sz w:val="28"/>
        </w:rPr>
        <w:t>г. Воронеж,</w:t>
      </w:r>
      <w:r w:rsidR="00BE7FD4">
        <w:rPr>
          <w:rFonts w:ascii="Times New Roman" w:hAnsi="Times New Roman" w:cs="Times New Roman"/>
          <w:sz w:val="28"/>
        </w:rPr>
        <w:t xml:space="preserve"> 2014</w:t>
      </w:r>
      <w:bookmarkStart w:id="0" w:name="_GoBack"/>
      <w:bookmarkEnd w:id="0"/>
    </w:p>
    <w:p w:rsidR="00E355AA" w:rsidRPr="00947C17" w:rsidRDefault="00525E30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lastRenderedPageBreak/>
        <w:t xml:space="preserve">Одной из главных проблем нашего времени является приобщение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к чтению. К сожалению, в наш век информатизации, интерес к чтению стал падать. И уже в дошкольном возрасте дети предпочитают книге просмотр телевизора и видеофильмов, компьютерные игры. Как результат, школьники не любят, не хотят читать. Только книга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возможность домыслить, “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дофантазировать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>”. Она учит размышлять над новой информацией, развивает креативность, творческие способности, умение думать самостоятельно. 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 Умение правильно воспринимать литературное произведение, осознавать наряду с содержанием и элементы художественной выразительности</w:t>
      </w:r>
      <w:r w:rsidR="00A657CF" w:rsidRPr="00947C17">
        <w:rPr>
          <w:rFonts w:ascii="Times New Roman" w:hAnsi="Times New Roman" w:cs="Times New Roman"/>
          <w:sz w:val="28"/>
          <w:szCs w:val="28"/>
        </w:rPr>
        <w:t>,</w:t>
      </w:r>
      <w:r w:rsidRPr="00947C17">
        <w:rPr>
          <w:rFonts w:ascii="Times New Roman" w:hAnsi="Times New Roman" w:cs="Times New Roman"/>
          <w:sz w:val="28"/>
          <w:szCs w:val="28"/>
        </w:rPr>
        <w:t xml:space="preserve"> не приходит к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будет формироваться своя яркая, образная, красочная, грамматически правильно построенная речь. </w:t>
      </w:r>
    </w:p>
    <w:p w:rsidR="00A657CF" w:rsidRPr="00947C17" w:rsidRDefault="00525E30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Кто же вводит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в мир книги? Этим занимаются родители и мы, работники дошкольных учреждений. Педагоги знакомят детей с разнообразными жанрами литературных произведений.</w:t>
      </w:r>
    </w:p>
    <w:p w:rsidR="00A657CF" w:rsidRPr="00947C17" w:rsidRDefault="00A657CF" w:rsidP="0094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– важный этап</w:t>
      </w:r>
      <w:r w:rsid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становлении личности дошкольника. Уже в дошкольном возрасте у </w:t>
      </w:r>
      <w:proofErr w:type="spellStart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вырабатывать такие навыки и привычки, которые положили бы начало дальнейшему совершенствованию личности, общему развитию и воспитанности. Семья оказывает сильное воздействие на формирующуюся личность </w:t>
      </w:r>
      <w:proofErr w:type="spellStart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педагог должен работать в тесном контакте с родителями в этом направлении. Воспитатель советует родителям, какие художественные книги они должны читать своим детям, как использовать их в воспитании детей. В </w:t>
      </w:r>
      <w:proofErr w:type="spellStart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proofErr w:type="spellEnd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</w:t>
      </w:r>
      <w:proofErr w:type="spellStart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proofErr w:type="spellEnd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индивидуально для </w:t>
      </w:r>
      <w:proofErr w:type="spellStart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если </w:t>
      </w:r>
      <w:proofErr w:type="spellStart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spellEnd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культуры поведения за столом, в общественном месте советую читать такие произведения, как «Вовка – добрая душа» </w:t>
      </w:r>
      <w:proofErr w:type="spellStart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; «Три сына» – Осеевой»; «Бабушка и внучка» - Толстого; «Косточка»; «Честное слово». После чтения книг и бесед с детьми отмечаешь, что есть положительные результаты.</w:t>
      </w:r>
    </w:p>
    <w:p w:rsidR="00A657CF" w:rsidRPr="00947C17" w:rsidRDefault="00947C17" w:rsidP="0094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7CF"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примерах героев из художественной литературы воспитываем в ребятах честность, смелость, правдивость. Дети иногда путают эти качества и считают, что если сильный, то все должны его бояться. В таких случаях можно прочитать детям произведения: «</w:t>
      </w:r>
      <w:proofErr w:type="gramStart"/>
      <w:r w:rsidR="00A657CF"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="00A657CF"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страшное» - Пермяк; «Белка и волк», «Два товарища» - Толстой. Обязательно после чтения книг проводить беседы с детьми, учить самостоятельно давать оценки поступкам героев и подводить к тому, чтобы дети находили эти качества в жизни группы, среди окружающих.</w:t>
      </w:r>
    </w:p>
    <w:p w:rsidR="00A657CF" w:rsidRPr="00947C17" w:rsidRDefault="00A657CF" w:rsidP="0094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которые рассеяны, </w:t>
      </w:r>
      <w:proofErr w:type="spellStart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несобранны</w:t>
      </w:r>
      <w:proofErr w:type="spellEnd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прочитать: «Вот </w:t>
      </w:r>
      <w:proofErr w:type="gramStart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рассеянный» Маршака; «</w:t>
      </w:r>
      <w:proofErr w:type="spellStart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Чуковского.</w:t>
      </w:r>
    </w:p>
    <w:p w:rsidR="00A657CF" w:rsidRPr="00947C17" w:rsidRDefault="00A657CF" w:rsidP="0094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детях, любви к Родине, родному краю, уважения к старшим</w:t>
      </w:r>
      <w:r w:rsid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 – все это можно реализовать посредством художественной литературы, поэзии.</w:t>
      </w:r>
    </w:p>
    <w:p w:rsidR="00A657CF" w:rsidRPr="00947C17" w:rsidRDefault="00A657CF" w:rsidP="0094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семьях, где родители часто и много читают, наблюдаются хорошие и </w:t>
      </w:r>
      <w:proofErr w:type="spellStart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</w:t>
      </w:r>
      <w:proofErr w:type="spellEnd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 членов семьи. Дети в таких семьях более общительны, развиты и</w:t>
      </w:r>
      <w:r w:rsid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их более правильна. Такие дети знают много стихов, песен умеют рассказывать.</w:t>
      </w:r>
    </w:p>
    <w:p w:rsidR="00A657CF" w:rsidRPr="00947C17" w:rsidRDefault="00A657CF" w:rsidP="0094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литература, поэзия способствуют воспитанию в детях любви к животным, устному народному творчеству.</w:t>
      </w:r>
    </w:p>
    <w:p w:rsidR="00A657CF" w:rsidRPr="00947C17" w:rsidRDefault="00A657CF" w:rsidP="0094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много привести примеров, когда дети хотят быть похожими на литературных героев или наоборот «не быть такими»; «Письмо неумейки», «Девочка – </w:t>
      </w:r>
      <w:proofErr w:type="spellStart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ревушка</w:t>
      </w:r>
      <w:proofErr w:type="spellEnd"/>
      <w:r w:rsidRP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«Девочка чумазая». А.С. Макаренко говорил: «Воспитание детей – важнейшая область нашей жизни.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страной».</w:t>
      </w:r>
      <w:r w:rsidR="0094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7FC" w:rsidRPr="00947C17" w:rsidRDefault="00A657CF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Средствами художественной литературы воспитываем и любовь к природе.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="00AA0145" w:rsidRPr="00947C17">
        <w:rPr>
          <w:rFonts w:ascii="Times New Roman" w:hAnsi="Times New Roman" w:cs="Times New Roman"/>
          <w:sz w:val="28"/>
          <w:szCs w:val="28"/>
        </w:rPr>
        <w:t xml:space="preserve">Величие и неповторимая красота природы привлекают внимание человека с самого раннего возраста. Звучные песни птиц в лесу, </w:t>
      </w:r>
      <w:proofErr w:type="spellStart"/>
      <w:r w:rsidR="00AA0145" w:rsidRPr="00947C17">
        <w:rPr>
          <w:rFonts w:ascii="Times New Roman" w:hAnsi="Times New Roman" w:cs="Times New Roman"/>
          <w:sz w:val="28"/>
          <w:szCs w:val="28"/>
        </w:rPr>
        <w:t>пестрые</w:t>
      </w:r>
      <w:proofErr w:type="spellEnd"/>
      <w:r w:rsidR="00AA0145" w:rsidRPr="00947C17">
        <w:rPr>
          <w:rFonts w:ascii="Times New Roman" w:hAnsi="Times New Roman" w:cs="Times New Roman"/>
          <w:sz w:val="28"/>
          <w:szCs w:val="28"/>
        </w:rPr>
        <w:t xml:space="preserve"> и нежные цветы в поле, журчание горного ручья, красота осеннего леса, пушистые белые снежинки, ласковый шум волны – все это живо интересует детей, пробуждает в них чувство прекрасного.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7FC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C17">
        <w:rPr>
          <w:rFonts w:ascii="Times New Roman" w:hAnsi="Times New Roman" w:cs="Times New Roman"/>
          <w:sz w:val="28"/>
          <w:szCs w:val="28"/>
        </w:rPr>
        <w:t xml:space="preserve">Разнообразные явления природы: гром, молния, шторм, снегопад,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перелет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птиц, мороз, град и так далее, оказывают сильное воздействие на впечатлительное сердце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>, развивают любознательность.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 А художественная литература помогает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разобраться, лучше понять те или иные явления природы, развивает эстетическое отношение к природе, логическое мышление, прививает любовь к труду в природе, приучает заботиться о живом.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C17" w:rsidRDefault="00947C17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b/>
          <w:sz w:val="28"/>
          <w:szCs w:val="28"/>
        </w:rPr>
        <w:t>Осенью</w:t>
      </w:r>
      <w:r w:rsidRPr="00947C17">
        <w:rPr>
          <w:rFonts w:ascii="Times New Roman" w:hAnsi="Times New Roman" w:cs="Times New Roman"/>
          <w:sz w:val="28"/>
          <w:szCs w:val="28"/>
        </w:rPr>
        <w:t xml:space="preserve"> происходят изменения в живой и неживой природе. Рассматривая картины, где написан лес, беседуя о лесе, можно прочитать детям замечательный стих И. А. Бунина «Листопад».</w:t>
      </w:r>
    </w:p>
    <w:p w:rsid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Лес – точно терем расписной</w:t>
      </w:r>
    </w:p>
    <w:p w:rsid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Лиловый, золотой, багряный</w:t>
      </w:r>
    </w:p>
    <w:p w:rsid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Веселой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пестрою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стеной</w:t>
      </w:r>
    </w:p>
    <w:p w:rsid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Лес пахнет дубом и сосной</w:t>
      </w:r>
    </w:p>
    <w:p w:rsidR="000557FC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За лето высох он от солнца…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7FC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Беседуя, наблюдая красоту осеннего леса, мы замечаем и его богатство: какие плоды на кустарниках, деревьях; сравниваем их (крылатки, бобы,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желуди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>, каштаны и так далее).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7FC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С колокольчиком на голове, будто в путь готовый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Он скрывается в листве дуба золотого.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В этот гладкий коробок бронзового цвета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 xml:space="preserve">Спрятан маленький дубок будущего лета. (С. Я. Маршак «Песня о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желуде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>»).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7FC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Рассказывая о могучей силе дуба, можно использовать стихотворение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«Дуб» («Дуб дождя и ветра вовсе не боится…»).</w:t>
      </w:r>
    </w:p>
    <w:p w:rsidR="000557FC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Зная, что осенью в лесу собирают грибы, можно разучить загадки, чтоб дети лучше запомнили название грибов и их отличительные особенности внешнего вида.</w:t>
      </w:r>
    </w:p>
    <w:p w:rsidR="000557FC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lastRenderedPageBreak/>
        <w:t>Осенью необходимо отметить такое явление как листопад.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Листопад, листопад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 xml:space="preserve">Листья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желтые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летят… (А. Тесленко «Листопад»).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7FC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Внимательно наблюдая за переменчивым осенним небом, вспоминаются стихи А. С. Пушкина: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«Уж небо осенью дышало,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Уж реже солнышко блистало,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Короче становился день…»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В один из дождливых дней можно устроить вечер загадок. Дети любят не только отгадывать загадки, но и загадывать. Можно предложить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самому придумать загадку.</w:t>
      </w:r>
    </w:p>
    <w:p w:rsid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AA0145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И перекрасила все листья.</w:t>
      </w:r>
    </w:p>
    <w:p w:rsidR="00947C17" w:rsidRPr="00947C17" w:rsidRDefault="00947C17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145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Дождь поливает, когда это бывает?</w:t>
      </w:r>
    </w:p>
    <w:p w:rsidR="00947C17" w:rsidRDefault="00947C17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Прогуливаясь по набережной или по пляжу</w:t>
      </w:r>
      <w:r w:rsidR="00A5554C">
        <w:rPr>
          <w:rFonts w:ascii="Times New Roman" w:hAnsi="Times New Roman" w:cs="Times New Roman"/>
          <w:sz w:val="28"/>
          <w:szCs w:val="28"/>
        </w:rPr>
        <w:t>,</w:t>
      </w:r>
      <w:r w:rsidRPr="00947C17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силу ветра, размер волн: «Осенью дуют ветра, на море поднимается волна».</w:t>
      </w:r>
    </w:p>
    <w:p w:rsid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Ветер, ветер, ты могуч,</w:t>
      </w:r>
    </w:p>
    <w:p w:rsid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Ты гоняешь стаю туч,</w:t>
      </w:r>
    </w:p>
    <w:p w:rsid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:rsidR="00947C17" w:rsidRDefault="00947C17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гуляешь на просторе.</w:t>
      </w:r>
    </w:p>
    <w:p w:rsidR="000557FC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(А. С. Пушкин.)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C17" w:rsidRDefault="00947C17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7FC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В дождливые, сырые дни следует с детьми побеседовать о животных, о том, как они готовятся к зиме. В этом помогут произведения Г. А.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«Дятел», «Первый снег», «Что за зверь». </w:t>
      </w:r>
    </w:p>
    <w:p w:rsidR="000557FC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О самых последних цветах осени поможет узнать книга Ю. Д. Д</w:t>
      </w:r>
      <w:r w:rsidR="000557FC" w:rsidRPr="00947C17">
        <w:rPr>
          <w:rFonts w:ascii="Times New Roman" w:hAnsi="Times New Roman" w:cs="Times New Roman"/>
          <w:sz w:val="28"/>
          <w:szCs w:val="28"/>
        </w:rPr>
        <w:t xml:space="preserve">митриева «Хоровод цветов». </w:t>
      </w:r>
    </w:p>
    <w:p w:rsidR="000557FC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Все в природе как – будто замерло. Осень распрощалась, а зима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в гости не пришла. И вот однажды утром мы </w:t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>видим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>…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Что такое за окном?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Сразу в доме посветлело!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Это снег лежит ковром</w:t>
      </w:r>
      <w:proofErr w:type="gramStart"/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>амый первый, самый белый… (Т. Асеева.)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7FC" w:rsidRPr="00947C17" w:rsidRDefault="000557F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b/>
          <w:sz w:val="28"/>
          <w:szCs w:val="28"/>
        </w:rPr>
        <w:t>Пришла зима</w:t>
      </w:r>
      <w:r w:rsidRPr="00947C17">
        <w:rPr>
          <w:rFonts w:ascii="Times New Roman" w:hAnsi="Times New Roman" w:cs="Times New Roman"/>
          <w:sz w:val="28"/>
          <w:szCs w:val="28"/>
        </w:rPr>
        <w:t xml:space="preserve"> и она вносит новые краски в жизнь детей, новые знания.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интереснее становится жизнь ребят. Дети катаются на санках, играют в снежки, любуются красотой зимней природы. Получают знания о свойствах льда, снега, когда лепят из него фигурки, не только экспериментальным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, но и из рассказа Т.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«Снежный ком». А с тем, что снег тает в тепле, что он скользкий, а если посыпать его песком, то становится шершавым из рассказа Н. Носова «На горке».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удается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наблюдать зимой вьюгу, пургу.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Зашумела, разгулялась в поле непогода;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Принакрылась белым снегом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Гладкая дорога.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Белым снегом принакрылась,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Не осталось следу,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Поднялася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пыль и вьюга,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Не видать и свету… (И. С. Никитин «Песня»)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lastRenderedPageBreak/>
        <w:t xml:space="preserve">Послушать зимнюю тишину, почувствовать прохладу морозного чистого воздуха можно из рассказа Г. А.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Идет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волшебница зима», а из произведения «Снежинка</w:t>
      </w:r>
      <w:r w:rsidR="003543E7" w:rsidRPr="00947C17">
        <w:rPr>
          <w:rFonts w:ascii="Times New Roman" w:hAnsi="Times New Roman" w:cs="Times New Roman"/>
          <w:sz w:val="28"/>
          <w:szCs w:val="28"/>
        </w:rPr>
        <w:t>»</w:t>
      </w:r>
      <w:r w:rsidRPr="00947C17">
        <w:rPr>
          <w:rFonts w:ascii="Times New Roman" w:hAnsi="Times New Roman" w:cs="Times New Roman"/>
          <w:sz w:val="28"/>
          <w:szCs w:val="28"/>
        </w:rPr>
        <w:t xml:space="preserve"> узнаем о пользе снега. </w:t>
      </w:r>
    </w:p>
    <w:p w:rsidR="00AA0145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Рассматривая морозные кружевные узоры, загадываем загадку: «Без рук, без ног, а рисовать умеет», прочитать отрывок из поэмы Н.А. Некрасова «Мороз, Красный нос».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Мороз – воевода дозором обходит владенья свои,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Глядит, хорошо ли метели дороги свои замели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И нет ли где трещины, щели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И нет ли голой земли…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Во время мороза долго не устоишь на месте, поэтому гуляя в морозный день, можно вспомнить пословицы: «Мороз невелик, да, стоять, не велит», «Мороз разбирает да расшевеливает». Сказка М. Л. Михайлова «Два Мороза» поможет понять, что лучшее лекарство от холода – труд, движение.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Тяжело зимой зверям и птицам. Прочитав рассказ М. М. Пришвина «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Ночевки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зайца», мы поможем детям узнать, как нужно заботиться о животных.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А как переносят насекомые зиму, поможет узнать рассказ Г. А.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«На лесной полянке».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b/>
          <w:sz w:val="28"/>
          <w:szCs w:val="28"/>
        </w:rPr>
        <w:t>Но вот уже и весна</w:t>
      </w:r>
      <w:r w:rsidRPr="00947C17">
        <w:rPr>
          <w:rFonts w:ascii="Times New Roman" w:hAnsi="Times New Roman" w:cs="Times New Roman"/>
          <w:sz w:val="28"/>
          <w:szCs w:val="28"/>
        </w:rPr>
        <w:t xml:space="preserve"> на пороге, солнце поднимается все выше. Наблюдая это, можно прочитать отрывок стихотворения С. Я. Маршака «Стихи о весне. Март</w:t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Облака бегут быстрее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Небо стало выше.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Зачирикал воробей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Веселей на крыше…</w:t>
      </w:r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Или отрывок стихотворения Е.А. Баратынского «Весна, весна!</w:t>
      </w:r>
      <w:r w:rsidR="00A5554C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Как воздух чист».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…Весна, весна! как высоко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На крыльях ветерка,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Ласкаясь к солнечным лучам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Летают облака</w:t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>!...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Сказка К. Д. Ушинского «Весна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идет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>» поможет детям понять переход от одного времени года к другому (от зимы к весне).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Все рады весне – появляются первоцветы: мать-и-мачеха, крокусы, пролески, анемоны и другие. Чтение стихов о весенних цветах,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почувствовать ра</w:t>
      </w:r>
      <w:r w:rsidR="003543E7" w:rsidRPr="00947C17">
        <w:rPr>
          <w:rFonts w:ascii="Times New Roman" w:hAnsi="Times New Roman" w:cs="Times New Roman"/>
          <w:sz w:val="28"/>
          <w:szCs w:val="28"/>
        </w:rPr>
        <w:t xml:space="preserve">дость от наступления весны. 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Выглянул подснежник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В полутьме лесной </w:t>
      </w:r>
      <w:r w:rsidR="00A5554C">
        <w:rPr>
          <w:rFonts w:ascii="Times New Roman" w:hAnsi="Times New Roman" w:cs="Times New Roman"/>
          <w:sz w:val="28"/>
          <w:szCs w:val="28"/>
        </w:rPr>
        <w:t>–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Маленький разведчик,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C17">
        <w:rPr>
          <w:rFonts w:ascii="Times New Roman" w:hAnsi="Times New Roman" w:cs="Times New Roman"/>
          <w:sz w:val="28"/>
          <w:szCs w:val="28"/>
        </w:rPr>
        <w:t>Посланный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 весной. (Е. Серов «Подснежник»).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lastRenderedPageBreak/>
        <w:t>Мать-и-мачехи цветки</w:t>
      </w:r>
      <w:proofErr w:type="gramStart"/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>ловно солнца огоньки,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пригорочке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растут,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 xml:space="preserve">Прям из снега-и цветут! (Л.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Акиншина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>).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Чтение произведения Н.А. Некрасова «Дедушка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и зайцы», воспитывает у детей желание оберегать слабых животных, помогать им. 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C17">
        <w:rPr>
          <w:rFonts w:ascii="Times New Roman" w:hAnsi="Times New Roman" w:cs="Times New Roman"/>
          <w:sz w:val="28"/>
          <w:szCs w:val="28"/>
        </w:rPr>
        <w:t xml:space="preserve">Весной, прежде чем в сажать цветы, кустарники, деревья, высевать зерна пшеницы, овса, прочитайте стихотворение Е. Благининой «Яблонька», рассказ Н. Кон «Как хлеб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растет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Так как весна время посева цветов, овощей, фруктовых деревьев, то уместно будет вспомнить пословицы: «Вовремя посеешь, вовремя и хлеб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соберешь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», «Весенний </w:t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>день-целый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 год кормит».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Видя, как люди облагораживают, озеленяют свой двор, улицу, город, дети будут трудиться с желанием, чтобы быть похожими на них. Дети будут брать пример </w:t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 взрослых, не только наблюдая за их трудом, но и знакомясь с такими произведениями, как стихотворение П. Н. Воронько «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Зеленый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город».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Мы посадим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березы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клены.</w:t>
      </w:r>
      <w:proofErr w:type="spellEnd"/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Будет город нарядный,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зеленый.</w:t>
      </w:r>
      <w:proofErr w:type="spellEnd"/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Тополя мы посадим рядами.</w:t>
      </w:r>
    </w:p>
    <w:p w:rsidR="003543E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Станут площади наши садами…</w:t>
      </w:r>
    </w:p>
    <w:p w:rsidR="00A5554C" w:rsidRPr="00947C17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Весной все оживает вокруг. Дети </w:t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 xml:space="preserve">становятся в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облегченной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одежде более подвижны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. Бегают, прыгают на скакалках как в произведении А.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Веревочка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>».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Знакомству с жизнью животных посвящены рассказы К. Д. Ушинского «Петушок с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семьей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>», «Курица с утятами», «Лиса Патрикеевна», «Коровка», «Лошадка».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b/>
          <w:sz w:val="28"/>
          <w:szCs w:val="28"/>
        </w:rPr>
        <w:t>Дожидаясь приближающегося лета</w:t>
      </w:r>
      <w:r w:rsidRPr="00947C17">
        <w:rPr>
          <w:rFonts w:ascii="Times New Roman" w:hAnsi="Times New Roman" w:cs="Times New Roman"/>
          <w:sz w:val="28"/>
          <w:szCs w:val="28"/>
        </w:rPr>
        <w:t>, можно загадать загадки о лете.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Солнце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печет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>,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Липа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цветет,</w:t>
      </w:r>
      <w:proofErr w:type="spellEnd"/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Рожь поспевает.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Когда это бывает?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Солнце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печет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сильно, жарко. В садах, огородах, на полях зреют овощи, фрукты, ягоды. Люди ждут летних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теплых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дождей для поливки будущего урожая. Обо всем этом написано много произведений и одно из них стихотворение Е. Ф. Трутневой «Дождик».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Дождик, дождик, пуще по лугам цветущим.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Дождик, дождик, лей весь день</w:t>
      </w:r>
      <w:proofErr w:type="gramStart"/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овес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и на ячмень.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Пусть зеленная пшеница</w:t>
      </w:r>
      <w:proofErr w:type="gramStart"/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>оскорее колосится…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Летом гремит гром. Наблюдая за этим явлением, можно детям сказать, что люди не боятся грозы, но укрываются. Использовать в речи поговорку: «Как гром не гремит, а все замолчит».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C17">
        <w:rPr>
          <w:rFonts w:ascii="Times New Roman" w:hAnsi="Times New Roman" w:cs="Times New Roman"/>
          <w:sz w:val="28"/>
          <w:szCs w:val="28"/>
        </w:rPr>
        <w:t>Летом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 xml:space="preserve"> гуляя в парках, в лесу, скверах, на площадках, мы рассматриваем растения, любуемся разнообразными кронами деревьев, чувствуем аромат цветов. И книга А. Яковлева «Солнцецвет», расскажет все о деревьях, об их красоте, пользе, особенностях. 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lastRenderedPageBreak/>
        <w:t>Стихи, загадки, рассказы помогут детям узнать новое о съедобных и ядовитых грибах.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5554C" w:rsidSect="00947C17">
          <w:pgSz w:w="11906" w:h="16838"/>
          <w:pgMar w:top="1134" w:right="707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Рядышком с иголками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Рыжики под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елками.</w:t>
      </w:r>
      <w:proofErr w:type="spellEnd"/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Вот и гриб боровик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И красив он и велик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В толстой шапке набекрень</w:t>
      </w:r>
    </w:p>
    <w:p w:rsidR="00AA0145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Ножка толстая как пень.</w:t>
      </w:r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54C" w:rsidRPr="00947C17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lastRenderedPageBreak/>
        <w:t>Грибочек, грибок,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Масленый бок,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Серебряная ножка,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Прыгай в лукошко!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Разноцветные поганки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Сами лезут на полянки.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Мы обходим стороной </w:t>
      </w:r>
      <w:r w:rsidR="00A5554C">
        <w:rPr>
          <w:rFonts w:ascii="Times New Roman" w:hAnsi="Times New Roman" w:cs="Times New Roman"/>
          <w:sz w:val="28"/>
          <w:szCs w:val="28"/>
        </w:rPr>
        <w:t>–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Нам не надо ни одной…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(Е. Ф. Трутнева «Грибочек»)</w:t>
      </w:r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5554C" w:rsidSect="00A5554C">
          <w:type w:val="continuous"/>
          <w:pgSz w:w="11906" w:h="16838"/>
          <w:pgMar w:top="1134" w:right="707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Лето – это кладовая знаний! Как разнообразен мир растений: одни удивительно просты в своей красоте, другие великолепны, третьи лекарственные. Обо всем этом можно узнать из книг Ю. Д Дмитриева «Хоровод лепестков», М. М. Пришвина «Золотой луг».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Стихотворение Н.А. Некрасова «Кукушка» приглашает прогуляться в лес, парк и послушать пение птиц.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Солнцем залита опушка,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Разгорелся летний день,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А проказница кукушка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Куковать уселась в тень.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Где она никто не знает,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На каком сидит суку,</w:t>
      </w:r>
    </w:p>
    <w:p w:rsidR="00A5554C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В прятки с солнышком играет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И кричит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ку-ку</w:t>
      </w:r>
      <w:proofErr w:type="gramStart"/>
      <w:r w:rsidRPr="00947C17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Pr="00947C17">
        <w:rPr>
          <w:rFonts w:ascii="Times New Roman" w:hAnsi="Times New Roman" w:cs="Times New Roman"/>
          <w:sz w:val="28"/>
          <w:szCs w:val="28"/>
        </w:rPr>
        <w:t>у-ку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>!</w:t>
      </w:r>
    </w:p>
    <w:p w:rsidR="003543E7" w:rsidRPr="00947C17" w:rsidRDefault="00947C17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Над лугами звон, порхание бабочек, мотыльков, все насекомые заняты трудом. Занимательно, по-доброму пишет о жизни насекомых и птиц Н. Сладков в рассказах:</w:t>
      </w:r>
      <w:r w:rsidR="003543E7" w:rsidRPr="00947C17">
        <w:rPr>
          <w:rFonts w:ascii="Times New Roman" w:hAnsi="Times New Roman" w:cs="Times New Roman"/>
          <w:sz w:val="28"/>
          <w:szCs w:val="28"/>
        </w:rPr>
        <w:t xml:space="preserve"> «Знай </w:t>
      </w:r>
      <w:proofErr w:type="gramStart"/>
      <w:r w:rsidR="003543E7" w:rsidRPr="00947C17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3543E7" w:rsidRPr="00947C17">
        <w:rPr>
          <w:rFonts w:ascii="Times New Roman" w:hAnsi="Times New Roman" w:cs="Times New Roman"/>
          <w:sz w:val="28"/>
          <w:szCs w:val="28"/>
        </w:rPr>
        <w:t>», «Лесной голосок».</w:t>
      </w:r>
    </w:p>
    <w:p w:rsidR="00A5554C" w:rsidRDefault="00A5554C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3E7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 xml:space="preserve">Все времена года хороши, в каждом есть своя прелесть. И как бы подводя итог беседы о красоте, величии, значимости природы для человека, привитии любви и бережного отношения к ней, хочется сказать словами Б.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Светлинова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«Все прекрасно».</w:t>
      </w:r>
    </w:p>
    <w:p w:rsidR="00AA0145" w:rsidRPr="00947C17" w:rsidRDefault="00AA0145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17">
        <w:rPr>
          <w:rFonts w:ascii="Times New Roman" w:hAnsi="Times New Roman" w:cs="Times New Roman"/>
          <w:sz w:val="28"/>
          <w:szCs w:val="28"/>
        </w:rPr>
        <w:t>Как весна прекрасна первою травою!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 xml:space="preserve">Как прекрасна осень </w:t>
      </w:r>
      <w:proofErr w:type="spellStart"/>
      <w:r w:rsidRPr="00947C17">
        <w:rPr>
          <w:rFonts w:ascii="Times New Roman" w:hAnsi="Times New Roman" w:cs="Times New Roman"/>
          <w:sz w:val="28"/>
          <w:szCs w:val="28"/>
        </w:rPr>
        <w:t>желтою</w:t>
      </w:r>
      <w:proofErr w:type="spellEnd"/>
      <w:r w:rsidRPr="00947C17">
        <w:rPr>
          <w:rFonts w:ascii="Times New Roman" w:hAnsi="Times New Roman" w:cs="Times New Roman"/>
          <w:sz w:val="28"/>
          <w:szCs w:val="28"/>
        </w:rPr>
        <w:t xml:space="preserve"> листвой!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Как прекрасно лето сладостью плодов!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Как зима прекрасна белизной снегов!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Как у нас прекрасны года времена!</w:t>
      </w:r>
      <w:r w:rsidR="00947C17">
        <w:rPr>
          <w:rFonts w:ascii="Times New Roman" w:hAnsi="Times New Roman" w:cs="Times New Roman"/>
          <w:sz w:val="28"/>
          <w:szCs w:val="28"/>
        </w:rPr>
        <w:t xml:space="preserve"> </w:t>
      </w:r>
      <w:r w:rsidRPr="00947C17">
        <w:rPr>
          <w:rFonts w:ascii="Times New Roman" w:hAnsi="Times New Roman" w:cs="Times New Roman"/>
          <w:sz w:val="28"/>
          <w:szCs w:val="28"/>
        </w:rPr>
        <w:t>Все у нас прекрасно, и сама страна!</w:t>
      </w:r>
    </w:p>
    <w:p w:rsidR="00A657CF" w:rsidRPr="00947C17" w:rsidRDefault="00A657CF" w:rsidP="0094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57CF" w:rsidRPr="00947C17" w:rsidSect="00A5554C">
      <w:type w:val="continuous"/>
      <w:pgSz w:w="11906" w:h="16838"/>
      <w:pgMar w:top="1134" w:right="707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C2"/>
    <w:rsid w:val="00047FC2"/>
    <w:rsid w:val="000557FC"/>
    <w:rsid w:val="000D349C"/>
    <w:rsid w:val="003543E7"/>
    <w:rsid w:val="00521C79"/>
    <w:rsid w:val="00525E30"/>
    <w:rsid w:val="00801D8B"/>
    <w:rsid w:val="00947C17"/>
    <w:rsid w:val="00A5554C"/>
    <w:rsid w:val="00A657CF"/>
    <w:rsid w:val="00AA0145"/>
    <w:rsid w:val="00BE7FD4"/>
    <w:rsid w:val="00E355AA"/>
    <w:rsid w:val="00FA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Kylibin</dc:creator>
  <cp:lastModifiedBy>Лариса Дмитриевна</cp:lastModifiedBy>
  <cp:revision>6</cp:revision>
  <dcterms:created xsi:type="dcterms:W3CDTF">2015-03-22T17:13:00Z</dcterms:created>
  <dcterms:modified xsi:type="dcterms:W3CDTF">2016-01-27T21:59:00Z</dcterms:modified>
</cp:coreProperties>
</file>