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BC" w:rsidRPr="00F820BC" w:rsidRDefault="00F820BC" w:rsidP="00F820BC">
      <w:pPr>
        <w:pStyle w:val="a3"/>
        <w:spacing w:before="0" w:beforeAutospacing="0" w:after="0" w:afterAutospacing="0"/>
        <w:jc w:val="both"/>
        <w:rPr>
          <w:b/>
          <w:sz w:val="32"/>
          <w:szCs w:val="32"/>
        </w:rPr>
      </w:pPr>
      <w:r w:rsidRPr="00F820BC">
        <w:rPr>
          <w:b/>
          <w:sz w:val="32"/>
          <w:szCs w:val="32"/>
        </w:rPr>
        <w:t>Народное декоративно - прикладное искусство и его разнообразие</w:t>
      </w:r>
    </w:p>
    <w:p w:rsidR="00F820BC" w:rsidRDefault="00F820BC" w:rsidP="00F820BC">
      <w:pPr>
        <w:pStyle w:val="a3"/>
        <w:spacing w:before="0" w:beforeAutospacing="0" w:after="0" w:afterAutospacing="0"/>
        <w:jc w:val="both"/>
        <w:rPr>
          <w:sz w:val="28"/>
          <w:szCs w:val="28"/>
        </w:rPr>
      </w:pPr>
    </w:p>
    <w:p w:rsidR="00F820BC" w:rsidRDefault="00F820BC" w:rsidP="00F820BC">
      <w:pPr>
        <w:pStyle w:val="a3"/>
        <w:spacing w:before="0" w:beforeAutospacing="0" w:after="0" w:afterAutospacing="0"/>
        <w:jc w:val="both"/>
        <w:rPr>
          <w:color w:val="000000"/>
          <w:sz w:val="28"/>
          <w:szCs w:val="28"/>
        </w:rPr>
      </w:pPr>
      <w:r>
        <w:rPr>
          <w:sz w:val="28"/>
          <w:szCs w:val="28"/>
        </w:rPr>
        <w:t xml:space="preserve">  Д</w:t>
      </w:r>
      <w:r w:rsidRPr="00CB5B08">
        <w:rPr>
          <w:sz w:val="28"/>
          <w:szCs w:val="28"/>
        </w:rPr>
        <w:t>екоративно –</w:t>
      </w:r>
      <w:r>
        <w:rPr>
          <w:sz w:val="28"/>
          <w:szCs w:val="28"/>
        </w:rPr>
        <w:t xml:space="preserve"> прикладное искусство</w:t>
      </w:r>
      <w:r>
        <w:rPr>
          <w:color w:val="000000"/>
        </w:rPr>
        <w:t>  </w:t>
      </w:r>
      <w:r w:rsidRPr="00F21B47">
        <w:rPr>
          <w:color w:val="000000"/>
          <w:sz w:val="28"/>
          <w:szCs w:val="28"/>
        </w:rPr>
        <w:t xml:space="preserve">— это особый мир художественного творчества, бесконечно разнообразная область художественных предметов, создаваемых на протяжении многовековой истории развития человеческой цивилизации. Это сфера, вне которой невозможно представить себе жизнь человека. Каждая вещь, будь то мебель, посуда или одежда, занимает определенное место не только в организованной человеком среде жизнедеятельности, но прежде всего — в его  </w:t>
      </w:r>
      <w:r w:rsidRPr="00F21B47">
        <w:rPr>
          <w:color w:val="000000"/>
          <w:spacing w:val="30"/>
          <w:sz w:val="28"/>
          <w:szCs w:val="28"/>
        </w:rPr>
        <w:t>духовном мире</w:t>
      </w:r>
      <w:r w:rsidRPr="00F21B47">
        <w:rPr>
          <w:color w:val="000000"/>
          <w:sz w:val="28"/>
          <w:szCs w:val="28"/>
        </w:rPr>
        <w:t>.</w:t>
      </w:r>
    </w:p>
    <w:p w:rsidR="00F820BC" w:rsidRPr="00FB1060" w:rsidRDefault="00F820BC" w:rsidP="00F820BC">
      <w:pPr>
        <w:pStyle w:val="a3"/>
        <w:spacing w:before="0" w:beforeAutospacing="0" w:after="0" w:afterAutospacing="0"/>
        <w:jc w:val="both"/>
        <w:rPr>
          <w:color w:val="000000"/>
          <w:sz w:val="28"/>
          <w:szCs w:val="28"/>
        </w:rPr>
      </w:pPr>
      <w:r w:rsidRPr="00FB1060">
        <w:rPr>
          <w:color w:val="000000"/>
          <w:sz w:val="28"/>
          <w:szCs w:val="28"/>
        </w:rPr>
        <w:t>Понятие «декоративно-прикладное искусство» достаточно широкое и многогранное. Это и уникальное</w:t>
      </w:r>
      <w:r>
        <w:rPr>
          <w:color w:val="000000"/>
          <w:sz w:val="28"/>
          <w:szCs w:val="28"/>
        </w:rPr>
        <w:t xml:space="preserve"> </w:t>
      </w:r>
      <w:r w:rsidRPr="00FB1060">
        <w:rPr>
          <w:bCs/>
          <w:i/>
          <w:iCs/>
          <w:color w:val="000000"/>
          <w:sz w:val="28"/>
          <w:szCs w:val="28"/>
        </w:rPr>
        <w:t>крестьянское искусство</w:t>
      </w:r>
      <w:r w:rsidRPr="00FB1060">
        <w:rPr>
          <w:color w:val="000000"/>
          <w:sz w:val="28"/>
          <w:szCs w:val="28"/>
        </w:rPr>
        <w:t>, уходящее своими корнями в толщу веков; и его современные «последователи» — традиционные</w:t>
      </w:r>
      <w:r>
        <w:rPr>
          <w:color w:val="000000"/>
          <w:sz w:val="28"/>
          <w:szCs w:val="28"/>
        </w:rPr>
        <w:t xml:space="preserve"> </w:t>
      </w:r>
      <w:r w:rsidRPr="00FB1060">
        <w:rPr>
          <w:bCs/>
          <w:i/>
          <w:iCs/>
          <w:color w:val="000000"/>
          <w:sz w:val="28"/>
          <w:szCs w:val="28"/>
        </w:rPr>
        <w:t>художественные промыслы</w:t>
      </w:r>
      <w:r w:rsidRPr="00FB1060">
        <w:rPr>
          <w:color w:val="000000"/>
          <w:sz w:val="28"/>
          <w:szCs w:val="28"/>
        </w:rPr>
        <w:t>, связанные общим понятием — народное искусство; и классика — </w:t>
      </w:r>
      <w:r w:rsidRPr="00FB1060">
        <w:rPr>
          <w:bCs/>
          <w:i/>
          <w:iCs/>
          <w:color w:val="000000"/>
          <w:sz w:val="28"/>
          <w:szCs w:val="28"/>
        </w:rPr>
        <w:t>памятники мирового декоративного искусства</w:t>
      </w:r>
      <w:r w:rsidRPr="00FB1060">
        <w:rPr>
          <w:color w:val="000000"/>
          <w:sz w:val="28"/>
          <w:szCs w:val="28"/>
        </w:rPr>
        <w:t>,</w:t>
      </w:r>
      <w:r>
        <w:rPr>
          <w:color w:val="000000"/>
          <w:sz w:val="28"/>
          <w:szCs w:val="28"/>
        </w:rPr>
        <w:t xml:space="preserve"> </w:t>
      </w:r>
      <w:r w:rsidRPr="00FB1060">
        <w:rPr>
          <w:color w:val="000000"/>
          <w:sz w:val="28"/>
          <w:szCs w:val="28"/>
        </w:rPr>
        <w:t xml:space="preserve">пользующиеся всеобщим признанием и сохраняющие значение высокого образца; </w:t>
      </w:r>
      <w:proofErr w:type="gramStart"/>
      <w:r w:rsidRPr="00FB1060">
        <w:rPr>
          <w:color w:val="000000"/>
          <w:sz w:val="28"/>
          <w:szCs w:val="28"/>
        </w:rPr>
        <w:t>и</w:t>
      </w:r>
      <w:r>
        <w:rPr>
          <w:color w:val="000000"/>
          <w:sz w:val="28"/>
          <w:szCs w:val="28"/>
        </w:rPr>
        <w:t xml:space="preserve"> </w:t>
      </w:r>
      <w:r w:rsidRPr="00FB1060">
        <w:rPr>
          <w:bCs/>
          <w:i/>
          <w:iCs/>
          <w:color w:val="000000"/>
          <w:sz w:val="28"/>
          <w:szCs w:val="28"/>
        </w:rPr>
        <w:t>современное декоративно-прикладное искусство</w:t>
      </w:r>
      <w:r w:rsidRPr="00FB1060">
        <w:rPr>
          <w:color w:val="000000"/>
          <w:sz w:val="28"/>
          <w:szCs w:val="28"/>
        </w:rPr>
        <w:t xml:space="preserve"> в широком диапазоне его проявлений: от малых, камерных форм до значительных, масштабных, от единичных предметов до многопредметных ансамблей, вступающих в синтез с другими предметами, архитектурно-пространственной средой, иными видами пластических искусств.</w:t>
      </w:r>
      <w:proofErr w:type="gramEnd"/>
    </w:p>
    <w:p w:rsidR="00F820BC" w:rsidRPr="00F21B47" w:rsidRDefault="00F820BC" w:rsidP="00F820BC">
      <w:pPr>
        <w:pStyle w:val="a3"/>
        <w:spacing w:before="0" w:beforeAutospacing="0" w:after="0" w:afterAutospacing="0"/>
        <w:jc w:val="both"/>
        <w:rPr>
          <w:color w:val="000000"/>
          <w:sz w:val="28"/>
          <w:szCs w:val="28"/>
        </w:rPr>
      </w:pPr>
      <w:r>
        <w:rPr>
          <w:sz w:val="28"/>
          <w:szCs w:val="28"/>
        </w:rPr>
        <w:t>Д</w:t>
      </w:r>
      <w:r w:rsidRPr="00CB5B08">
        <w:rPr>
          <w:sz w:val="28"/>
          <w:szCs w:val="28"/>
        </w:rPr>
        <w:t>екоративно –</w:t>
      </w:r>
      <w:r>
        <w:rPr>
          <w:sz w:val="28"/>
          <w:szCs w:val="28"/>
        </w:rPr>
        <w:t xml:space="preserve"> прикладное искусство по своему происхождению – искусство народное: народ создает вещи, народ находит им нужную форму и выражение, народ сохраняет найденную в них красоту и все свои достижения передает в наследство.</w:t>
      </w:r>
    </w:p>
    <w:p w:rsidR="00F820BC" w:rsidRDefault="00F820BC" w:rsidP="00F820B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Предметы, которые употребляются в жизни и вместе с тем служат украшением, называются </w:t>
      </w:r>
      <w:r w:rsidRPr="00171F9D">
        <w:rPr>
          <w:rFonts w:ascii="Times New Roman" w:hAnsi="Times New Roman" w:cs="Times New Roman"/>
          <w:sz w:val="28"/>
          <w:szCs w:val="28"/>
        </w:rPr>
        <w:t>декоративно –</w:t>
      </w:r>
      <w:r>
        <w:rPr>
          <w:rFonts w:ascii="Times New Roman" w:hAnsi="Times New Roman" w:cs="Times New Roman"/>
          <w:sz w:val="28"/>
          <w:szCs w:val="28"/>
        </w:rPr>
        <w:t xml:space="preserve"> прикладными. </w:t>
      </w:r>
      <w:proofErr w:type="gramStart"/>
      <w:r>
        <w:rPr>
          <w:rFonts w:ascii="Times New Roman" w:hAnsi="Times New Roman" w:cs="Times New Roman"/>
          <w:sz w:val="28"/>
          <w:szCs w:val="28"/>
        </w:rPr>
        <w:t>Прикладное</w:t>
      </w:r>
      <w:proofErr w:type="gramEnd"/>
      <w:r>
        <w:rPr>
          <w:rFonts w:ascii="Times New Roman" w:hAnsi="Times New Roman" w:cs="Times New Roman"/>
          <w:sz w:val="28"/>
          <w:szCs w:val="28"/>
        </w:rPr>
        <w:t xml:space="preserve"> – значит употребляющееся в жизни, декоративное – значит украшающее жизнь. </w:t>
      </w:r>
    </w:p>
    <w:p w:rsidR="00F820BC" w:rsidRPr="00F21B47" w:rsidRDefault="00F820BC" w:rsidP="00F820B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произведениях д</w:t>
      </w:r>
      <w:r w:rsidRPr="00CB5B08">
        <w:rPr>
          <w:rFonts w:ascii="Times New Roman" w:hAnsi="Times New Roman" w:cs="Times New Roman"/>
          <w:sz w:val="28"/>
          <w:szCs w:val="28"/>
        </w:rPr>
        <w:t>екоративно –</w:t>
      </w:r>
      <w:r>
        <w:rPr>
          <w:rFonts w:ascii="Times New Roman" w:hAnsi="Times New Roman" w:cs="Times New Roman"/>
          <w:sz w:val="28"/>
          <w:szCs w:val="28"/>
        </w:rPr>
        <w:t xml:space="preserve"> прикладного искусства мы видим мудрость народа, его характер, уклад жизни. В них вложена душа народа, его чувства и его представления о лучшей жизни. Поэтому они имеют такое огромное познавательное значение.</w:t>
      </w:r>
    </w:p>
    <w:p w:rsidR="00F820BC" w:rsidRDefault="00F820BC" w:rsidP="00F820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знакомятся с особенностями д</w:t>
      </w:r>
      <w:r w:rsidRPr="00CB5B08">
        <w:rPr>
          <w:rFonts w:ascii="Times New Roman" w:hAnsi="Times New Roman" w:cs="Times New Roman"/>
          <w:sz w:val="28"/>
          <w:szCs w:val="28"/>
        </w:rPr>
        <w:t>екоративно –</w:t>
      </w:r>
      <w:r>
        <w:rPr>
          <w:rFonts w:ascii="Times New Roman" w:hAnsi="Times New Roman" w:cs="Times New Roman"/>
          <w:sz w:val="28"/>
          <w:szCs w:val="28"/>
        </w:rPr>
        <w:t xml:space="preserve"> прикладного искусства, у них формируются творческие умения и навыки самостоятельно выполнять разнообразные декоративно – оформительские работы.</w:t>
      </w:r>
    </w:p>
    <w:p w:rsidR="00F820BC" w:rsidRDefault="00F820BC" w:rsidP="00F820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произведения народных мастеров являют собой образцы подлинного искусства, в которых форма, декор и содержание находятся в нерасторжимом единстве. Народ веками отбирал в природе совершенные формы, радостные сочетания цветов, стилизовал их и создавал новые, удивляя и радуя своей изобретательностью и вкусом. Блестящего </w:t>
      </w:r>
      <w:proofErr w:type="gramStart"/>
      <w:r>
        <w:rPr>
          <w:rFonts w:ascii="Times New Roman" w:hAnsi="Times New Roman" w:cs="Times New Roman"/>
          <w:sz w:val="28"/>
          <w:szCs w:val="28"/>
        </w:rPr>
        <w:t>расцвета достигло искусство</w:t>
      </w:r>
      <w:proofErr w:type="gramEnd"/>
      <w:r>
        <w:rPr>
          <w:rFonts w:ascii="Times New Roman" w:hAnsi="Times New Roman" w:cs="Times New Roman"/>
          <w:sz w:val="28"/>
          <w:szCs w:val="28"/>
        </w:rPr>
        <w:t xml:space="preserve"> всех народов нашей многонациональной страны. Его многообразие ярко выражено в местных национальных художественных традициях (сюжетных, композиционных, цветовых, технических), что удобнее всего проследить по росписям мастеров Хохломы, Городца, </w:t>
      </w:r>
      <w:proofErr w:type="spellStart"/>
      <w:r>
        <w:rPr>
          <w:rFonts w:ascii="Times New Roman" w:hAnsi="Times New Roman" w:cs="Times New Roman"/>
          <w:sz w:val="28"/>
          <w:szCs w:val="28"/>
        </w:rPr>
        <w:lastRenderedPageBreak/>
        <w:t>Жостова</w:t>
      </w:r>
      <w:proofErr w:type="spellEnd"/>
      <w:r>
        <w:rPr>
          <w:rFonts w:ascii="Times New Roman" w:hAnsi="Times New Roman" w:cs="Times New Roman"/>
          <w:sz w:val="28"/>
          <w:szCs w:val="28"/>
        </w:rPr>
        <w:t xml:space="preserve">, Загорска, Семенова, </w:t>
      </w:r>
      <w:proofErr w:type="spellStart"/>
      <w:r>
        <w:rPr>
          <w:rFonts w:ascii="Times New Roman" w:hAnsi="Times New Roman" w:cs="Times New Roman"/>
          <w:sz w:val="28"/>
          <w:szCs w:val="28"/>
        </w:rPr>
        <w:t>Полхов</w:t>
      </w:r>
      <w:proofErr w:type="spellEnd"/>
      <w:r>
        <w:rPr>
          <w:rFonts w:ascii="Times New Roman" w:hAnsi="Times New Roman" w:cs="Times New Roman"/>
          <w:sz w:val="28"/>
          <w:szCs w:val="28"/>
        </w:rPr>
        <w:t xml:space="preserve"> – Майдана, </w:t>
      </w:r>
      <w:proofErr w:type="spellStart"/>
      <w:r>
        <w:rPr>
          <w:rFonts w:ascii="Times New Roman" w:hAnsi="Times New Roman" w:cs="Times New Roman"/>
          <w:sz w:val="28"/>
          <w:szCs w:val="28"/>
        </w:rPr>
        <w:t>Дымкова</w:t>
      </w:r>
      <w:proofErr w:type="spellEnd"/>
      <w:r>
        <w:rPr>
          <w:rFonts w:ascii="Times New Roman" w:hAnsi="Times New Roman" w:cs="Times New Roman"/>
          <w:sz w:val="28"/>
          <w:szCs w:val="28"/>
        </w:rPr>
        <w:t xml:space="preserve">, Гжели, по узорам вологодского кружева и русской набойки. </w:t>
      </w:r>
      <w:proofErr w:type="gramStart"/>
      <w:r>
        <w:rPr>
          <w:rFonts w:ascii="Times New Roman" w:hAnsi="Times New Roman" w:cs="Times New Roman"/>
          <w:sz w:val="28"/>
          <w:szCs w:val="28"/>
        </w:rPr>
        <w:t>Они красивы, полны оптимистического мироощущения, хорошо выражают форму и могут быть использованы в работе с детьми в целях воспитания художественного вкуса, любви к родной природе, к народу и его искусству и, конечно, для развития творческих способностей, технических и композиционных умений и навыков.</w:t>
      </w:r>
      <w:proofErr w:type="gramEnd"/>
    </w:p>
    <w:p w:rsidR="00F820BC" w:rsidRP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E55EBE">
        <w:rPr>
          <w:rFonts w:ascii="Times New Roman" w:eastAsia="Times New Roman" w:hAnsi="Times New Roman" w:cs="Times New Roman"/>
          <w:b/>
          <w:bCs/>
          <w:sz w:val="28"/>
          <w:szCs w:val="28"/>
          <w:lang w:eastAsia="ru-RU"/>
        </w:rPr>
        <w:t>Хохломская роспись</w:t>
      </w:r>
      <w:r w:rsidRPr="0078233A">
        <w:rPr>
          <w:rFonts w:ascii="Times New Roman" w:eastAsia="Times New Roman" w:hAnsi="Times New Roman" w:cs="Times New Roman"/>
          <w:sz w:val="28"/>
          <w:szCs w:val="28"/>
          <w:lang w:eastAsia="ru-RU"/>
        </w:rPr>
        <w:t xml:space="preserve"> — старинный </w:t>
      </w:r>
      <w:hyperlink r:id="rId5" w:tooltip="Россия" w:history="1">
        <w:r w:rsidRPr="00F820BC">
          <w:rPr>
            <w:rFonts w:ascii="Times New Roman" w:eastAsia="Times New Roman" w:hAnsi="Times New Roman" w:cs="Times New Roman"/>
            <w:sz w:val="28"/>
            <w:szCs w:val="28"/>
            <w:lang w:eastAsia="ru-RU"/>
          </w:rPr>
          <w:t>русский</w:t>
        </w:r>
      </w:hyperlink>
      <w:r>
        <w:t xml:space="preserve"> </w:t>
      </w:r>
      <w:hyperlink r:id="rId6" w:tooltip="Народный промысел" w:history="1">
        <w:r w:rsidRPr="00F820BC">
          <w:rPr>
            <w:rFonts w:ascii="Times New Roman" w:eastAsia="Times New Roman" w:hAnsi="Times New Roman" w:cs="Times New Roman"/>
            <w:sz w:val="28"/>
            <w:szCs w:val="28"/>
            <w:lang w:eastAsia="ru-RU"/>
          </w:rPr>
          <w:t>народный промысел</w:t>
        </w:r>
      </w:hyperlink>
      <w:r w:rsidRPr="00F820BC">
        <w:rPr>
          <w:rFonts w:ascii="Times New Roman" w:eastAsia="Times New Roman" w:hAnsi="Times New Roman" w:cs="Times New Roman"/>
          <w:sz w:val="28"/>
          <w:szCs w:val="28"/>
          <w:lang w:eastAsia="ru-RU"/>
        </w:rPr>
        <w:t xml:space="preserve">, родившийся в </w:t>
      </w:r>
      <w:hyperlink r:id="rId7" w:tooltip="XVII век" w:history="1">
        <w:r w:rsidRPr="00F820BC">
          <w:rPr>
            <w:rFonts w:ascii="Times New Roman" w:eastAsia="Times New Roman" w:hAnsi="Times New Roman" w:cs="Times New Roman"/>
            <w:sz w:val="28"/>
            <w:szCs w:val="28"/>
            <w:lang w:eastAsia="ru-RU"/>
          </w:rPr>
          <w:t>XVII веке</w:t>
        </w:r>
      </w:hyperlink>
      <w:r w:rsidRPr="00F820BC">
        <w:rPr>
          <w:rFonts w:ascii="Times New Roman" w:eastAsia="Times New Roman" w:hAnsi="Times New Roman" w:cs="Times New Roman"/>
          <w:sz w:val="28"/>
          <w:szCs w:val="28"/>
          <w:lang w:eastAsia="ru-RU"/>
        </w:rPr>
        <w:t xml:space="preserve"> в округе </w:t>
      </w:r>
      <w:hyperlink r:id="rId8" w:tooltip="Нижний Новгород" w:history="1">
        <w:r w:rsidRPr="00F820BC">
          <w:rPr>
            <w:rFonts w:ascii="Times New Roman" w:eastAsia="Times New Roman" w:hAnsi="Times New Roman" w:cs="Times New Roman"/>
            <w:sz w:val="28"/>
            <w:szCs w:val="28"/>
            <w:lang w:eastAsia="ru-RU"/>
          </w:rPr>
          <w:t>Нижнего Новгорода</w:t>
        </w:r>
      </w:hyperlink>
      <w:r w:rsidRPr="00F820BC">
        <w:rPr>
          <w:rFonts w:ascii="Times New Roman" w:eastAsia="Times New Roman" w:hAnsi="Times New Roman" w:cs="Times New Roman"/>
          <w:sz w:val="28"/>
          <w:szCs w:val="28"/>
          <w:lang w:eastAsia="ru-RU"/>
        </w:rPr>
        <w:t>.</w:t>
      </w:r>
    </w:p>
    <w:p w:rsidR="00F820BC" w:rsidRP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F820BC">
        <w:rPr>
          <w:rFonts w:ascii="Times New Roman" w:eastAsia="Times New Roman" w:hAnsi="Times New Roman" w:cs="Times New Roman"/>
          <w:sz w:val="28"/>
          <w:szCs w:val="28"/>
          <w:lang w:eastAsia="ru-RU"/>
        </w:rPr>
        <w:t xml:space="preserve">Хохлома представляет собой </w:t>
      </w:r>
      <w:hyperlink r:id="rId9" w:tooltip="Декоративная роспись (страница отсутствует)" w:history="1">
        <w:r w:rsidRPr="00F820BC">
          <w:rPr>
            <w:rFonts w:ascii="Times New Roman" w:eastAsia="Times New Roman" w:hAnsi="Times New Roman" w:cs="Times New Roman"/>
            <w:sz w:val="28"/>
            <w:szCs w:val="28"/>
            <w:lang w:eastAsia="ru-RU"/>
          </w:rPr>
          <w:t>декоративную роспись</w:t>
        </w:r>
      </w:hyperlink>
      <w:r w:rsidRPr="00F820BC">
        <w:rPr>
          <w:rFonts w:ascii="Times New Roman" w:eastAsia="Times New Roman" w:hAnsi="Times New Roman" w:cs="Times New Roman"/>
          <w:sz w:val="28"/>
          <w:szCs w:val="28"/>
          <w:lang w:eastAsia="ru-RU"/>
        </w:rPr>
        <w:t xml:space="preserve"> деревянной </w:t>
      </w:r>
      <w:hyperlink r:id="rId10" w:tooltip="Посуда" w:history="1">
        <w:r w:rsidRPr="00F820BC">
          <w:rPr>
            <w:rFonts w:ascii="Times New Roman" w:eastAsia="Times New Roman" w:hAnsi="Times New Roman" w:cs="Times New Roman"/>
            <w:sz w:val="28"/>
            <w:szCs w:val="28"/>
            <w:lang w:eastAsia="ru-RU"/>
          </w:rPr>
          <w:t>посуды</w:t>
        </w:r>
      </w:hyperlink>
      <w:r w:rsidRPr="00F820BC">
        <w:rPr>
          <w:rFonts w:ascii="Times New Roman" w:eastAsia="Times New Roman" w:hAnsi="Times New Roman" w:cs="Times New Roman"/>
          <w:sz w:val="28"/>
          <w:szCs w:val="28"/>
          <w:lang w:eastAsia="ru-RU"/>
        </w:rPr>
        <w:t xml:space="preserve"> и </w:t>
      </w:r>
      <w:hyperlink r:id="rId11" w:tooltip="Мебель" w:history="1">
        <w:r w:rsidRPr="00F820BC">
          <w:rPr>
            <w:rFonts w:ascii="Times New Roman" w:eastAsia="Times New Roman" w:hAnsi="Times New Roman" w:cs="Times New Roman"/>
            <w:sz w:val="28"/>
            <w:szCs w:val="28"/>
            <w:lang w:eastAsia="ru-RU"/>
          </w:rPr>
          <w:t>мебели</w:t>
        </w:r>
      </w:hyperlink>
      <w:r w:rsidRPr="00F820BC">
        <w:rPr>
          <w:rFonts w:ascii="Times New Roman" w:eastAsia="Times New Roman" w:hAnsi="Times New Roman" w:cs="Times New Roman"/>
          <w:sz w:val="28"/>
          <w:szCs w:val="28"/>
          <w:lang w:eastAsia="ru-RU"/>
        </w:rPr>
        <w:t xml:space="preserve">, выполненную черным и красным (а также, изредка, зелёным, жёлтым) цветом по золотистому фону. На дерево при выполнении росписи наносится не </w:t>
      </w:r>
      <w:hyperlink r:id="rId12" w:tooltip="Золото" w:history="1">
        <w:r w:rsidRPr="00F820BC">
          <w:rPr>
            <w:rFonts w:ascii="Times New Roman" w:eastAsia="Times New Roman" w:hAnsi="Times New Roman" w:cs="Times New Roman"/>
            <w:sz w:val="28"/>
            <w:szCs w:val="28"/>
            <w:lang w:eastAsia="ru-RU"/>
          </w:rPr>
          <w:t>золотой</w:t>
        </w:r>
      </w:hyperlink>
      <w:r w:rsidRPr="00F820BC">
        <w:rPr>
          <w:rFonts w:ascii="Times New Roman" w:eastAsia="Times New Roman" w:hAnsi="Times New Roman" w:cs="Times New Roman"/>
          <w:sz w:val="28"/>
          <w:szCs w:val="28"/>
          <w:lang w:eastAsia="ru-RU"/>
        </w:rPr>
        <w:t xml:space="preserve">, а серебристый </w:t>
      </w:r>
      <w:hyperlink r:id="rId13" w:tooltip="Олово" w:history="1">
        <w:r w:rsidRPr="00F820BC">
          <w:rPr>
            <w:rFonts w:ascii="Times New Roman" w:eastAsia="Times New Roman" w:hAnsi="Times New Roman" w:cs="Times New Roman"/>
            <w:sz w:val="28"/>
            <w:szCs w:val="28"/>
            <w:lang w:eastAsia="ru-RU"/>
          </w:rPr>
          <w:t>оловянный</w:t>
        </w:r>
      </w:hyperlink>
      <w:r>
        <w:t xml:space="preserve"> </w:t>
      </w:r>
      <w:hyperlink r:id="rId14" w:tooltip="Порошок" w:history="1">
        <w:r w:rsidRPr="00F820BC">
          <w:rPr>
            <w:rFonts w:ascii="Times New Roman" w:eastAsia="Times New Roman" w:hAnsi="Times New Roman" w:cs="Times New Roman"/>
            <w:sz w:val="28"/>
            <w:szCs w:val="28"/>
            <w:lang w:eastAsia="ru-RU"/>
          </w:rPr>
          <w:t>порошок</w:t>
        </w:r>
      </w:hyperlink>
      <w:r w:rsidRPr="00F820BC">
        <w:rPr>
          <w:rFonts w:ascii="Times New Roman" w:eastAsia="Times New Roman" w:hAnsi="Times New Roman" w:cs="Times New Roman"/>
          <w:sz w:val="28"/>
          <w:szCs w:val="28"/>
          <w:lang w:eastAsia="ru-RU"/>
        </w:rPr>
        <w:t xml:space="preserve">. После этого изделие покрывается специальным составом и три-четыре раза обрабатывается в печи, чем достигается уникальный медово-золотистый цвет, придающий лёгкой </w:t>
      </w:r>
      <w:hyperlink r:id="rId15" w:tooltip="Деревянная посуда (страница отсутствует)" w:history="1">
        <w:r w:rsidRPr="00F820BC">
          <w:rPr>
            <w:rFonts w:ascii="Times New Roman" w:eastAsia="Times New Roman" w:hAnsi="Times New Roman" w:cs="Times New Roman"/>
            <w:sz w:val="28"/>
            <w:szCs w:val="28"/>
            <w:lang w:eastAsia="ru-RU"/>
          </w:rPr>
          <w:t>деревянной посуде</w:t>
        </w:r>
      </w:hyperlink>
      <w:r w:rsidRPr="00F820BC">
        <w:rPr>
          <w:rFonts w:ascii="Times New Roman" w:eastAsia="Times New Roman" w:hAnsi="Times New Roman" w:cs="Times New Roman"/>
          <w:sz w:val="28"/>
          <w:szCs w:val="28"/>
          <w:lang w:eastAsia="ru-RU"/>
        </w:rPr>
        <w:t xml:space="preserve"> эффект </w:t>
      </w:r>
      <w:hyperlink r:id="rId16" w:tooltip="Массивность (страница отсутствует)" w:history="1">
        <w:r w:rsidRPr="00F820BC">
          <w:rPr>
            <w:rFonts w:ascii="Times New Roman" w:eastAsia="Times New Roman" w:hAnsi="Times New Roman" w:cs="Times New Roman"/>
            <w:sz w:val="28"/>
            <w:szCs w:val="28"/>
            <w:lang w:eastAsia="ru-RU"/>
          </w:rPr>
          <w:t>массивности</w:t>
        </w:r>
      </w:hyperlink>
      <w:r w:rsidRPr="00F820BC">
        <w:rPr>
          <w:rFonts w:ascii="Times New Roman" w:eastAsia="Times New Roman" w:hAnsi="Times New Roman" w:cs="Times New Roman"/>
          <w:sz w:val="28"/>
          <w:szCs w:val="28"/>
          <w:lang w:eastAsia="ru-RU"/>
        </w:rPr>
        <w:t>.</w:t>
      </w:r>
    </w:p>
    <w:p w:rsidR="00F820BC" w:rsidRP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F820BC">
        <w:rPr>
          <w:rFonts w:ascii="Times New Roman" w:eastAsia="Times New Roman" w:hAnsi="Times New Roman" w:cs="Times New Roman"/>
          <w:sz w:val="28"/>
          <w:szCs w:val="28"/>
          <w:lang w:eastAsia="ru-RU"/>
        </w:rPr>
        <w:t xml:space="preserve">Традиционные </w:t>
      </w:r>
      <w:hyperlink r:id="rId17" w:tooltip="Элемент" w:history="1">
        <w:r w:rsidRPr="00F820BC">
          <w:rPr>
            <w:rFonts w:ascii="Times New Roman" w:eastAsia="Times New Roman" w:hAnsi="Times New Roman" w:cs="Times New Roman"/>
            <w:sz w:val="28"/>
            <w:szCs w:val="28"/>
            <w:lang w:eastAsia="ru-RU"/>
          </w:rPr>
          <w:t>элементы</w:t>
        </w:r>
      </w:hyperlink>
      <w:r w:rsidRPr="00F820BC">
        <w:rPr>
          <w:rFonts w:ascii="Times New Roman" w:eastAsia="Times New Roman" w:hAnsi="Times New Roman" w:cs="Times New Roman"/>
          <w:sz w:val="28"/>
          <w:szCs w:val="28"/>
          <w:lang w:eastAsia="ru-RU"/>
        </w:rPr>
        <w:t xml:space="preserve"> Хохломы — травяные узоры, красные сочные </w:t>
      </w:r>
      <w:hyperlink r:id="rId18" w:tooltip="Ягода" w:history="1">
        <w:r w:rsidRPr="00F820BC">
          <w:rPr>
            <w:rFonts w:ascii="Times New Roman" w:eastAsia="Times New Roman" w:hAnsi="Times New Roman" w:cs="Times New Roman"/>
            <w:sz w:val="28"/>
            <w:szCs w:val="28"/>
            <w:lang w:eastAsia="ru-RU"/>
          </w:rPr>
          <w:t>ягоды</w:t>
        </w:r>
      </w:hyperlink>
      <w:r>
        <w:t xml:space="preserve">, </w:t>
      </w:r>
      <w:hyperlink r:id="rId19" w:tooltip="Рябина" w:history="1">
        <w:r w:rsidRPr="00F820BC">
          <w:rPr>
            <w:rFonts w:ascii="Times New Roman" w:eastAsia="Times New Roman" w:hAnsi="Times New Roman" w:cs="Times New Roman"/>
            <w:sz w:val="28"/>
            <w:szCs w:val="28"/>
            <w:lang w:eastAsia="ru-RU"/>
          </w:rPr>
          <w:t>рябины</w:t>
        </w:r>
      </w:hyperlink>
      <w:r w:rsidRPr="00F820BC">
        <w:rPr>
          <w:rFonts w:ascii="Times New Roman" w:eastAsia="Times New Roman" w:hAnsi="Times New Roman" w:cs="Times New Roman"/>
          <w:sz w:val="28"/>
          <w:szCs w:val="28"/>
          <w:lang w:eastAsia="ru-RU"/>
        </w:rPr>
        <w:t xml:space="preserve"> и </w:t>
      </w:r>
      <w:hyperlink r:id="rId20" w:tooltip="Земляника" w:history="1">
        <w:r w:rsidRPr="00F820BC">
          <w:rPr>
            <w:rFonts w:ascii="Times New Roman" w:eastAsia="Times New Roman" w:hAnsi="Times New Roman" w:cs="Times New Roman"/>
            <w:sz w:val="28"/>
            <w:szCs w:val="28"/>
            <w:lang w:eastAsia="ru-RU"/>
          </w:rPr>
          <w:t>земляники</w:t>
        </w:r>
      </w:hyperlink>
      <w:r w:rsidRPr="00F820BC">
        <w:rPr>
          <w:rFonts w:ascii="Times New Roman" w:eastAsia="Times New Roman" w:hAnsi="Times New Roman" w:cs="Times New Roman"/>
          <w:sz w:val="28"/>
          <w:szCs w:val="28"/>
          <w:lang w:eastAsia="ru-RU"/>
        </w:rPr>
        <w:t xml:space="preserve">, цветы и ветки. Нередко встречаются </w:t>
      </w:r>
      <w:hyperlink r:id="rId21" w:tooltip="Птицы" w:history="1">
        <w:r w:rsidRPr="00F820BC">
          <w:rPr>
            <w:rFonts w:ascii="Times New Roman" w:eastAsia="Times New Roman" w:hAnsi="Times New Roman" w:cs="Times New Roman"/>
            <w:sz w:val="28"/>
            <w:szCs w:val="28"/>
            <w:lang w:eastAsia="ru-RU"/>
          </w:rPr>
          <w:t>птицы</w:t>
        </w:r>
      </w:hyperlink>
      <w:r w:rsidRPr="00F820BC">
        <w:rPr>
          <w:rFonts w:ascii="Times New Roman" w:eastAsia="Times New Roman" w:hAnsi="Times New Roman" w:cs="Times New Roman"/>
          <w:sz w:val="28"/>
          <w:szCs w:val="28"/>
          <w:lang w:eastAsia="ru-RU"/>
        </w:rPr>
        <w:t xml:space="preserve">, </w:t>
      </w:r>
      <w:hyperlink r:id="rId22" w:tooltip="Рыбы" w:history="1">
        <w:r w:rsidRPr="00F820BC">
          <w:rPr>
            <w:rFonts w:ascii="Times New Roman" w:eastAsia="Times New Roman" w:hAnsi="Times New Roman" w:cs="Times New Roman"/>
            <w:sz w:val="28"/>
            <w:szCs w:val="28"/>
            <w:lang w:eastAsia="ru-RU"/>
          </w:rPr>
          <w:t>рыбы</w:t>
        </w:r>
      </w:hyperlink>
      <w:r w:rsidRPr="00F820BC">
        <w:rPr>
          <w:rFonts w:ascii="Times New Roman" w:eastAsia="Times New Roman" w:hAnsi="Times New Roman" w:cs="Times New Roman"/>
          <w:sz w:val="28"/>
          <w:szCs w:val="28"/>
          <w:lang w:eastAsia="ru-RU"/>
        </w:rPr>
        <w:t xml:space="preserve"> и звери.</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Городецкая роспись.</w:t>
      </w:r>
      <w:r>
        <w:rPr>
          <w:rFonts w:ascii="Times New Roman" w:eastAsia="Times New Roman" w:hAnsi="Times New Roman" w:cs="Times New Roman"/>
          <w:sz w:val="28"/>
          <w:szCs w:val="28"/>
          <w:lang w:eastAsia="ru-RU"/>
        </w:rPr>
        <w:t xml:space="preserve"> В Нижегородской области широко известен и другой центр художественной росписи – г</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ородец.</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Здесь расписывали лубяные короба, элементы мебели, игрушки и особенно любовно прялки, их широкие сиденья – донца. В верхней части донца изображалась праздничная жанровая сценка из жизни горожан: чаепитие, застолье, гулянье, гарцующие всадники. Пустые места заполнялись пышными цветами («розанами», «купавками», «яблоками») и ветками с зубчатыми листочками.</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Росписи выполняются клеевыми красками. Сначала готовят цветной фон (часто желтый), на него наносят главные фигуры, букеты, гирлянды, венки в виде крупных цветовых пятен, красиво согласованных по тону и цвету, смело применяя при этом яркие красные, </w:t>
      </w:r>
      <w:proofErr w:type="spellStart"/>
      <w:r>
        <w:rPr>
          <w:rFonts w:ascii="Times New Roman" w:eastAsia="Times New Roman" w:hAnsi="Times New Roman" w:cs="Times New Roman"/>
          <w:sz w:val="28"/>
          <w:szCs w:val="28"/>
          <w:lang w:eastAsia="ru-RU"/>
        </w:rPr>
        <w:t>розовые</w:t>
      </w:r>
      <w:proofErr w:type="spellEnd"/>
      <w:r>
        <w:rPr>
          <w:rFonts w:ascii="Times New Roman" w:eastAsia="Times New Roman" w:hAnsi="Times New Roman" w:cs="Times New Roman"/>
          <w:sz w:val="28"/>
          <w:szCs w:val="28"/>
          <w:lang w:eastAsia="ru-RU"/>
        </w:rPr>
        <w:t xml:space="preserve">, синие, </w:t>
      </w:r>
      <w:proofErr w:type="spellStart"/>
      <w:r>
        <w:rPr>
          <w:rFonts w:ascii="Times New Roman" w:eastAsia="Times New Roman" w:hAnsi="Times New Roman" w:cs="Times New Roman"/>
          <w:sz w:val="28"/>
          <w:szCs w:val="28"/>
          <w:lang w:eastAsia="ru-RU"/>
        </w:rPr>
        <w:t>голубые</w:t>
      </w:r>
      <w:proofErr w:type="spellEnd"/>
      <w:r>
        <w:rPr>
          <w:rFonts w:ascii="Times New Roman" w:eastAsia="Times New Roman" w:hAnsi="Times New Roman" w:cs="Times New Roman"/>
          <w:sz w:val="28"/>
          <w:szCs w:val="28"/>
          <w:lang w:eastAsia="ru-RU"/>
        </w:rPr>
        <w:t xml:space="preserve"> и зеленые цвета и их неожиданно звучные сочетания.</w:t>
      </w:r>
    </w:p>
    <w:p w:rsidR="00F820BC" w:rsidRDefault="00F820BC" w:rsidP="00F820BC">
      <w:pPr>
        <w:shd w:val="clear" w:color="auto" w:fill="FFFFFF" w:themeFill="background1"/>
        <w:spacing w:after="0" w:line="240" w:lineRule="auto"/>
        <w:jc w:val="both"/>
        <w:rPr>
          <w:rFonts w:ascii="Times New Roman" w:hAnsi="Times New Roman" w:cs="Times New Roman"/>
          <w:sz w:val="28"/>
          <w:szCs w:val="28"/>
        </w:rPr>
      </w:pPr>
      <w:proofErr w:type="spellStart"/>
      <w:r w:rsidRPr="00553E6D">
        <w:rPr>
          <w:rFonts w:ascii="Times New Roman" w:eastAsia="Times New Roman" w:hAnsi="Times New Roman" w:cs="Times New Roman"/>
          <w:b/>
          <w:sz w:val="28"/>
          <w:szCs w:val="28"/>
          <w:lang w:eastAsia="ru-RU"/>
        </w:rPr>
        <w:t>Жостовская</w:t>
      </w:r>
      <w:proofErr w:type="spellEnd"/>
      <w:r w:rsidRPr="00553E6D">
        <w:rPr>
          <w:rFonts w:ascii="Times New Roman" w:eastAsia="Times New Roman" w:hAnsi="Times New Roman" w:cs="Times New Roman"/>
          <w:b/>
          <w:sz w:val="28"/>
          <w:szCs w:val="28"/>
          <w:lang w:eastAsia="ru-RU"/>
        </w:rPr>
        <w:t xml:space="preserve"> роспись</w:t>
      </w:r>
      <w:r>
        <w:rPr>
          <w:rFonts w:ascii="Times New Roman" w:eastAsia="Times New Roman" w:hAnsi="Times New Roman" w:cs="Times New Roman"/>
          <w:b/>
          <w:sz w:val="28"/>
          <w:szCs w:val="28"/>
          <w:lang w:eastAsia="ru-RU"/>
        </w:rPr>
        <w:t xml:space="preserve">. </w:t>
      </w:r>
      <w:r w:rsidRPr="00553E6D">
        <w:rPr>
          <w:rFonts w:ascii="Times New Roman" w:hAnsi="Times New Roman" w:cs="Times New Roman"/>
          <w:sz w:val="28"/>
          <w:szCs w:val="28"/>
        </w:rPr>
        <w:t xml:space="preserve">Неподалеку от Москвы в старинной деревне </w:t>
      </w:r>
      <w:proofErr w:type="spellStart"/>
      <w:r w:rsidRPr="00553E6D">
        <w:rPr>
          <w:rFonts w:ascii="Times New Roman" w:hAnsi="Times New Roman" w:cs="Times New Roman"/>
          <w:sz w:val="28"/>
          <w:szCs w:val="28"/>
        </w:rPr>
        <w:t>Жостово</w:t>
      </w:r>
      <w:proofErr w:type="spellEnd"/>
      <w:r>
        <w:rPr>
          <w:rFonts w:ascii="Times New Roman" w:hAnsi="Times New Roman" w:cs="Times New Roman"/>
          <w:sz w:val="28"/>
          <w:szCs w:val="28"/>
        </w:rPr>
        <w:t xml:space="preserve"> возник промысел расписных лаковых подносов.</w:t>
      </w:r>
    </w:p>
    <w:p w:rsidR="00F820BC" w:rsidRDefault="00F820BC" w:rsidP="00F820BC">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Производственный процесс начинается с вырубки из железного листа заготовки нужного размера. Затем заготовке придают одну из 26 принятых на фабрике форм: круглую, овальную </w:t>
      </w:r>
      <w:proofErr w:type="spellStart"/>
      <w:r>
        <w:rPr>
          <w:rFonts w:ascii="Times New Roman" w:hAnsi="Times New Roman" w:cs="Times New Roman"/>
          <w:sz w:val="28"/>
          <w:szCs w:val="28"/>
        </w:rPr>
        <w:t>фигурную</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вальную</w:t>
      </w:r>
      <w:proofErr w:type="spellEnd"/>
      <w:r>
        <w:rPr>
          <w:rFonts w:ascii="Times New Roman" w:hAnsi="Times New Roman" w:cs="Times New Roman"/>
          <w:sz w:val="28"/>
          <w:szCs w:val="28"/>
        </w:rPr>
        <w:t xml:space="preserve"> крылатую, готическую, прямоугольную «сибирскую», «гитарную», восьмигранную или другую. Острые края формы подгибают и переходят к грунтовке, шпаклевке, просушке, шлифовке, окраске черной краской и лакировке.</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proofErr w:type="gramStart"/>
      <w:r w:rsidRPr="00553E6D">
        <w:rPr>
          <w:rFonts w:ascii="Times New Roman" w:eastAsia="Times New Roman" w:hAnsi="Times New Roman" w:cs="Times New Roman"/>
          <w:sz w:val="28"/>
          <w:szCs w:val="28"/>
          <w:lang w:eastAsia="ru-RU"/>
        </w:rPr>
        <w:t>Жостовская</w:t>
      </w:r>
      <w:proofErr w:type="spellEnd"/>
      <w:r w:rsidRPr="00553E6D">
        <w:rPr>
          <w:rFonts w:ascii="Times New Roman" w:eastAsia="Times New Roman" w:hAnsi="Times New Roman" w:cs="Times New Roman"/>
          <w:sz w:val="28"/>
          <w:szCs w:val="28"/>
          <w:lang w:eastAsia="ru-RU"/>
        </w:rPr>
        <w:t xml:space="preserve"> роспись</w:t>
      </w:r>
      <w:r>
        <w:rPr>
          <w:rFonts w:ascii="Times New Roman" w:eastAsia="Times New Roman" w:hAnsi="Times New Roman" w:cs="Times New Roman"/>
          <w:sz w:val="28"/>
          <w:szCs w:val="28"/>
          <w:lang w:eastAsia="ru-RU"/>
        </w:rPr>
        <w:t xml:space="preserve"> представляет собой цветочную композицию из любимых </w:t>
      </w:r>
      <w:proofErr w:type="spellStart"/>
      <w:r>
        <w:rPr>
          <w:rFonts w:ascii="Times New Roman" w:eastAsia="Times New Roman" w:hAnsi="Times New Roman" w:cs="Times New Roman"/>
          <w:sz w:val="28"/>
          <w:szCs w:val="28"/>
          <w:lang w:eastAsia="ru-RU"/>
        </w:rPr>
        <w:t>жостовцами</w:t>
      </w:r>
      <w:proofErr w:type="spellEnd"/>
      <w:r>
        <w:rPr>
          <w:rFonts w:ascii="Times New Roman" w:eastAsia="Times New Roman" w:hAnsi="Times New Roman" w:cs="Times New Roman"/>
          <w:sz w:val="28"/>
          <w:szCs w:val="28"/>
          <w:lang w:eastAsia="ru-RU"/>
        </w:rPr>
        <w:t xml:space="preserve"> пышных роз, тюльпанов, астр, георгинов, пионов, маков, колокольчиков, васильков, незабудок, ромашек.</w:t>
      </w:r>
      <w:proofErr w:type="gramEnd"/>
      <w:r>
        <w:rPr>
          <w:rFonts w:ascii="Times New Roman" w:eastAsia="Times New Roman" w:hAnsi="Times New Roman" w:cs="Times New Roman"/>
          <w:sz w:val="28"/>
          <w:szCs w:val="28"/>
          <w:lang w:eastAsia="ru-RU"/>
        </w:rPr>
        <w:t xml:space="preserve"> Эти цветы собираются в букет, венок, гирлянду, дополняются листьями и мелкими веточками и располагаются в середине подноса, по его краям или по всему </w:t>
      </w:r>
      <w:r>
        <w:rPr>
          <w:rFonts w:ascii="Times New Roman" w:eastAsia="Times New Roman" w:hAnsi="Times New Roman" w:cs="Times New Roman"/>
          <w:sz w:val="28"/>
          <w:szCs w:val="28"/>
          <w:lang w:eastAsia="ru-RU"/>
        </w:rPr>
        <w:lastRenderedPageBreak/>
        <w:t>дну. Сделанная роспись должна хорошо вписываться в форму подноса и подчеркивать ее особенности.</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Роспись дополняется золотой орнаментальной рамкой вдоль бортика, составленной из элементов, которые называются елочкой, травкой, лентой, дождичком и др. Поднос становится материально полезной вещью, украшением на столе и картиной на стене.</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Дымковская игрушка.</w:t>
      </w:r>
      <w:r>
        <w:rPr>
          <w:rFonts w:ascii="Times New Roman" w:eastAsia="Times New Roman" w:hAnsi="Times New Roman" w:cs="Times New Roman"/>
          <w:sz w:val="28"/>
          <w:szCs w:val="28"/>
          <w:lang w:eastAsia="ru-RU"/>
        </w:rPr>
        <w:t xml:space="preserve"> На берегу реки Вятки напротив города Кирова расположилась старинная слобода Дымково. </w:t>
      </w:r>
      <w:proofErr w:type="gramStart"/>
      <w:r>
        <w:rPr>
          <w:rFonts w:ascii="Times New Roman" w:eastAsia="Times New Roman" w:hAnsi="Times New Roman" w:cs="Times New Roman"/>
          <w:sz w:val="28"/>
          <w:szCs w:val="28"/>
          <w:lang w:eastAsia="ru-RU"/>
        </w:rPr>
        <w:t>Здесь занимаются лепкой глиняных игрушек, изображавших коней, оленей, козлов, уточек, индюков, барынь, водоносок, кормилец, всадников и пр.</w:t>
      </w:r>
      <w:proofErr w:type="gramEnd"/>
      <w:r>
        <w:rPr>
          <w:rFonts w:ascii="Times New Roman" w:eastAsia="Times New Roman" w:hAnsi="Times New Roman" w:cs="Times New Roman"/>
          <w:sz w:val="28"/>
          <w:szCs w:val="28"/>
          <w:lang w:eastAsia="ru-RU"/>
        </w:rPr>
        <w:t xml:space="preserve"> Характер узоров глиняной дымковской игрушки определился обобщенной формой фигур, потребовавший условных декоративных элементов: кружочков, полосок, прямых и волнистых линий, точек и штрихов, из которых складывается геометрический орнамент.</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Цветовой строй росписи определяется преобладанием теплых или холодных цветов. В первом случае яркость, например, желтых, оранжевых и красных элементов усиливается небольшими элементам</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синими или зелеными. В другом случае звучание </w:t>
      </w:r>
      <w:proofErr w:type="spellStart"/>
      <w:r>
        <w:rPr>
          <w:rFonts w:ascii="Times New Roman" w:eastAsia="Times New Roman" w:hAnsi="Times New Roman" w:cs="Times New Roman"/>
          <w:sz w:val="28"/>
          <w:szCs w:val="28"/>
          <w:lang w:eastAsia="ru-RU"/>
        </w:rPr>
        <w:t>голубого</w:t>
      </w:r>
      <w:proofErr w:type="spellEnd"/>
      <w:r>
        <w:rPr>
          <w:rFonts w:ascii="Times New Roman" w:eastAsia="Times New Roman" w:hAnsi="Times New Roman" w:cs="Times New Roman"/>
          <w:sz w:val="28"/>
          <w:szCs w:val="28"/>
          <w:lang w:eastAsia="ru-RU"/>
        </w:rPr>
        <w:t xml:space="preserve">, синего и зеленого цветов подчеркивается </w:t>
      </w:r>
      <w:proofErr w:type="spellStart"/>
      <w:r>
        <w:rPr>
          <w:rFonts w:ascii="Times New Roman" w:eastAsia="Times New Roman" w:hAnsi="Times New Roman" w:cs="Times New Roman"/>
          <w:sz w:val="28"/>
          <w:szCs w:val="28"/>
          <w:lang w:eastAsia="ru-RU"/>
        </w:rPr>
        <w:t>розовым</w:t>
      </w:r>
      <w:proofErr w:type="spellEnd"/>
      <w:r>
        <w:rPr>
          <w:rFonts w:ascii="Times New Roman" w:eastAsia="Times New Roman" w:hAnsi="Times New Roman" w:cs="Times New Roman"/>
          <w:sz w:val="28"/>
          <w:szCs w:val="28"/>
          <w:lang w:eastAsia="ru-RU"/>
        </w:rPr>
        <w:t xml:space="preserve">, красным или оранжевым элементом. Такое тактичное включение контрастного цвета в роспись повышает ее эмоциональное воздействие на зрителя, помогает избежать цветовой пестроты, добиться гармоничного слияния всех элементов. </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Гжельская роспись.</w:t>
      </w:r>
      <w:r>
        <w:rPr>
          <w:rFonts w:ascii="Times New Roman" w:eastAsia="Times New Roman" w:hAnsi="Times New Roman" w:cs="Times New Roman"/>
          <w:sz w:val="28"/>
          <w:szCs w:val="28"/>
          <w:lang w:eastAsia="ru-RU"/>
        </w:rPr>
        <w:t xml:space="preserve"> Гжел</w:t>
      </w:r>
      <w:proofErr w:type="gramStart"/>
      <w:r>
        <w:rPr>
          <w:rFonts w:ascii="Times New Roman" w:eastAsia="Times New Roman" w:hAnsi="Times New Roman" w:cs="Times New Roman"/>
          <w:sz w:val="28"/>
          <w:szCs w:val="28"/>
          <w:lang w:eastAsia="ru-RU"/>
        </w:rPr>
        <w:t>ь-</w:t>
      </w:r>
      <w:proofErr w:type="gramEnd"/>
      <w:r>
        <w:rPr>
          <w:rFonts w:ascii="Times New Roman" w:eastAsia="Times New Roman" w:hAnsi="Times New Roman" w:cs="Times New Roman"/>
          <w:sz w:val="28"/>
          <w:szCs w:val="28"/>
          <w:lang w:eastAsia="ru-RU"/>
        </w:rPr>
        <w:t xml:space="preserve"> древнее село, расположенное в Раменском районе Московской области. Здесь издревле занимались созданием гончарной посуды и игрушек, которые всегда назывались гжелью. Гжельская посуда отличается большим разнообразием форм и особенно красотой росписи, </w:t>
      </w:r>
      <w:proofErr w:type="gramStart"/>
      <w:r>
        <w:rPr>
          <w:rFonts w:ascii="Times New Roman" w:eastAsia="Times New Roman" w:hAnsi="Times New Roman" w:cs="Times New Roman"/>
          <w:sz w:val="28"/>
          <w:szCs w:val="28"/>
          <w:lang w:eastAsia="ru-RU"/>
        </w:rPr>
        <w:t>вобравший</w:t>
      </w:r>
      <w:proofErr w:type="gramEnd"/>
      <w:r>
        <w:rPr>
          <w:rFonts w:ascii="Times New Roman" w:eastAsia="Times New Roman" w:hAnsi="Times New Roman" w:cs="Times New Roman"/>
          <w:sz w:val="28"/>
          <w:szCs w:val="28"/>
          <w:lang w:eastAsia="ru-RU"/>
        </w:rPr>
        <w:t xml:space="preserve"> в себя богатство форм природы и выразительность традиционного народного искусства.</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Роспись наносится на поверхность обожженного изделия керамической </w:t>
      </w:r>
      <w:r w:rsidRPr="00A139FC">
        <w:rPr>
          <w:rFonts w:ascii="Times New Roman" w:eastAsia="Times New Roman" w:hAnsi="Times New Roman" w:cs="Times New Roman"/>
          <w:sz w:val="28"/>
          <w:szCs w:val="28"/>
          <w:lang w:eastAsia="ru-RU"/>
        </w:rPr>
        <w:t>краской, главным образом синим кобальтом. Основными мотивами</w:t>
      </w:r>
      <w:r>
        <w:rPr>
          <w:rFonts w:ascii="Times New Roman" w:eastAsia="Times New Roman" w:hAnsi="Times New Roman" w:cs="Times New Roman"/>
          <w:sz w:val="28"/>
          <w:szCs w:val="28"/>
          <w:lang w:eastAsia="ru-RU"/>
        </w:rPr>
        <w:t xml:space="preserve"> </w:t>
      </w:r>
      <w:r w:rsidRPr="00A139FC">
        <w:rPr>
          <w:rFonts w:ascii="Times New Roman" w:eastAsia="Times New Roman" w:hAnsi="Times New Roman" w:cs="Times New Roman"/>
          <w:sz w:val="28"/>
          <w:szCs w:val="28"/>
          <w:lang w:eastAsia="ru-RU"/>
        </w:rPr>
        <w:t>росписи</w:t>
      </w:r>
      <w:r>
        <w:rPr>
          <w:rFonts w:ascii="Times New Roman" w:eastAsia="Times New Roman" w:hAnsi="Times New Roman" w:cs="Times New Roman"/>
          <w:sz w:val="28"/>
          <w:szCs w:val="28"/>
          <w:lang w:eastAsia="ru-RU"/>
        </w:rPr>
        <w:t xml:space="preserve"> стали травка, злаки, птицы, полевые и садовые цветы- розы, астры, гвоздики, форма которых перерабатывается и становится довольно условной, но живописной и декоративной. Часто темно- синий цвет росписи обогащается блеском тонких золотых линий и штрихов, которые изображают жилки и контуры листьев и цветов.</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Полхов-Майданская</w:t>
      </w:r>
      <w:proofErr w:type="spellEnd"/>
      <w:r>
        <w:rPr>
          <w:rFonts w:ascii="Times New Roman" w:eastAsia="Times New Roman" w:hAnsi="Times New Roman" w:cs="Times New Roman"/>
          <w:b/>
          <w:sz w:val="28"/>
          <w:szCs w:val="28"/>
          <w:lang w:eastAsia="ru-RU"/>
        </w:rPr>
        <w:t xml:space="preserve"> роспись.</w:t>
      </w:r>
      <w:r>
        <w:rPr>
          <w:rFonts w:ascii="Times New Roman" w:eastAsia="Times New Roman" w:hAnsi="Times New Roman" w:cs="Times New Roman"/>
          <w:sz w:val="28"/>
          <w:szCs w:val="28"/>
          <w:lang w:eastAsia="ru-RU"/>
        </w:rPr>
        <w:t xml:space="preserve"> Село </w:t>
      </w:r>
      <w:proofErr w:type="spellStart"/>
      <w:r>
        <w:rPr>
          <w:rFonts w:ascii="Times New Roman" w:eastAsia="Times New Roman" w:hAnsi="Times New Roman" w:cs="Times New Roman"/>
          <w:sz w:val="28"/>
          <w:szCs w:val="28"/>
          <w:lang w:eastAsia="ru-RU"/>
        </w:rPr>
        <w:t>Полховский</w:t>
      </w:r>
      <w:proofErr w:type="spellEnd"/>
      <w:r>
        <w:rPr>
          <w:rFonts w:ascii="Times New Roman" w:eastAsia="Times New Roman" w:hAnsi="Times New Roman" w:cs="Times New Roman"/>
          <w:sz w:val="28"/>
          <w:szCs w:val="28"/>
          <w:lang w:eastAsia="ru-RU"/>
        </w:rPr>
        <w:t xml:space="preserve"> Майдан огромное и расположено в Нижегородской области. </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Полхмайданские</w:t>
      </w:r>
      <w:proofErr w:type="spellEnd"/>
      <w:r>
        <w:rPr>
          <w:rFonts w:ascii="Times New Roman" w:eastAsia="Times New Roman" w:hAnsi="Times New Roman" w:cs="Times New Roman"/>
          <w:sz w:val="28"/>
          <w:szCs w:val="28"/>
          <w:lang w:eastAsia="ru-RU"/>
        </w:rPr>
        <w:t xml:space="preserve"> мужчины вставляют в станки липовые длинные кругляши, включают моторы и, крепко ухватив руками резцы, вытачивают фигурки матрешек, грибки- копилки. А потом эти фигурки переносят в дома, и дальше все делают только женщины.</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Сначала обмазывают фигурки крахмалом и сушат, они становятся белее снега. Затем пёрышками и кисточками начинают их разрисовывать. И </w:t>
      </w:r>
      <w:proofErr w:type="spellStart"/>
      <w:proofErr w:type="gramStart"/>
      <w:r>
        <w:rPr>
          <w:rFonts w:ascii="Times New Roman" w:eastAsia="Times New Roman" w:hAnsi="Times New Roman" w:cs="Times New Roman"/>
          <w:sz w:val="28"/>
          <w:szCs w:val="28"/>
          <w:lang w:eastAsia="ru-RU"/>
        </w:rPr>
        <w:t>перво</w:t>
      </w:r>
      <w:proofErr w:type="spellEnd"/>
      <w:r>
        <w:rPr>
          <w:rFonts w:ascii="Times New Roman" w:eastAsia="Times New Roman" w:hAnsi="Times New Roman" w:cs="Times New Roman"/>
          <w:sz w:val="28"/>
          <w:szCs w:val="28"/>
          <w:lang w:eastAsia="ru-RU"/>
        </w:rPr>
        <w:t>- наперво</w:t>
      </w:r>
      <w:proofErr w:type="gramEnd"/>
      <w:r>
        <w:rPr>
          <w:rFonts w:ascii="Times New Roman" w:eastAsia="Times New Roman" w:hAnsi="Times New Roman" w:cs="Times New Roman"/>
          <w:sz w:val="28"/>
          <w:szCs w:val="28"/>
          <w:lang w:eastAsia="ru-RU"/>
        </w:rPr>
        <w:t xml:space="preserve"> выводят на каждой свои любимые большие </w:t>
      </w:r>
      <w:proofErr w:type="spellStart"/>
      <w:r>
        <w:rPr>
          <w:rFonts w:ascii="Times New Roman" w:eastAsia="Times New Roman" w:hAnsi="Times New Roman" w:cs="Times New Roman"/>
          <w:sz w:val="28"/>
          <w:szCs w:val="28"/>
          <w:lang w:eastAsia="ru-RU"/>
        </w:rPr>
        <w:t>розово</w:t>
      </w:r>
      <w:proofErr w:type="spellEnd"/>
      <w:r>
        <w:rPr>
          <w:rFonts w:ascii="Times New Roman" w:eastAsia="Times New Roman" w:hAnsi="Times New Roman" w:cs="Times New Roman"/>
          <w:sz w:val="28"/>
          <w:szCs w:val="28"/>
          <w:lang w:eastAsia="ru-RU"/>
        </w:rPr>
        <w:t xml:space="preserve">- малиновые </w:t>
      </w:r>
      <w:r>
        <w:rPr>
          <w:rFonts w:ascii="Times New Roman" w:eastAsia="Times New Roman" w:hAnsi="Times New Roman" w:cs="Times New Roman"/>
          <w:sz w:val="28"/>
          <w:szCs w:val="28"/>
          <w:lang w:eastAsia="ru-RU"/>
        </w:rPr>
        <w:lastRenderedPageBreak/>
        <w:t xml:space="preserve">цветы шиповника. Игрушки как  полыхающая радуга – </w:t>
      </w:r>
      <w:proofErr w:type="gramStart"/>
      <w:r>
        <w:rPr>
          <w:rFonts w:ascii="Times New Roman" w:eastAsia="Times New Roman" w:hAnsi="Times New Roman" w:cs="Times New Roman"/>
          <w:sz w:val="28"/>
          <w:szCs w:val="28"/>
          <w:lang w:eastAsia="ru-RU"/>
        </w:rPr>
        <w:t>малиновое</w:t>
      </w:r>
      <w:proofErr w:type="gramEnd"/>
      <w:r>
        <w:rPr>
          <w:rFonts w:ascii="Times New Roman" w:eastAsia="Times New Roman" w:hAnsi="Times New Roman" w:cs="Times New Roman"/>
          <w:sz w:val="28"/>
          <w:szCs w:val="28"/>
          <w:lang w:eastAsia="ru-RU"/>
        </w:rPr>
        <w:t xml:space="preserve"> в них, зеленое, синее, желтое, алое. </w:t>
      </w:r>
    </w:p>
    <w:p w:rsidR="00F820B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Филимоновская</w:t>
      </w:r>
      <w:proofErr w:type="spellEnd"/>
      <w:r>
        <w:rPr>
          <w:rFonts w:ascii="Times New Roman" w:eastAsia="Times New Roman" w:hAnsi="Times New Roman" w:cs="Times New Roman"/>
          <w:b/>
          <w:sz w:val="28"/>
          <w:szCs w:val="28"/>
          <w:lang w:eastAsia="ru-RU"/>
        </w:rPr>
        <w:t xml:space="preserve"> игрушка.</w:t>
      </w:r>
      <w:r>
        <w:rPr>
          <w:rFonts w:ascii="Times New Roman" w:eastAsia="Times New Roman" w:hAnsi="Times New Roman" w:cs="Times New Roman"/>
          <w:sz w:val="28"/>
          <w:szCs w:val="28"/>
          <w:lang w:eastAsia="ru-RU"/>
        </w:rPr>
        <w:t xml:space="preserve"> Один из старейших промыслов русской глиняной пластики, широко известный и популярный в России и за рубежом. Его родина- деревня Филимоново Тульской области. </w:t>
      </w:r>
    </w:p>
    <w:p w:rsidR="00F820BC" w:rsidRPr="00A139FC" w:rsidRDefault="00F820BC" w:rsidP="00F820B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Художественный стиль миниатюры основан на своеобразном сочетании удлиненной формы и полосатой росписи, точно впаянной выразительный силуэт. Лепят игрушку из темно- серой с сизым оттенком глины. Любая скульптурка со всеми деталями от начала до конца создается из одного комка пластичной глины, способной тянуться, изгибаться, расширяться, сужаться. Сушат изделия вдали от солнца. Обжиг проводится в муфельных печах. После обжига «</w:t>
      </w:r>
      <w:proofErr w:type="spellStart"/>
      <w:r>
        <w:rPr>
          <w:rFonts w:ascii="Times New Roman" w:eastAsia="Times New Roman" w:hAnsi="Times New Roman" w:cs="Times New Roman"/>
          <w:sz w:val="28"/>
          <w:szCs w:val="28"/>
          <w:lang w:eastAsia="ru-RU"/>
        </w:rPr>
        <w:t>синика</w:t>
      </w:r>
      <w:proofErr w:type="spellEnd"/>
      <w:r>
        <w:rPr>
          <w:rFonts w:ascii="Times New Roman" w:eastAsia="Times New Roman" w:hAnsi="Times New Roman" w:cs="Times New Roman"/>
          <w:sz w:val="28"/>
          <w:szCs w:val="28"/>
          <w:lang w:eastAsia="ru-RU"/>
        </w:rPr>
        <w:t xml:space="preserve">» становится светлой. Роспись ведется анилиновыми красителями кисточками или пёрышками. По белому или желтому фону животных и птиц, солдат и барынь в </w:t>
      </w:r>
      <w:proofErr w:type="spellStart"/>
      <w:r>
        <w:rPr>
          <w:rFonts w:ascii="Times New Roman" w:eastAsia="Times New Roman" w:hAnsi="Times New Roman" w:cs="Times New Roman"/>
          <w:sz w:val="28"/>
          <w:szCs w:val="28"/>
          <w:lang w:eastAsia="ru-RU"/>
        </w:rPr>
        <w:t>колоколовидных</w:t>
      </w:r>
      <w:proofErr w:type="spellEnd"/>
      <w:r>
        <w:rPr>
          <w:rFonts w:ascii="Times New Roman" w:eastAsia="Times New Roman" w:hAnsi="Times New Roman" w:cs="Times New Roman"/>
          <w:sz w:val="28"/>
          <w:szCs w:val="28"/>
          <w:lang w:eastAsia="ru-RU"/>
        </w:rPr>
        <w:t xml:space="preserve"> юбках наносится орнамент из зеленых, желтых, малиновых полос, солнечных розеток, цветов, елочек, решеток.</w:t>
      </w:r>
    </w:p>
    <w:p w:rsidR="00244124" w:rsidRDefault="00244124"/>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p w:rsidR="00F820BC" w:rsidRDefault="00F820BC" w:rsidP="00F820B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F820BC" w:rsidRDefault="00F820BC" w:rsidP="00F820BC">
      <w:pPr>
        <w:spacing w:after="0" w:line="240" w:lineRule="auto"/>
        <w:jc w:val="both"/>
        <w:rPr>
          <w:rFonts w:ascii="Times New Roman" w:hAnsi="Times New Roman" w:cs="Times New Roman"/>
          <w:b/>
          <w:sz w:val="28"/>
          <w:szCs w:val="28"/>
        </w:rPr>
      </w:pPr>
    </w:p>
    <w:p w:rsidR="00F820BC" w:rsidRDefault="00F820BC" w:rsidP="00F820BC">
      <w:pPr>
        <w:pStyle w:val="a4"/>
        <w:numPr>
          <w:ilvl w:val="0"/>
          <w:numId w:val="1"/>
        </w:numPr>
        <w:spacing w:line="240" w:lineRule="auto"/>
        <w:jc w:val="both"/>
        <w:rPr>
          <w:rFonts w:ascii="Times New Roman" w:hAnsi="Times New Roman" w:cs="Times New Roman"/>
          <w:sz w:val="28"/>
          <w:szCs w:val="28"/>
        </w:rPr>
      </w:pPr>
      <w:r w:rsidRPr="00523226">
        <w:rPr>
          <w:rFonts w:ascii="Times New Roman" w:hAnsi="Times New Roman" w:cs="Times New Roman"/>
          <w:sz w:val="28"/>
          <w:szCs w:val="28"/>
        </w:rPr>
        <w:t>Болотина Л.Р.,</w:t>
      </w:r>
      <w:r>
        <w:rPr>
          <w:rFonts w:ascii="Times New Roman" w:hAnsi="Times New Roman" w:cs="Times New Roman"/>
          <w:sz w:val="28"/>
          <w:szCs w:val="28"/>
        </w:rPr>
        <w:t xml:space="preserve"> Комарова Т.С., Баранов С.П. Дошкольная педагогика. М.: Издательский центр «Академия», 1997 – 240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820BC" w:rsidRDefault="00F820BC" w:rsidP="00F820B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Вершинина Н., </w:t>
      </w:r>
      <w:proofErr w:type="spellStart"/>
      <w:r>
        <w:rPr>
          <w:rFonts w:ascii="Times New Roman" w:hAnsi="Times New Roman" w:cs="Times New Roman"/>
          <w:sz w:val="28"/>
          <w:szCs w:val="28"/>
        </w:rPr>
        <w:t>ГорбоваО</w:t>
      </w:r>
      <w:proofErr w:type="spellEnd"/>
      <w:r>
        <w:rPr>
          <w:rFonts w:ascii="Times New Roman" w:hAnsi="Times New Roman" w:cs="Times New Roman"/>
          <w:sz w:val="28"/>
          <w:szCs w:val="28"/>
        </w:rPr>
        <w:t>. Знакомство с особенностями декоративно – прикладного искусства в процессе дидактических игр // Дошкольное воспитание.- 2004-№6-с.42</w:t>
      </w:r>
    </w:p>
    <w:p w:rsidR="00F820BC" w:rsidRDefault="00F820BC" w:rsidP="00F820BC">
      <w:pPr>
        <w:pStyle w:val="a4"/>
        <w:numPr>
          <w:ilvl w:val="0"/>
          <w:numId w:val="1"/>
        </w:numPr>
        <w:spacing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Гейкер</w:t>
      </w:r>
      <w:proofErr w:type="spellEnd"/>
      <w:r>
        <w:rPr>
          <w:rFonts w:ascii="Times New Roman" w:hAnsi="Times New Roman" w:cs="Times New Roman"/>
          <w:sz w:val="28"/>
          <w:szCs w:val="28"/>
        </w:rPr>
        <w:t xml:space="preserve"> Н. Национально региональной компонент в работе с детьми.</w:t>
      </w:r>
      <w:proofErr w:type="gramEnd"/>
      <w:r>
        <w:rPr>
          <w:rFonts w:ascii="Times New Roman" w:hAnsi="Times New Roman" w:cs="Times New Roman"/>
          <w:sz w:val="28"/>
          <w:szCs w:val="28"/>
        </w:rPr>
        <w:t xml:space="preserve"> //Дошкольное воспитание.- 2007-№9-с.33</w:t>
      </w:r>
    </w:p>
    <w:p w:rsidR="00F820BC" w:rsidRPr="00F820BC" w:rsidRDefault="00F820BC" w:rsidP="00F820B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Казакова Т.Г. Развивайте у дошкольников творчество. – М.: Просвещение, 1985 – 192с.</w:t>
      </w:r>
    </w:p>
    <w:p w:rsidR="00F820BC" w:rsidRDefault="00F820BC" w:rsidP="00F820B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Комарова Т. Дошкольный возраст: проблемы развития художественно – творческих способностей // Дошкольное воспитание.- 1998-№10-с.65</w:t>
      </w:r>
    </w:p>
    <w:p w:rsidR="00F820BC" w:rsidRDefault="00F820BC" w:rsidP="00F820B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Павлова Л. Фольклор для маленьких//Дошкольное воспитание.- 1990-№10-с.51</w:t>
      </w:r>
    </w:p>
    <w:p w:rsidR="00F820BC" w:rsidRDefault="00F820BC" w:rsidP="00F820B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Попова Ос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Каплан Н.И. Русские художественные промыслы.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w:t>
      </w:r>
      <w:proofErr w:type="spellEnd"/>
      <w:r>
        <w:rPr>
          <w:rFonts w:ascii="Times New Roman" w:hAnsi="Times New Roman" w:cs="Times New Roman"/>
          <w:sz w:val="28"/>
          <w:szCs w:val="28"/>
        </w:rPr>
        <w:t>. Литературы и искусства)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F820BC" w:rsidRPr="00420C8E" w:rsidRDefault="00F820BC" w:rsidP="00F820BC">
      <w:pPr>
        <w:pStyle w:val="a4"/>
        <w:numPr>
          <w:ilvl w:val="0"/>
          <w:numId w:val="1"/>
        </w:numPr>
        <w:spacing w:line="240" w:lineRule="auto"/>
        <w:jc w:val="both"/>
        <w:rPr>
          <w:rFonts w:ascii="Times New Roman" w:hAnsi="Times New Roman" w:cs="Times New Roman"/>
          <w:sz w:val="28"/>
          <w:szCs w:val="28"/>
        </w:rPr>
      </w:pPr>
      <w:r w:rsidRPr="00420C8E">
        <w:rPr>
          <w:rFonts w:ascii="Times New Roman" w:hAnsi="Times New Roman" w:cs="Times New Roman"/>
          <w:sz w:val="28"/>
          <w:szCs w:val="28"/>
        </w:rPr>
        <w:t>Ткачев С. Трудные темы дошкольной педагогики// Дошкольное воспитание.- 1997-№3-с.80</w:t>
      </w:r>
    </w:p>
    <w:p w:rsidR="00F820BC" w:rsidRDefault="00F820BC" w:rsidP="00F820B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Фокина Т., Хитрова В.Программа художественного эстетического развития детей//Дошкольное воспитание.- 1999-№1-с.35</w:t>
      </w:r>
    </w:p>
    <w:p w:rsidR="00F820BC" w:rsidRDefault="00F820BC" w:rsidP="00F820B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Фольклор и дети: Сборник материалов /составитель </w:t>
      </w:r>
      <w:proofErr w:type="spellStart"/>
      <w:r>
        <w:rPr>
          <w:rFonts w:ascii="Times New Roman" w:hAnsi="Times New Roman" w:cs="Times New Roman"/>
          <w:sz w:val="28"/>
          <w:szCs w:val="28"/>
        </w:rPr>
        <w:t>Д.Л.Крейдлина</w:t>
      </w:r>
      <w:proofErr w:type="spellEnd"/>
      <w:r>
        <w:rPr>
          <w:rFonts w:ascii="Times New Roman" w:hAnsi="Times New Roman" w:cs="Times New Roman"/>
          <w:sz w:val="28"/>
          <w:szCs w:val="28"/>
        </w:rPr>
        <w:t>.- М.:НМЦ, 1994,54с.</w:t>
      </w:r>
    </w:p>
    <w:p w:rsidR="00F820BC" w:rsidRDefault="00F820BC" w:rsidP="00F820BC">
      <w:pPr>
        <w:pStyle w:val="a4"/>
        <w:spacing w:line="240" w:lineRule="auto"/>
        <w:ind w:left="585"/>
        <w:jc w:val="both"/>
        <w:rPr>
          <w:rFonts w:ascii="Times New Roman" w:hAnsi="Times New Roman" w:cs="Times New Roman"/>
          <w:sz w:val="28"/>
          <w:szCs w:val="28"/>
        </w:rPr>
      </w:pPr>
    </w:p>
    <w:p w:rsidR="00F820BC" w:rsidRDefault="00F820BC" w:rsidP="00F820BC">
      <w:pPr>
        <w:pStyle w:val="a4"/>
        <w:spacing w:line="240" w:lineRule="auto"/>
        <w:ind w:left="585"/>
        <w:jc w:val="both"/>
        <w:rPr>
          <w:rFonts w:ascii="Times New Roman" w:hAnsi="Times New Roman" w:cs="Times New Roman"/>
          <w:sz w:val="28"/>
          <w:szCs w:val="28"/>
        </w:rPr>
      </w:pPr>
    </w:p>
    <w:p w:rsidR="00F820BC" w:rsidRDefault="00F820BC" w:rsidP="00F820BC">
      <w:pPr>
        <w:pStyle w:val="a4"/>
        <w:spacing w:line="240" w:lineRule="auto"/>
        <w:ind w:left="585"/>
        <w:jc w:val="both"/>
        <w:rPr>
          <w:rFonts w:ascii="Times New Roman" w:hAnsi="Times New Roman" w:cs="Times New Roman"/>
          <w:sz w:val="28"/>
          <w:szCs w:val="28"/>
        </w:rPr>
      </w:pPr>
    </w:p>
    <w:p w:rsidR="00F820BC" w:rsidRDefault="00F820BC"/>
    <w:sectPr w:rsidR="00F820BC" w:rsidSect="00244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153"/>
    <w:multiLevelType w:val="hybridMultilevel"/>
    <w:tmpl w:val="CC6E23F2"/>
    <w:lvl w:ilvl="0" w:tplc="8EA27A9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F820BC"/>
    <w:rsid w:val="00244124"/>
    <w:rsid w:val="00F82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0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20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8%D0%B6%D0%BD%D0%B8%D0%B9_%D0%9D%D0%BE%D0%B2%D0%B3%D0%BE%D1%80%D0%BE%D0%B4" TargetMode="External"/><Relationship Id="rId13" Type="http://schemas.openxmlformats.org/officeDocument/2006/relationships/hyperlink" Target="http://ru.wikipedia.org/wiki/%D0%9E%D0%BB%D0%BE%D0%B2%D0%BE" TargetMode="External"/><Relationship Id="rId18" Type="http://schemas.openxmlformats.org/officeDocument/2006/relationships/hyperlink" Target="http://ru.wikipedia.org/wiki/%D0%AF%D0%B3%D0%BE%D0%B4%D0%B0" TargetMode="External"/><Relationship Id="rId3" Type="http://schemas.openxmlformats.org/officeDocument/2006/relationships/settings" Target="settings.xml"/><Relationship Id="rId21" Type="http://schemas.openxmlformats.org/officeDocument/2006/relationships/hyperlink" Target="http://ru.wikipedia.org/wiki/%D0%9F%D1%82%D0%B8%D1%86%D1%8B" TargetMode="External"/><Relationship Id="rId7" Type="http://schemas.openxmlformats.org/officeDocument/2006/relationships/hyperlink" Target="http://ru.wikipedia.org/wiki/XVII_%D0%B2%D0%B5%D0%BA" TargetMode="External"/><Relationship Id="rId12" Type="http://schemas.openxmlformats.org/officeDocument/2006/relationships/hyperlink" Target="http://ru.wikipedia.org/wiki/%D0%97%D0%BE%D0%BB%D0%BE%D1%82%D0%BE" TargetMode="External"/><Relationship Id="rId17" Type="http://schemas.openxmlformats.org/officeDocument/2006/relationships/hyperlink" Target="http://ru.wikipedia.org/wiki/%D0%AD%D0%BB%D0%B5%D0%BC%D0%B5%D0%BD%D1%82" TargetMode="External"/><Relationship Id="rId2" Type="http://schemas.openxmlformats.org/officeDocument/2006/relationships/styles" Target="styles.xml"/><Relationship Id="rId16" Type="http://schemas.openxmlformats.org/officeDocument/2006/relationships/hyperlink" Target="http://ru.wikipedia.org/w/index.php?title=%D0%9C%D0%B0%D1%81%D1%81%D0%B8%D0%B2%D0%BD%D0%BE%D1%81%D1%82%D1%8C&amp;action=edit&amp;redlink=1" TargetMode="External"/><Relationship Id="rId20" Type="http://schemas.openxmlformats.org/officeDocument/2006/relationships/hyperlink" Target="http://ru.wikipedia.org/wiki/%D0%97%D0%B5%D0%BC%D0%BB%D1%8F%D0%BD%D0%B8%D0%BA%D0%B0" TargetMode="External"/><Relationship Id="rId1" Type="http://schemas.openxmlformats.org/officeDocument/2006/relationships/numbering" Target="numbering.xml"/><Relationship Id="rId6" Type="http://schemas.openxmlformats.org/officeDocument/2006/relationships/hyperlink" Target="http://ru.wikipedia.org/wiki/%D0%9D%D0%B0%D1%80%D0%BE%D0%B4%D0%BD%D1%8B%D0%B9_%D0%BF%D1%80%D0%BE%D0%BC%D1%8B%D1%81%D0%B5%D0%BB" TargetMode="External"/><Relationship Id="rId11" Type="http://schemas.openxmlformats.org/officeDocument/2006/relationships/hyperlink" Target="http://ru.wikipedia.org/wiki/%D0%9C%D0%B5%D0%B1%D0%B5%D0%BB%D1%8C" TargetMode="External"/><Relationship Id="rId24" Type="http://schemas.openxmlformats.org/officeDocument/2006/relationships/theme" Target="theme/theme1.xml"/><Relationship Id="rId5" Type="http://schemas.openxmlformats.org/officeDocument/2006/relationships/hyperlink" Target="http://ru.wikipedia.org/wiki/%D0%A0%D0%BE%D1%81%D1%81%D0%B8%D1%8F" TargetMode="External"/><Relationship Id="rId15" Type="http://schemas.openxmlformats.org/officeDocument/2006/relationships/hyperlink" Target="http://ru.wikipedia.org/w/index.php?title=%D0%94%D0%B5%D1%80%D0%B5%D0%B2%D1%8F%D0%BD%D0%BD%D0%B0%D1%8F_%D0%BF%D0%BE%D1%81%D1%83%D0%B4%D0%B0&amp;action=edit&amp;redlink=1" TargetMode="External"/><Relationship Id="rId23" Type="http://schemas.openxmlformats.org/officeDocument/2006/relationships/fontTable" Target="fontTable.xml"/><Relationship Id="rId10" Type="http://schemas.openxmlformats.org/officeDocument/2006/relationships/hyperlink" Target="http://ru.wikipedia.org/wiki/%D0%9F%D0%BE%D1%81%D1%83%D0%B4%D0%B0" TargetMode="External"/><Relationship Id="rId19" Type="http://schemas.openxmlformats.org/officeDocument/2006/relationships/hyperlink" Target="http://ru.wikipedia.org/wiki/%D0%A0%D1%8F%D0%B1%D0%B8%D0%BD%D0%B0" TargetMode="External"/><Relationship Id="rId4" Type="http://schemas.openxmlformats.org/officeDocument/2006/relationships/webSettings" Target="webSettings.xml"/><Relationship Id="rId9" Type="http://schemas.openxmlformats.org/officeDocument/2006/relationships/hyperlink" Target="http://ru.wikipedia.org/w/index.php?title=%D0%94%D0%B5%D0%BA%D0%BE%D1%80%D0%B0%D1%82%D0%B8%D0%B2%D0%BD%D0%B0%D1%8F_%D1%80%D0%BE%D1%81%D0%BF%D0%B8%D1%81%D1%8C&amp;action=edit&amp;redlink=1" TargetMode="External"/><Relationship Id="rId14" Type="http://schemas.openxmlformats.org/officeDocument/2006/relationships/hyperlink" Target="http://ru.wikipedia.org/wiki/%D0%9F%D0%BE%D1%80%D0%BE%D1%88%D0%BE%D0%BA" TargetMode="External"/><Relationship Id="rId22" Type="http://schemas.openxmlformats.org/officeDocument/2006/relationships/hyperlink" Target="http://ru.wikipedia.org/wiki/%D0%A0%D1%8B%D0%B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1849</Words>
  <Characters>10544</Characters>
  <Application>Microsoft Office Word</Application>
  <DocSecurity>0</DocSecurity>
  <Lines>87</Lines>
  <Paragraphs>24</Paragraphs>
  <ScaleCrop>false</ScaleCrop>
  <Company>Microsoft</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2016-01-25T17:09:00Z</dcterms:created>
  <dcterms:modified xsi:type="dcterms:W3CDTF">2016-01-25T17:15:00Z</dcterms:modified>
</cp:coreProperties>
</file>