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6" w:rsidRPr="00767680" w:rsidRDefault="00363DE6" w:rsidP="00363DE6">
      <w:pPr>
        <w:spacing w:after="0" w:line="240" w:lineRule="atLeast"/>
        <w:jc w:val="center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</w:pPr>
      <w:r w:rsidRPr="00767680"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  <w:t>Сценарий викторины</w:t>
      </w:r>
    </w:p>
    <w:p w:rsidR="00363DE6" w:rsidRPr="00767680" w:rsidRDefault="00363DE6" w:rsidP="00363DE6">
      <w:pPr>
        <w:spacing w:after="0" w:line="240" w:lineRule="atLeast"/>
        <w:jc w:val="center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</w:pPr>
      <w:r w:rsidRPr="00767680"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  <w:t>для маленьких детей</w:t>
      </w:r>
    </w:p>
    <w:p w:rsidR="00363DE6" w:rsidRPr="00767680" w:rsidRDefault="00363DE6" w:rsidP="00363DE6">
      <w:pPr>
        <w:spacing w:after="0" w:line="240" w:lineRule="atLeast"/>
        <w:jc w:val="center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lang w:eastAsia="ru-RU"/>
        </w:rPr>
      </w:pPr>
      <w:r w:rsidRPr="00767680">
        <w:rPr>
          <w:rFonts w:ascii="Comic Sans MS" w:eastAsia="Times New Roman" w:hAnsi="Comic Sans MS" w:cs="Tahoma"/>
          <w:b/>
          <w:bCs/>
          <w:kern w:val="36"/>
          <w:lang w:eastAsia="ru-RU"/>
        </w:rPr>
        <w:t>(ясельная группа)</w:t>
      </w:r>
    </w:p>
    <w:p w:rsidR="00363DE6" w:rsidRDefault="00363DE6" w:rsidP="00363DE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Дети под русскую народную музыку «</w:t>
      </w:r>
      <w:proofErr w:type="spellStart"/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Утушка</w:t>
      </w:r>
      <w:proofErr w:type="spellEnd"/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луговая</w:t>
      </w:r>
      <w:proofErr w:type="gramEnd"/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» заходят в зал, садятся на стульчики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Сегодня мы пришли в гости к бабушке Оле. А где же она? Наверное, по хозяйству хлопочет, я позову ее. Бабушка Оля, ты где?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Звучит фонограмма звуков домашних животных.</w:t>
      </w:r>
    </w:p>
    <w:p w:rsidR="00363DE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Выходит бабушка Оля, садится за прялку.</w:t>
      </w:r>
    </w:p>
    <w:p w:rsidR="00A43D96" w:rsidRPr="00767680" w:rsidRDefault="00A43D9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1" name="Рисунок 1" descr="C:\Users\Admin\Desktop\ясли\DSCN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сли\DSCN6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— Кур накормила, поросят напоила, корову мою, Марту, подоила,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каральки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в печь поставила, пора и пряжу допрясть, да за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работушкой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отдохнуть.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Бабушка, ты отдыхай, да и гостей принимай.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— Детушки мои,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малолетушки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мои пришли. Здравствуйте, ребятки. Сколько гостей пришло! А что вас ко мне привело?</w:t>
      </w:r>
    </w:p>
    <w:p w:rsidR="00363DE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— Мы пришли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каралек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твоих</w:t>
      </w:r>
      <w:proofErr w:type="gram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покушать и сказочку послушать. Бабушка Оля, расскажи нам сказку.</w:t>
      </w:r>
    </w:p>
    <w:p w:rsidR="00A43D96" w:rsidRPr="00767680" w:rsidRDefault="00A43D9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2" name="Рисунок 2" descr="C:\Users\Admin\Desktop\ясли\DSCN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сли\DSCN6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Как не рассказать! Конечно, расскажу. Жили-были дед и баба. Было у них яйцо не простое, а золотое, репка – большая-пребольшая и колобок, румяный бок. Он всем, кому хотел, свою песенку пел.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Бабушка Оля, ты все перепутала, все сказки запутала. Сразу три сказки рассказывать начала…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Что ж делать – совсем я стара, ничего не помнит моя голова.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А мы тебе поможем, и ты все вспомнить сможешь.</w:t>
      </w:r>
    </w:p>
    <w:p w:rsidR="00363DE6" w:rsidRPr="00767680" w:rsidRDefault="00363DE6" w:rsidP="00363DE6">
      <w:pPr>
        <w:spacing w:after="0" w:line="36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  <w:t>1-й ТУР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Вопросы детям может задавать ведущий или воспитатель одной из групп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Кто испек колобок?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Кто снес яйцо?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Кто посадил репку?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Ничего не понимаю, везде дед, бабушка, курочка Рябушка. Я так вам и сказывала…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Давайте бабушке подробнее расскажем. Может, тогда ей все ясно станет.</w:t>
      </w:r>
    </w:p>
    <w:p w:rsidR="00363DE6" w:rsidRPr="00767680" w:rsidRDefault="00363DE6" w:rsidP="00363DE6">
      <w:pPr>
        <w:spacing w:after="0" w:line="36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  <w:t>2-й ТУР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Начинает рассказывать сказку ведущий или воспитатель одной из групп.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— Посадил дед репку. Выросла репка большая-пребольшая. Стал дед репку тянуть. </w:t>
      </w:r>
      <w:proofErr w:type="gram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Тянет-потянет</w:t>
      </w:r>
      <w:proofErr w:type="gram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– вытянуть не может. Кого он позвал, чтобы вытянуть репку?</w:t>
      </w:r>
      <w:r w:rsidR="00A43D96" w:rsidRPr="00A43D9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3D96"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3" name="Рисунок 3" descr="C:\Users\Admin\Desktop\ясли\DSCN6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ясли\DSCN6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Дети отвечают, ведущий ставит на столе по порядку кукол.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Как эта сказка называется? (Репка.)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Поняла, а дальше?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Жили-были дед да баба. Была у них… (курочка Ряба). Снесла курочка яичко не простое, а… (золотое). Дед бил-бил — не разбил. Баба била-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lastRenderedPageBreak/>
        <w:t>била — не разбила. А кто бежал и яичко то сломал? (Мышка.). Дедушка с бабушкой плакали. А как? (Дети показывают.)</w:t>
      </w:r>
      <w:r w:rsidR="00A43D96" w:rsidRPr="00A43D9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3D96"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4" name="Рисунок 4" descr="C:\Users\Admin\Desktop\ясли\DSCN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ясли\DSCN6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 — Понятно, понятно, это </w:t>
      </w:r>
      <w:proofErr w:type="gram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сказка про курочку</w:t>
      </w:r>
      <w:proofErr w:type="gram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Рябу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, будь она неладна! А про колобка что?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Говорит как-то старик старухе: «Испеки-ка, старая, мне колобок». Старуха по амбарам помела, по сусекам поскребла, так и наскребла на колобок. Замесила тесто на сметане, испекла колобок и оставила его на подоконнике остывать. А колобок взял, да и убежал в лес.</w:t>
      </w:r>
    </w:p>
    <w:p w:rsidR="00363DE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Кого в лесу встретил Колобок?</w:t>
      </w:r>
      <w:r w:rsidR="00A43D96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</w:t>
      </w:r>
    </w:p>
    <w:p w:rsidR="00A43D96" w:rsidRPr="00767680" w:rsidRDefault="00A43D9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6" name="Рисунок 6" descr="C:\Users\Admin\Desktop\ясли\DSCN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ясли\DSCN6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Дети отвечают, ведущий ставит на столе по порядку кукол.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Какую песенку он пел? (Дети поют.)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Кто его съел? (Лиса.)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Все поняла, поняла, вспоминать начала.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— Мы тебе все рассказали, но еще не показали. Мы картинки вмиг покажем и еще тебе расскажем.</w:t>
      </w:r>
    </w:p>
    <w:p w:rsidR="00363DE6" w:rsidRPr="00767680" w:rsidRDefault="00363DE6" w:rsidP="00363DE6">
      <w:pPr>
        <w:spacing w:after="0" w:line="36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  <w:t>3-й ТУР</w:t>
      </w:r>
    </w:p>
    <w:p w:rsidR="00363DE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Детям показывают картинки из сказок: «Репка», «Колобок», «Курочка Ряба» (слайд-фильм). Дети рассматривают их и отвечают на вопросы ведущего. Вопросы задаются в соответствии изображению слайда.</w:t>
      </w:r>
    </w:p>
    <w:p w:rsidR="00A43D96" w:rsidRPr="00767680" w:rsidRDefault="00A43D9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7" name="Рисунок 7" descr="C:\Users\Admin\Desktop\ясли\DSCN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ясли\DSCN6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Бабушка:</w:t>
      </w:r>
      <w:r w:rsidRPr="00767680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— Теперь все встало на свои места, все вспомнила, все поняла, значит, поиграть пришла пора.</w:t>
      </w:r>
    </w:p>
    <w:p w:rsidR="00363DE6" w:rsidRPr="00767680" w:rsidRDefault="00363DE6" w:rsidP="00363DE6">
      <w:pPr>
        <w:spacing w:after="0" w:line="360" w:lineRule="auto"/>
        <w:jc w:val="center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color w:val="000000"/>
          <w:sz w:val="28"/>
          <w:szCs w:val="28"/>
          <w:lang w:eastAsia="ru-RU"/>
        </w:rPr>
        <w:t>4-й ТУР</w:t>
      </w:r>
    </w:p>
    <w:p w:rsidR="00363DE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Проводится игра «Кто спрятался».</w:t>
      </w:r>
    </w:p>
    <w:p w:rsidR="00A43D96" w:rsidRPr="00767680" w:rsidRDefault="00A43D9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8" name="Рисунок 8" descr="C:\Users\Admin\Desktop\ясли\DSCN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ясли\DSCN66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Для игры в детском саду понадобятся три комплекта игрушек:</w:t>
      </w:r>
    </w:p>
    <w:p w:rsidR="00363DE6" w:rsidRPr="00767680" w:rsidRDefault="00363DE6" w:rsidP="00363DE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дед, баба, колобок;</w:t>
      </w:r>
    </w:p>
    <w:p w:rsidR="00363DE6" w:rsidRPr="00767680" w:rsidRDefault="00363DE6" w:rsidP="00363DE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дед, баба, репка;</w:t>
      </w:r>
    </w:p>
    <w:p w:rsidR="00363DE6" w:rsidRPr="00767680" w:rsidRDefault="00363DE6" w:rsidP="00363DE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дед, баба, яйцо.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Игра проводится три раза. Бабушка убирает один из предметов, выбранный ею ребенок отворачивается, а повернувшись, угадывает, какой игрушки не хватает на столе.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 — Ох, и наигралась я на старости лет, пора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каральки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из печи доставать, да вас, гостей, угощать.</w:t>
      </w:r>
    </w:p>
    <w:p w:rsidR="00363DE6" w:rsidRPr="00767680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Бабушка угощает детей </w:t>
      </w:r>
      <w:proofErr w:type="spellStart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каральками</w:t>
      </w:r>
      <w:proofErr w:type="spellEnd"/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(сушками).</w:t>
      </w:r>
    </w:p>
    <w:p w:rsidR="00A43D9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Бабушка:</w:t>
      </w: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 — Засиделась я с вами в дому, пора идти по хозяйству хлопотать: кур кормить, свиней поить, коровушку-кормилицу, Марту доить. До свидания, детвора, приходите еще ко мне в гости – милости </w:t>
      </w:r>
    </w:p>
    <w:p w:rsidR="00A43D96" w:rsidRDefault="00A43D9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16D54879" wp14:editId="0F49FF29">
            <wp:extent cx="1947545" cy="1092835"/>
            <wp:effectExtent l="0" t="0" r="0" b="0"/>
            <wp:docPr id="9" name="Рисунок 9" descr="C:\Users\Admin\Desktop\ясли\DSCN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ясли\DSCN66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96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просим.</w:t>
      </w:r>
    </w:p>
    <w:p w:rsidR="00363DE6" w:rsidRPr="00767680" w:rsidRDefault="00A43D96" w:rsidP="00A43D96">
      <w:pPr>
        <w:spacing w:after="0" w:line="360" w:lineRule="auto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363DE6" w:rsidRPr="00767680">
        <w:rPr>
          <w:rFonts w:asciiTheme="majorHAnsi" w:eastAsia="Times New Roman" w:hAnsiTheme="majorHAnsi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363DE6" w:rsidRPr="00767680">
        <w:rPr>
          <w:rFonts w:asciiTheme="majorHAnsi" w:eastAsia="Times New Roman" w:hAnsiTheme="majorHAnsi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63DE6"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— До свидания, бабушка Оля! Спасибо за угощение и </w:t>
      </w:r>
      <w:r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 </w:t>
      </w:r>
      <w:r w:rsidR="00363DE6" w:rsidRPr="00767680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гостеприимство, и мы пойдем гулять этим днем.</w:t>
      </w:r>
      <w:r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7545" cy="1092835"/>
            <wp:effectExtent l="0" t="0" r="0" b="0"/>
            <wp:docPr id="11" name="Рисунок 11" descr="C:\Users\Admin\Desktop\ясли\DSCN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ясли\DSCN66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DE6" w:rsidRPr="00A71031" w:rsidRDefault="00363DE6" w:rsidP="00363DE6">
      <w:pPr>
        <w:spacing w:after="0" w:line="360" w:lineRule="auto"/>
        <w:textAlignment w:val="baseline"/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</w:pPr>
      <w:r w:rsidRPr="00A71031">
        <w:rPr>
          <w:rFonts w:asciiTheme="majorHAnsi" w:eastAsia="Times New Roman" w:hAnsiTheme="majorHAnsi" w:cs="Tahoma"/>
          <w:i/>
          <w:color w:val="000000"/>
          <w:sz w:val="28"/>
          <w:szCs w:val="28"/>
          <w:lang w:eastAsia="ru-RU"/>
        </w:rPr>
        <w:t>Звучит русская музыка, дети выходят из зала.</w:t>
      </w:r>
    </w:p>
    <w:p w:rsidR="00363DE6" w:rsidRPr="00767680" w:rsidRDefault="00363DE6" w:rsidP="00363DE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7040A" w:rsidRPr="00BC1D58" w:rsidRDefault="00363DE6" w:rsidP="00BC1D58">
      <w:pPr>
        <w:shd w:val="clear" w:color="auto" w:fill="FFFFFF" w:themeFill="background1"/>
        <w:spacing w:after="0" w:line="225" w:lineRule="atLeast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48"/>
          <w:szCs w:val="48"/>
          <w:shd w:val="clear" w:color="auto" w:fill="FAFAFA"/>
        </w:rPr>
        <w:t xml:space="preserve">   </w:t>
      </w:r>
      <w:r w:rsidRPr="007A2D31">
        <w:rPr>
          <w:rFonts w:ascii="Times New Roman" w:hAnsi="Times New Roman" w:cs="Times New Roman"/>
          <w:color w:val="333333"/>
          <w:sz w:val="48"/>
          <w:szCs w:val="48"/>
          <w:shd w:val="clear" w:color="auto" w:fill="FAFAFA"/>
        </w:rPr>
        <w:t xml:space="preserve">            </w:t>
      </w:r>
    </w:p>
    <w:sectPr w:rsidR="00B7040A" w:rsidRPr="00BC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940"/>
    <w:multiLevelType w:val="multilevel"/>
    <w:tmpl w:val="CA92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AA"/>
    <w:rsid w:val="00003AAA"/>
    <w:rsid w:val="00363DE6"/>
    <w:rsid w:val="004066F2"/>
    <w:rsid w:val="00A43D96"/>
    <w:rsid w:val="00B7040A"/>
    <w:rsid w:val="00B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DE6"/>
  </w:style>
  <w:style w:type="paragraph" w:styleId="a3">
    <w:name w:val="Balloon Text"/>
    <w:basedOn w:val="a"/>
    <w:link w:val="a4"/>
    <w:uiPriority w:val="99"/>
    <w:semiHidden/>
    <w:unhideWhenUsed/>
    <w:rsid w:val="00A4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DE6"/>
  </w:style>
  <w:style w:type="paragraph" w:styleId="a3">
    <w:name w:val="Balloon Text"/>
    <w:basedOn w:val="a"/>
    <w:link w:val="a4"/>
    <w:uiPriority w:val="99"/>
    <w:semiHidden/>
    <w:unhideWhenUsed/>
    <w:rsid w:val="00A4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2016-01-25T05:28:00Z</dcterms:created>
  <dcterms:modified xsi:type="dcterms:W3CDTF">2016-01-26T10:44:00Z</dcterms:modified>
</cp:coreProperties>
</file>