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0C4" w:rsidRDefault="00B310C4" w:rsidP="00B310C4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rPr>
          <w:b/>
          <w:i/>
          <w:color w:val="FF0000"/>
          <w:sz w:val="36"/>
          <w:szCs w:val="36"/>
          <w:shd w:val="clear" w:color="auto" w:fill="FFFFFF"/>
        </w:rPr>
      </w:pPr>
      <w:r>
        <w:rPr>
          <w:b/>
          <w:i/>
          <w:noProof/>
          <w:color w:val="FF0000"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629535" cy="2632710"/>
            <wp:effectExtent l="19050" t="0" r="0" b="0"/>
            <wp:wrapTight wrapText="bothSides">
              <wp:wrapPolygon edited="0">
                <wp:start x="-156" y="0"/>
                <wp:lineTo x="-156" y="21412"/>
                <wp:lineTo x="21595" y="21412"/>
                <wp:lineTo x="21595" y="0"/>
                <wp:lineTo x="-156" y="0"/>
              </wp:wrapPolygon>
            </wp:wrapTight>
            <wp:docPr id="1" name="Рисунок 1" descr="http://skazka1dou.ucoz.ru/_si/1/66994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azka1dou.ucoz.ru/_si/1/6699498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2277" t="5357" r="20005" b="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263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color w:val="FF0000"/>
          <w:sz w:val="36"/>
          <w:szCs w:val="36"/>
          <w:shd w:val="clear" w:color="auto" w:fill="FFFFFF"/>
        </w:rPr>
        <w:t xml:space="preserve">    </w:t>
      </w:r>
      <w:r w:rsidRPr="00B310C4">
        <w:rPr>
          <w:b/>
          <w:i/>
          <w:color w:val="FF0000"/>
          <w:sz w:val="36"/>
          <w:szCs w:val="36"/>
          <w:shd w:val="clear" w:color="auto" w:fill="FFFFFF"/>
        </w:rPr>
        <w:t xml:space="preserve">Консультация для родителей </w:t>
      </w:r>
      <w:r>
        <w:rPr>
          <w:b/>
          <w:i/>
          <w:color w:val="FF0000"/>
          <w:sz w:val="36"/>
          <w:szCs w:val="36"/>
          <w:shd w:val="clear" w:color="auto" w:fill="FFFFFF"/>
        </w:rPr>
        <w:t xml:space="preserve">   </w:t>
      </w:r>
    </w:p>
    <w:p w:rsidR="00B310C4" w:rsidRDefault="00B310C4" w:rsidP="00B310C4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rPr>
          <w:b/>
          <w:i/>
          <w:color w:val="FF0000"/>
          <w:sz w:val="36"/>
          <w:szCs w:val="36"/>
          <w:shd w:val="clear" w:color="auto" w:fill="FFFFFF"/>
        </w:rPr>
      </w:pPr>
      <w:r>
        <w:rPr>
          <w:b/>
          <w:i/>
          <w:color w:val="FF0000"/>
          <w:sz w:val="36"/>
          <w:szCs w:val="36"/>
          <w:shd w:val="clear" w:color="auto" w:fill="FFFFFF"/>
        </w:rPr>
        <w:t xml:space="preserve">    </w:t>
      </w:r>
      <w:r w:rsidRPr="00B310C4">
        <w:rPr>
          <w:b/>
          <w:i/>
          <w:color w:val="FF0000"/>
          <w:sz w:val="36"/>
          <w:szCs w:val="36"/>
          <w:shd w:val="clear" w:color="auto" w:fill="FFFFFF"/>
        </w:rPr>
        <w:t xml:space="preserve">«Основы безопасности детей </w:t>
      </w:r>
      <w:r>
        <w:rPr>
          <w:b/>
          <w:i/>
          <w:color w:val="FF0000"/>
          <w:sz w:val="36"/>
          <w:szCs w:val="36"/>
          <w:shd w:val="clear" w:color="auto" w:fill="FFFFFF"/>
        </w:rPr>
        <w:t xml:space="preserve">  </w:t>
      </w:r>
    </w:p>
    <w:p w:rsidR="00B310C4" w:rsidRDefault="00B310C4" w:rsidP="00B310C4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rPr>
          <w:b/>
          <w:i/>
          <w:color w:val="FF0000"/>
          <w:sz w:val="36"/>
          <w:szCs w:val="36"/>
          <w:shd w:val="clear" w:color="auto" w:fill="FFFFFF"/>
        </w:rPr>
      </w:pPr>
      <w:r>
        <w:rPr>
          <w:b/>
          <w:i/>
          <w:color w:val="FF0000"/>
          <w:sz w:val="36"/>
          <w:szCs w:val="36"/>
          <w:shd w:val="clear" w:color="auto" w:fill="FFFFFF"/>
        </w:rPr>
        <w:t xml:space="preserve">          </w:t>
      </w:r>
      <w:r w:rsidRPr="00B310C4">
        <w:rPr>
          <w:b/>
          <w:i/>
          <w:color w:val="FF0000"/>
          <w:sz w:val="36"/>
          <w:szCs w:val="36"/>
          <w:shd w:val="clear" w:color="auto" w:fill="FFFFFF"/>
        </w:rPr>
        <w:t>дошкольного возраста»</w:t>
      </w:r>
    </w:p>
    <w:p w:rsidR="00B310C4" w:rsidRPr="00B310C4" w:rsidRDefault="00B310C4" w:rsidP="00B310C4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rPr>
          <w:b/>
          <w:i/>
          <w:color w:val="FF0000"/>
          <w:sz w:val="36"/>
          <w:szCs w:val="36"/>
        </w:rPr>
      </w:pPr>
    </w:p>
    <w:p w:rsidR="00B310C4" w:rsidRPr="00B310C4" w:rsidRDefault="00B310C4" w:rsidP="00B310C4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333333"/>
          <w:sz w:val="28"/>
          <w:szCs w:val="28"/>
        </w:rPr>
      </w:pPr>
      <w:r w:rsidRPr="00B310C4">
        <w:rPr>
          <w:color w:val="333333"/>
          <w:sz w:val="28"/>
          <w:szCs w:val="28"/>
        </w:rPr>
        <w:t xml:space="preserve">Определить, правильно или неправильно ведет себя человек в тех или иных обстоятельствах, очень сложно. Ведь даже открытый конфликт ребенка </w:t>
      </w:r>
      <w:proofErr w:type="gramStart"/>
      <w:r w:rsidRPr="00B310C4">
        <w:rPr>
          <w:color w:val="333333"/>
          <w:sz w:val="28"/>
          <w:szCs w:val="28"/>
        </w:rPr>
        <w:t>со</w:t>
      </w:r>
      <w:proofErr w:type="gramEnd"/>
      <w:r w:rsidRPr="00B310C4">
        <w:rPr>
          <w:color w:val="333333"/>
          <w:sz w:val="28"/>
          <w:szCs w:val="28"/>
        </w:rPr>
        <w:t xml:space="preserve"> взрослыми или сверстниками, а в некоторых случаях можно оценить положительно – как стремление отстоять себя, отстоять право на своё мнение, на поступок. Любая общепринятая норма должна быть осознана и принята человеком – только тогда она станет действенным регулятором его поведения. Прямолинейное, декларативное требование соблюдать принятые в обществе правила поведения чаще всего оказывается малоэффективным.</w:t>
      </w:r>
    </w:p>
    <w:p w:rsidR="00B310C4" w:rsidRPr="00B310C4" w:rsidRDefault="00B310C4" w:rsidP="00B310C4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333333"/>
          <w:sz w:val="28"/>
          <w:szCs w:val="28"/>
        </w:rPr>
      </w:pPr>
      <w:r w:rsidRPr="00B310C4">
        <w:rPr>
          <w:color w:val="333333"/>
          <w:sz w:val="28"/>
          <w:szCs w:val="28"/>
        </w:rPr>
        <w:t>Тем не менее, необходимо выделить такие правила поведения, которые дети должны выполнять неукоснительно, так как от этого зависит их здоровье и безопасность. Эти правила следует подробно разъяснить детям, а затем следить за их выполнением. Однако безопасность и здоровый образ жизни – это не просто усвоенная сумма знаний, а стиль жизни, адекватное поведение в различных ситуациях. Кроме того, дети могут оказаться в неожиданной ситуации на улице и дома, поэтому главной задачей является стимулирование развития у них самостоятельности и ответственности.</w:t>
      </w:r>
    </w:p>
    <w:p w:rsidR="00B310C4" w:rsidRPr="00B310C4" w:rsidRDefault="00B310C4" w:rsidP="00B310C4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333333"/>
          <w:sz w:val="28"/>
          <w:szCs w:val="28"/>
        </w:rPr>
      </w:pPr>
      <w:r w:rsidRPr="00B310C4">
        <w:rPr>
          <w:color w:val="333333"/>
          <w:sz w:val="28"/>
          <w:szCs w:val="28"/>
        </w:rPr>
        <w:t xml:space="preserve">Ребенок должен понимать, что именно может быть опасным в общении с другими людьми. Расскажите об опасности контактов с незнакомыми взрослыми, учитывая, что у детей собственные представления о том, какие взрослые могут представлять опасность, а какие – нет. Большинство детей считают, что опасность </w:t>
      </w:r>
      <w:proofErr w:type="gramStart"/>
      <w:r w:rsidRPr="00B310C4">
        <w:rPr>
          <w:color w:val="333333"/>
          <w:sz w:val="28"/>
          <w:szCs w:val="28"/>
        </w:rPr>
        <w:t>представляют</w:t>
      </w:r>
      <w:proofErr w:type="gramEnd"/>
      <w:r w:rsidRPr="00B310C4">
        <w:rPr>
          <w:color w:val="333333"/>
          <w:sz w:val="28"/>
          <w:szCs w:val="28"/>
        </w:rPr>
        <w:t xml:space="preserve"> прежде всего мужчины («дядя с бородой»). А молодые, хорошо одетые, симпатичные женщины, девушки или юноши не могут причинить вред так же, как и любой человек с открытой, дружелюбной улыбкой. Поэтому целесообразно провести с детьми беседу о несовпадении приятной внешности и добрых намерений. Необходимо специально рассмотреть типичные опасные ситуации контактов с незнакомыми людьми.</w:t>
      </w:r>
    </w:p>
    <w:p w:rsidR="00B310C4" w:rsidRDefault="00B310C4" w:rsidP="00B310C4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333333"/>
          <w:sz w:val="28"/>
          <w:szCs w:val="28"/>
        </w:rPr>
      </w:pPr>
    </w:p>
    <w:p w:rsidR="00B310C4" w:rsidRPr="00B310C4" w:rsidRDefault="00B310C4" w:rsidP="00B310C4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226310" cy="2238375"/>
            <wp:effectExtent l="19050" t="0" r="2540" b="0"/>
            <wp:wrapTight wrapText="bothSides">
              <wp:wrapPolygon edited="0">
                <wp:start x="-185" y="0"/>
                <wp:lineTo x="-185" y="21508"/>
                <wp:lineTo x="21625" y="21508"/>
                <wp:lineTo x="21625" y="0"/>
                <wp:lineTo x="-185" y="0"/>
              </wp:wrapPolygon>
            </wp:wrapTight>
            <wp:docPr id="7" name="Рисунок 7" descr="http://cs7051.vk.me/c7003/v7003511/ceef/qbDgKv2LI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7051.vk.me/c7003/v7003511/ceef/qbDgKv2LII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21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10C4">
        <w:rPr>
          <w:color w:val="333333"/>
          <w:sz w:val="28"/>
          <w:szCs w:val="28"/>
        </w:rPr>
        <w:t>Приведем эти ситуации:</w:t>
      </w:r>
    </w:p>
    <w:p w:rsidR="00B310C4" w:rsidRPr="00B310C4" w:rsidRDefault="00B310C4" w:rsidP="00B310C4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333333"/>
          <w:sz w:val="28"/>
          <w:szCs w:val="28"/>
        </w:rPr>
      </w:pPr>
      <w:r w:rsidRPr="00B310C4">
        <w:rPr>
          <w:color w:val="333333"/>
          <w:sz w:val="28"/>
          <w:szCs w:val="28"/>
        </w:rPr>
        <w:t xml:space="preserve">- взрослый уговаривает ребенка пойти с ним куда – </w:t>
      </w:r>
      <w:proofErr w:type="spellStart"/>
      <w:r w:rsidRPr="00B310C4">
        <w:rPr>
          <w:color w:val="333333"/>
          <w:sz w:val="28"/>
          <w:szCs w:val="28"/>
        </w:rPr>
        <w:t>нибудь</w:t>
      </w:r>
      <w:proofErr w:type="spellEnd"/>
      <w:r w:rsidRPr="00B310C4">
        <w:rPr>
          <w:color w:val="333333"/>
          <w:sz w:val="28"/>
          <w:szCs w:val="28"/>
        </w:rPr>
        <w:t>, обещая дать или показать что – то интересное, предлагая игрушку, представляясь знакомым родителей или сообщая, что он действует по их просьбе.</w:t>
      </w:r>
    </w:p>
    <w:p w:rsidR="00B310C4" w:rsidRPr="00B310C4" w:rsidRDefault="00B310C4" w:rsidP="00B310C4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333333"/>
          <w:sz w:val="28"/>
          <w:szCs w:val="28"/>
        </w:rPr>
      </w:pPr>
      <w:r w:rsidRPr="00B310C4">
        <w:rPr>
          <w:color w:val="333333"/>
          <w:sz w:val="28"/>
          <w:szCs w:val="28"/>
        </w:rPr>
        <w:t>- взрослый открывает дверцу машины и приглашает ребенка покататься.</w:t>
      </w:r>
    </w:p>
    <w:p w:rsidR="00B310C4" w:rsidRPr="00B310C4" w:rsidRDefault="00B310C4" w:rsidP="00B310C4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333333"/>
          <w:sz w:val="28"/>
          <w:szCs w:val="28"/>
        </w:rPr>
      </w:pPr>
      <w:r w:rsidRPr="00B310C4">
        <w:rPr>
          <w:color w:val="333333"/>
          <w:sz w:val="28"/>
          <w:szCs w:val="28"/>
        </w:rPr>
        <w:t xml:space="preserve">- взрослый угощает ребенка конфетой, </w:t>
      </w:r>
      <w:proofErr w:type="gramStart"/>
      <w:r w:rsidRPr="00B310C4">
        <w:rPr>
          <w:color w:val="333333"/>
          <w:sz w:val="28"/>
          <w:szCs w:val="28"/>
        </w:rPr>
        <w:t>мороженным</w:t>
      </w:r>
      <w:proofErr w:type="gramEnd"/>
      <w:r w:rsidRPr="00B310C4">
        <w:rPr>
          <w:color w:val="333333"/>
          <w:sz w:val="28"/>
          <w:szCs w:val="28"/>
        </w:rPr>
        <w:t>, жвачкой и т. д.</w:t>
      </w:r>
    </w:p>
    <w:p w:rsidR="00B310C4" w:rsidRPr="00B310C4" w:rsidRDefault="00B310C4" w:rsidP="00B310C4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333333"/>
          <w:sz w:val="28"/>
          <w:szCs w:val="28"/>
        </w:rPr>
      </w:pPr>
      <w:r w:rsidRPr="00B310C4">
        <w:rPr>
          <w:color w:val="333333"/>
          <w:sz w:val="28"/>
          <w:szCs w:val="28"/>
        </w:rPr>
        <w:t>Следует рассмотреть и обсудить возможные ситуации насильственного поведения со стороны взрослого (хватает за руку, берет на руки, затаскивает в машину и т. д.) и объяснить детям, как следует вести себя в подобных ситуациях.</w:t>
      </w:r>
    </w:p>
    <w:p w:rsidR="00B310C4" w:rsidRPr="00B310C4" w:rsidRDefault="00B310C4" w:rsidP="00B310C4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333333"/>
          <w:sz w:val="28"/>
          <w:szCs w:val="28"/>
        </w:rPr>
      </w:pPr>
      <w:r w:rsidRPr="00B310C4">
        <w:rPr>
          <w:color w:val="333333"/>
          <w:sz w:val="28"/>
          <w:szCs w:val="28"/>
        </w:rPr>
        <w:t>Защитное поведение целесообразно отрабатывать в ходе специальных тренингов. Дети должны знать, что им надо громко кричать, призывая на помощь и привлекая внимание окружающих: «На помощь, помогите, чужой человек! »</w:t>
      </w:r>
    </w:p>
    <w:p w:rsidR="00B310C4" w:rsidRPr="00B310C4" w:rsidRDefault="00B310C4" w:rsidP="00B310C4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333333"/>
          <w:sz w:val="28"/>
          <w:szCs w:val="28"/>
        </w:rPr>
      </w:pPr>
      <w:r w:rsidRPr="00B310C4">
        <w:rPr>
          <w:color w:val="333333"/>
          <w:sz w:val="28"/>
          <w:szCs w:val="28"/>
        </w:rPr>
        <w:t>Ребенку нужно объяснить, что он должен уметь сказать «НЕТ» другим детям, которые хотят втянуть его в опасную ситуацию, например: пойти посмотреть, что происходит на стройке, разжечь костёр, забраться на чердак дома и вылезти на крышу, забраться в чужой огород.</w:t>
      </w:r>
    </w:p>
    <w:p w:rsidR="00B310C4" w:rsidRPr="00B310C4" w:rsidRDefault="00B310C4" w:rsidP="00B310C4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53340</wp:posOffset>
            </wp:positionV>
            <wp:extent cx="2235200" cy="2238375"/>
            <wp:effectExtent l="19050" t="0" r="0" b="0"/>
            <wp:wrapTight wrapText="bothSides">
              <wp:wrapPolygon edited="0">
                <wp:start x="-184" y="0"/>
                <wp:lineTo x="-184" y="21508"/>
                <wp:lineTo x="21539" y="21508"/>
                <wp:lineTo x="21539" y="0"/>
                <wp:lineTo x="-184" y="0"/>
              </wp:wrapPolygon>
            </wp:wrapTight>
            <wp:docPr id="4" name="Рисунок 4" descr="http://labzinans.ucoz.ru/post-7089-125716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abzinans.ucoz.ru/post-7089-12571657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10C4">
        <w:rPr>
          <w:color w:val="333333"/>
          <w:sz w:val="28"/>
          <w:szCs w:val="28"/>
        </w:rPr>
        <w:t>Необходимо разъяснить детям, что опасности могут подстеречь их и дома, поэтому нельзя открывать дверь чужим, даже если он знает родителей и действует от их имени. Целесообразно разыграть различные ситуации, в игровой тренинг включить разного рода «уговоры», привлекательные общения. Маленьким детям можно привести в пример сказку «Волк и семеро козлят».</w:t>
      </w:r>
    </w:p>
    <w:p w:rsidR="00B310C4" w:rsidRPr="00B310C4" w:rsidRDefault="00B310C4" w:rsidP="00B310C4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333333"/>
          <w:sz w:val="28"/>
          <w:szCs w:val="28"/>
        </w:rPr>
      </w:pPr>
      <w:r w:rsidRPr="00B310C4">
        <w:rPr>
          <w:color w:val="333333"/>
          <w:sz w:val="28"/>
          <w:szCs w:val="28"/>
        </w:rPr>
        <w:t xml:space="preserve">Так же нужно рассказать детям, что и природа таит в себе много опасностей. Это ядовитые растения, ягоды, грибы. Для ознакомления с этими растениями необходимо использовать картинки, наглядные материалы. Надо объяснять детям, что нужно быть осторожными и отказаться от вредной привычки - пробовать всё подряд, что выполнение привычных требований взрослых (не пей некипячёную воду, мой фрукты и руки перед едой и т. д.) в нашей ухудшающейся </w:t>
      </w:r>
      <w:r w:rsidRPr="00B310C4">
        <w:rPr>
          <w:color w:val="333333"/>
          <w:sz w:val="28"/>
          <w:szCs w:val="28"/>
        </w:rPr>
        <w:lastRenderedPageBreak/>
        <w:t>экологической обстановке может не только уберечь от болезней но и спасти жизнь. Необходимо так же объяснить детям, что можно делать и чего нельзя делать при контактах с животными.</w:t>
      </w:r>
    </w:p>
    <w:p w:rsidR="00B310C4" w:rsidRPr="00B310C4" w:rsidRDefault="00B310C4" w:rsidP="00B310C4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9525</wp:posOffset>
            </wp:positionV>
            <wp:extent cx="2313940" cy="2301240"/>
            <wp:effectExtent l="19050" t="0" r="0" b="0"/>
            <wp:wrapTight wrapText="bothSides">
              <wp:wrapPolygon edited="0">
                <wp:start x="-178" y="0"/>
                <wp:lineTo x="-178" y="21457"/>
                <wp:lineTo x="21517" y="21457"/>
                <wp:lineTo x="21517" y="0"/>
                <wp:lineTo x="-178" y="0"/>
              </wp:wrapPolygon>
            </wp:wrapTight>
            <wp:docPr id="10" name="Рисунок 10" descr="http://i.school-garden14.ru/u/85/42dbae6e0f11e38275534ebdc6a54c/-/%2525D0%2525B1%2525D0%2525B5%2525D0%2525B7%2525D0%2525BE%2525D0%2525BF%2525D0%2525B0%2525D1%252581%2525D0%2525BD%2525D0%2525BE%2525D1%252581%2525D1%252582%2525D1%2525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.school-garden14.ru/u/85/42dbae6e0f11e38275534ebdc6a54c/-/%2525D0%2525B1%2525D0%2525B5%2525D0%2525B7%2525D0%2525BE%2525D0%2525BF%2525D0%2525B0%2525D1%252581%2525D0%2525BD%2525D0%2525BE%2525D1%252581%2525D1%252582%2525D1%25258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1394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10C4">
        <w:rPr>
          <w:color w:val="333333"/>
          <w:sz w:val="28"/>
          <w:szCs w:val="28"/>
        </w:rPr>
        <w:t>Говоря о безопасности детей необходимо вспомнить и о предметах домашнего быта. Условно их можно разделить на три группы:</w:t>
      </w:r>
    </w:p>
    <w:p w:rsidR="00B310C4" w:rsidRPr="00B310C4" w:rsidRDefault="00B310C4" w:rsidP="00B310C4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333333"/>
          <w:sz w:val="28"/>
          <w:szCs w:val="28"/>
        </w:rPr>
      </w:pPr>
      <w:r w:rsidRPr="00B310C4">
        <w:rPr>
          <w:color w:val="333333"/>
          <w:sz w:val="28"/>
          <w:szCs w:val="28"/>
        </w:rPr>
        <w:t>- предметы, которыми категорически запрещается пользоваться (спички, газовые плиты, электрические розетки, включённые электроприборы). Здесь, как нигде, уместны прямые запреты, которые могут дополниться объяснениями, примерами из литературы (С. Маршак «Кошкин дом»)</w:t>
      </w:r>
      <w:proofErr w:type="gramStart"/>
      <w:r w:rsidRPr="00B310C4">
        <w:rPr>
          <w:color w:val="333333"/>
          <w:sz w:val="28"/>
          <w:szCs w:val="28"/>
        </w:rPr>
        <w:t xml:space="preserve"> .</w:t>
      </w:r>
      <w:proofErr w:type="gramEnd"/>
    </w:p>
    <w:p w:rsidR="00B310C4" w:rsidRPr="00B310C4" w:rsidRDefault="00B310C4" w:rsidP="00B310C4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333333"/>
          <w:sz w:val="28"/>
          <w:szCs w:val="28"/>
        </w:rPr>
      </w:pPr>
      <w:r w:rsidRPr="00B310C4">
        <w:rPr>
          <w:color w:val="333333"/>
          <w:sz w:val="28"/>
          <w:szCs w:val="28"/>
        </w:rPr>
        <w:t xml:space="preserve">- предметы, с которыми, в зависимости от возраста детей, нужно научиться </w:t>
      </w:r>
      <w:proofErr w:type="gramStart"/>
      <w:r w:rsidRPr="00B310C4">
        <w:rPr>
          <w:color w:val="333333"/>
          <w:sz w:val="28"/>
          <w:szCs w:val="28"/>
        </w:rPr>
        <w:t>правильно</w:t>
      </w:r>
      <w:proofErr w:type="gramEnd"/>
      <w:r w:rsidRPr="00B310C4">
        <w:rPr>
          <w:color w:val="333333"/>
          <w:sz w:val="28"/>
          <w:szCs w:val="28"/>
        </w:rPr>
        <w:t xml:space="preserve"> обращаться (иголка, ножницы, нож). Для этого необходимо организовать специальные обучающие занятия по выработке соответствующих навыков (в зависимости от возраста детей)</w:t>
      </w:r>
      <w:proofErr w:type="gramStart"/>
      <w:r w:rsidRPr="00B310C4">
        <w:rPr>
          <w:color w:val="333333"/>
          <w:sz w:val="28"/>
          <w:szCs w:val="28"/>
        </w:rPr>
        <w:t xml:space="preserve"> .</w:t>
      </w:r>
      <w:proofErr w:type="gramEnd"/>
    </w:p>
    <w:p w:rsidR="00B310C4" w:rsidRPr="00B310C4" w:rsidRDefault="00B310C4" w:rsidP="00B310C4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333333"/>
          <w:sz w:val="28"/>
          <w:szCs w:val="28"/>
        </w:rPr>
      </w:pPr>
      <w:r w:rsidRPr="00B310C4">
        <w:rPr>
          <w:color w:val="333333"/>
          <w:sz w:val="28"/>
          <w:szCs w:val="28"/>
        </w:rPr>
        <w:t>- предметы, которые взрослые должны хранить в недоступном для детей месте (бытовая химия, лекарства, спиртные напитки, пищевые кислоты)</w:t>
      </w:r>
      <w:proofErr w:type="gramStart"/>
      <w:r w:rsidRPr="00B310C4">
        <w:rPr>
          <w:color w:val="333333"/>
          <w:sz w:val="28"/>
          <w:szCs w:val="28"/>
        </w:rPr>
        <w:t xml:space="preserve"> .</w:t>
      </w:r>
      <w:proofErr w:type="gramEnd"/>
    </w:p>
    <w:p w:rsidR="00B310C4" w:rsidRPr="00B310C4" w:rsidRDefault="009D4E32" w:rsidP="00B310C4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615950</wp:posOffset>
            </wp:positionV>
            <wp:extent cx="2356485" cy="2319655"/>
            <wp:effectExtent l="19050" t="19050" r="24765" b="23495"/>
            <wp:wrapTight wrapText="bothSides">
              <wp:wrapPolygon edited="0">
                <wp:start x="-175" y="-177"/>
                <wp:lineTo x="-175" y="21819"/>
                <wp:lineTo x="21827" y="21819"/>
                <wp:lineTo x="21827" y="-177"/>
                <wp:lineTo x="-175" y="-177"/>
              </wp:wrapPolygon>
            </wp:wrapTight>
            <wp:docPr id="13" name="Рисунок 13" descr="http://www.medportalufo.ru/images/post/164/444/128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edportalufo.ru/images/post/164/444/1280x1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2319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10C4" w:rsidRPr="00B310C4">
        <w:rPr>
          <w:color w:val="333333"/>
          <w:sz w:val="28"/>
          <w:szCs w:val="28"/>
        </w:rPr>
        <w:t>Так же необходимо помнить, что дети не должны оставаться одни в комнате с открытым окном, балконом.</w:t>
      </w:r>
    </w:p>
    <w:p w:rsidR="00B310C4" w:rsidRPr="00B310C4" w:rsidRDefault="00B310C4" w:rsidP="00B310C4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333333"/>
          <w:sz w:val="28"/>
          <w:szCs w:val="28"/>
        </w:rPr>
      </w:pPr>
      <w:r w:rsidRPr="00B310C4">
        <w:rPr>
          <w:color w:val="333333"/>
          <w:sz w:val="28"/>
          <w:szCs w:val="28"/>
        </w:rPr>
        <w:t>Для безопасности детей необходимо формировать у них навыки личной гигиены. Дети должны научиться мыть руки, чистить зубы, причёсываться и т. д. Важно, чтобы правила личной гигиены выступали не как требования взрослых, а как правила самого ребенка, приносящие большую пользу его организму.</w:t>
      </w:r>
    </w:p>
    <w:p w:rsidR="00B310C4" w:rsidRPr="00B310C4" w:rsidRDefault="00B310C4" w:rsidP="00B310C4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333333"/>
          <w:sz w:val="28"/>
          <w:szCs w:val="28"/>
        </w:rPr>
      </w:pPr>
      <w:r w:rsidRPr="00B310C4">
        <w:rPr>
          <w:color w:val="333333"/>
          <w:sz w:val="28"/>
          <w:szCs w:val="28"/>
        </w:rPr>
        <w:t>Дети должны знать, что такое здоровье и что такое болезнь. Дети часто не умеют объяснить причину своего недомогания, рассказать о том, что они чувствуют. Ребёнка нужно научить обращаться к взрослым при плохом самочувствии, правильно рассказать врачу, что именно его беспокоит (голова, ухо, живот и т. д.)</w:t>
      </w:r>
      <w:proofErr w:type="gramStart"/>
      <w:r w:rsidRPr="00B310C4">
        <w:rPr>
          <w:color w:val="333333"/>
          <w:sz w:val="28"/>
          <w:szCs w:val="28"/>
        </w:rPr>
        <w:t xml:space="preserve"> .</w:t>
      </w:r>
      <w:proofErr w:type="gramEnd"/>
      <w:r w:rsidRPr="00B310C4">
        <w:rPr>
          <w:color w:val="333333"/>
          <w:sz w:val="28"/>
          <w:szCs w:val="28"/>
        </w:rPr>
        <w:t xml:space="preserve"> Полезно организовать специальные игры, в которых </w:t>
      </w:r>
      <w:r w:rsidRPr="00B310C4">
        <w:rPr>
          <w:color w:val="333333"/>
          <w:sz w:val="28"/>
          <w:szCs w:val="28"/>
        </w:rPr>
        <w:lastRenderedPageBreak/>
        <w:t>ребёнок выступал бы попеременно как врач и как пациент, произнося соответствующие слова и «обучаясь» роли больного и доктора.</w:t>
      </w:r>
    </w:p>
    <w:p w:rsidR="00B310C4" w:rsidRPr="00B310C4" w:rsidRDefault="009D4E32" w:rsidP="00B310C4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17145</wp:posOffset>
            </wp:positionV>
            <wp:extent cx="2952115" cy="1859915"/>
            <wp:effectExtent l="19050" t="0" r="635" b="0"/>
            <wp:wrapTight wrapText="bothSides">
              <wp:wrapPolygon edited="0">
                <wp:start x="-139" y="0"/>
                <wp:lineTo x="-139" y="21460"/>
                <wp:lineTo x="21605" y="21460"/>
                <wp:lineTo x="21605" y="0"/>
                <wp:lineTo x="-139" y="0"/>
              </wp:wrapPolygon>
            </wp:wrapTight>
            <wp:docPr id="16" name="Рисунок 16" descr="http://www.maam.ru/upload/blogs/eb7d12d7a8b01963dd5e5d1a9c33456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eb7d12d7a8b01963dd5e5d1a9c334564.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185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10C4" w:rsidRPr="00B310C4">
        <w:rPr>
          <w:color w:val="333333"/>
          <w:sz w:val="28"/>
          <w:szCs w:val="28"/>
        </w:rPr>
        <w:t xml:space="preserve">Педагогу необходимо познакомить детей с правилами первой помощи при травмах: при порезе нужно поднять руку вверх и обратиться за помощью к взрослым; обязательно рассказать о том, что случилось, если обжегся, ужалила пчела, если упал и сильно ушиб ногу, руку, голову. Первую помощь себе ребенок может оказать и самостоятельно. Закружилась голова на солнце – скорее присядь или приляг в тень и позови взрослых. Сильно озябло лицо на морозе – разотри его легонько шарфом, рукавичкой. Озябли ноги – попрыгай, побегай, пошевели пальцами. Промочил ноги – переоденься в </w:t>
      </w:r>
      <w:proofErr w:type="gramStart"/>
      <w:r w:rsidR="00B310C4" w:rsidRPr="00B310C4">
        <w:rPr>
          <w:color w:val="333333"/>
          <w:sz w:val="28"/>
          <w:szCs w:val="28"/>
        </w:rPr>
        <w:t>сухое</w:t>
      </w:r>
      <w:proofErr w:type="gramEnd"/>
      <w:r w:rsidR="00B310C4" w:rsidRPr="00B310C4">
        <w:rPr>
          <w:color w:val="333333"/>
          <w:sz w:val="28"/>
          <w:szCs w:val="28"/>
        </w:rPr>
        <w:t>, не ходи в мокрых носках, обуви. Каждое из этих правил может быть темой специальной беседы, основанной на опыте детей, игры – драматизации, сценки кукольного театра.</w:t>
      </w:r>
    </w:p>
    <w:p w:rsidR="006F3905" w:rsidRPr="00B310C4" w:rsidRDefault="00F800E0" w:rsidP="00B310C4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3155950</wp:posOffset>
            </wp:positionH>
            <wp:positionV relativeFrom="paragraph">
              <wp:posOffset>129540</wp:posOffset>
            </wp:positionV>
            <wp:extent cx="2881630" cy="2346960"/>
            <wp:effectExtent l="19050" t="19050" r="13970" b="15240"/>
            <wp:wrapTight wrapText="bothSides">
              <wp:wrapPolygon edited="0">
                <wp:start x="-143" y="-175"/>
                <wp:lineTo x="-143" y="21740"/>
                <wp:lineTo x="21705" y="21740"/>
                <wp:lineTo x="21705" y="-175"/>
                <wp:lineTo x="-143" y="-175"/>
              </wp:wrapPolygon>
            </wp:wrapTight>
            <wp:docPr id="25" name="Рисунок 25" descr="http://sadskazka6.narod.ru/sovet/img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adskazka6.narod.ru/sovet/img132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3469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4E32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132715</wp:posOffset>
            </wp:positionV>
            <wp:extent cx="2426335" cy="2429510"/>
            <wp:effectExtent l="38100" t="19050" r="12065" b="27940"/>
            <wp:wrapTight wrapText="bothSides">
              <wp:wrapPolygon edited="0">
                <wp:start x="-339" y="-169"/>
                <wp:lineTo x="-339" y="21848"/>
                <wp:lineTo x="21707" y="21848"/>
                <wp:lineTo x="21707" y="-169"/>
                <wp:lineTo x="-339" y="-169"/>
              </wp:wrapPolygon>
            </wp:wrapTight>
            <wp:docPr id="19" name="Рисунок 19" descr="http://mdoy.ru/upload/dou/216/food/2669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doy.ru/upload/dou/216/food/26690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2429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4E32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1642745</wp:posOffset>
            </wp:positionH>
            <wp:positionV relativeFrom="paragraph">
              <wp:posOffset>2872740</wp:posOffset>
            </wp:positionV>
            <wp:extent cx="3338830" cy="2222500"/>
            <wp:effectExtent l="19050" t="19050" r="13970" b="25400"/>
            <wp:wrapTight wrapText="bothSides">
              <wp:wrapPolygon edited="0">
                <wp:start x="-123" y="-185"/>
                <wp:lineTo x="-123" y="21847"/>
                <wp:lineTo x="21690" y="21847"/>
                <wp:lineTo x="21690" y="-185"/>
                <wp:lineTo x="-123" y="-185"/>
              </wp:wrapPolygon>
            </wp:wrapTight>
            <wp:docPr id="22" name="Рисунок 22" descr="http://lviv-redcross.at.ua/pict/34/151-jpg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lviv-redcross.at.ua/pict/34/151-jpg_3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2222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F3905" w:rsidRPr="00B310C4" w:rsidSect="00B310C4">
      <w:pgSz w:w="11906" w:h="16838"/>
      <w:pgMar w:top="720" w:right="720" w:bottom="720" w:left="720" w:header="708" w:footer="708" w:gutter="0"/>
      <w:pgBorders w:offsetFrom="page">
        <w:top w:val="doubleWave" w:sz="6" w:space="24" w:color="00B050"/>
        <w:left w:val="doubleWave" w:sz="6" w:space="24" w:color="00B050"/>
        <w:bottom w:val="doubleWave" w:sz="6" w:space="24" w:color="00B050"/>
        <w:right w:val="doubleWave" w:sz="6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B310C4"/>
    <w:rsid w:val="006F3905"/>
    <w:rsid w:val="009D4E32"/>
    <w:rsid w:val="00B310C4"/>
    <w:rsid w:val="00F80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390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310C4"/>
    <w:pPr>
      <w:spacing w:before="100" w:beforeAutospacing="1" w:after="100" w:afterAutospacing="1"/>
    </w:pPr>
  </w:style>
  <w:style w:type="paragraph" w:styleId="a4">
    <w:name w:val="Balloon Text"/>
    <w:basedOn w:val="a"/>
    <w:link w:val="a5"/>
    <w:rsid w:val="00B310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B310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13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945</Words>
  <Characters>5389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kjjy</dc:creator>
  <cp:keywords/>
  <dc:description/>
  <cp:lastModifiedBy>kjjy</cp:lastModifiedBy>
  <cp:revision>2</cp:revision>
  <dcterms:created xsi:type="dcterms:W3CDTF">2016-01-24T08:10:00Z</dcterms:created>
  <dcterms:modified xsi:type="dcterms:W3CDTF">2016-01-24T08:46:00Z</dcterms:modified>
</cp:coreProperties>
</file>