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7" w:rsidRPr="00F57456" w:rsidRDefault="006E3767" w:rsidP="006E3767">
      <w:pPr>
        <w:ind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Отсутствие речи в три года – не просто запаздывание – это сигнал о грубом речевом нарушении!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Речь –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–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 Можно сказать, что речь человека – это его визитная карточка. Речь ребенка отражает социальную среду, в которой он растет. Дети с нарушениями речи входят в группу риска по адаптации в школе.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Для становления речевой деятельности необходимы определенные условия психического развития. Прежде всего, необходимо, чтобы у ребенка: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- достигли определенной степени зрелости различные структуры головного мозга;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- правильно и координировано работали голосовые и дыхательные системы, органы артикуляции;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- были достаточно развиты слух и зрение, двигательные навыки, эмоции;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- формировалась потребность в общении.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Овладение речевой деятельностью предполагает:</w:t>
      </w:r>
    </w:p>
    <w:p w:rsidR="006E3767" w:rsidRPr="00F57456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- способность говорить;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 w:rsidRPr="00F57456">
        <w:rPr>
          <w:sz w:val="28"/>
          <w:szCs w:val="28"/>
        </w:rPr>
        <w:t>- способность понимать сказанное;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Речь в своем развитии проходит определенные этапы. На каждом из этапов элементы речевой системы формируются в определенной закономерности.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речевой системы формируются в определенной закономерности. Развитие речевой системы можно охарактеризовать как последовательное и скачкообразное одновременно. Первоначально ребенок контактирует с окружающими, используя экспрессивно – мимические средства, которые отражают его эмоциональное состояние. Они служат для передачи позитивного или негативного сообщения. Экспрессивно – мимический способ общения сходен по значению с жестами. Отдельно или в сочетании с другими средствами он присутствует в общении в любом возрасте.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ейственные средства общения возникают в процессе совместной деятельности взрослого и ребенка. Они позволяют ребенку не только выразить готовность к взаимодействию, но и сообщить, какого рода общение желательно для него. Этот способ общения приглашает взрослого к контакту.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общение – высшая форма взаимодействия с людьми, - предполагает овладение языком. Без словесной оболочки невозможно существование каких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ибо понятий. Именно речевое общение активизирует познавательные процессы, развивает эмоциональную сферу, нормализует поведение.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Когда появляется первое слово? Обычно к концу первого года. Но задолго до этого ребенок начинает общаться с миром. В этот период развития возникает непосредственно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моциональная форма общения. Общаясь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малыш знакомится с окружающим его миром. Изоляция ребенка, дефицит эмоциональных контактов может порождать задержку в развитии и изменения личности. 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1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не развивается вне общения, особенно вне речевого общения. Очень важно уже с первых дней рождения ребенка все время говорить с ним, интонацией и ритмом выражать свое отношение, подкреплять речь улыбкой, хвалить его. Эмоционально насыщенная речь (интонации, паузы, речь, сопровождаемая мимикой, движениями головы, рук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 доступнее пониманию ребенка, способствует более полноценному развитию малыша. Ребенок заражается речевой и эмоциональной активностью матери, стремиться подражать ей.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бывают основания для беспокойства: если ребенок не реагирует на звуки, не поворачивает голову в сторону взрослого; у него отмечаются недостаточная интонационная выразительность, </w:t>
      </w:r>
      <w:proofErr w:type="spellStart"/>
      <w:r>
        <w:rPr>
          <w:sz w:val="28"/>
          <w:szCs w:val="28"/>
        </w:rPr>
        <w:t>немодулированность</w:t>
      </w:r>
      <w:proofErr w:type="spellEnd"/>
      <w:r>
        <w:rPr>
          <w:sz w:val="28"/>
          <w:szCs w:val="28"/>
        </w:rPr>
        <w:t xml:space="preserve"> крика, отсутствие подготовительного кряхтения перед криком, однообразное </w:t>
      </w:r>
      <w:proofErr w:type="spellStart"/>
      <w:r>
        <w:rPr>
          <w:sz w:val="28"/>
          <w:szCs w:val="28"/>
        </w:rPr>
        <w:t>гуление</w:t>
      </w:r>
      <w:proofErr w:type="spellEnd"/>
      <w:r>
        <w:rPr>
          <w:sz w:val="28"/>
          <w:szCs w:val="28"/>
        </w:rPr>
        <w:t>, отсутствие смеха; не формируется избирательное внимание к речи окружающих.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половина младенчества характеризуется изменением отношения ребенка к окружающему миру. У него начинается период активного интереса. Ребенок не только вступает в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но и начинает исследовать различные предметы. В процессе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произнесение отдельных звуков и звукосочетаний получает постоянное подкрепление и все прочнее усваивается, произнесение других постепенно затормаживается, угасает. Развивается отраженный лепет – повторение за взрослыми и </w:t>
      </w:r>
      <w:proofErr w:type="spellStart"/>
      <w:r>
        <w:rPr>
          <w:sz w:val="28"/>
          <w:szCs w:val="28"/>
        </w:rPr>
        <w:t>самолепет</w:t>
      </w:r>
      <w:proofErr w:type="spellEnd"/>
      <w:r>
        <w:rPr>
          <w:sz w:val="28"/>
          <w:szCs w:val="28"/>
        </w:rPr>
        <w:t xml:space="preserve"> – собственная речевая активность. Но у некоторых детей именно в это время возникают основания для беспокойства, так как у них отмечено отсутствие или рудиментарность лепета (нет отраженного лепета), невыполнение простых словесных команд, отсутствие подражательных игровых действий.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норме к концу первого года жизни ребенок уже владеет достаточно разнообразными способами эмоционального взаимодействия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близкими. Но как раз в это время возникают основания для беспокойства: ребенок не реагирует на свое имя, и отмечается отсутствие </w:t>
      </w:r>
      <w:proofErr w:type="spellStart"/>
      <w:r>
        <w:rPr>
          <w:sz w:val="28"/>
          <w:szCs w:val="28"/>
        </w:rPr>
        <w:t>лепетных</w:t>
      </w:r>
      <w:proofErr w:type="spellEnd"/>
      <w:r>
        <w:rPr>
          <w:sz w:val="28"/>
          <w:szCs w:val="28"/>
        </w:rPr>
        <w:t xml:space="preserve"> слов.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года развитие речи идет стремительно. Ребенок все больше и больше произносит осмысленных звукосочетаний, слов, но если взрослые не поддерживают обращений ребенка, то заглушается сама потребность в общении, задерживается развитие активной речи. У ребенка стойкое и длительное по времени отсутствие речевого подражания новым для ребенка словам. (Такая остановка может быть при нормальном развитии речи, но не более полугода после появления первых 3-5 слов). 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речи предполагает не только восприятие слышимых звуков (как, например, мы воспринимаем различные неречевые звуки или неизвестный нам иностранный язык), но и расшифровку смысла речевого потока.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ПЕРИОДЫ РАЗВИТИЯ ПОНИМАНИЯ РЕЧИ.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уровень: ребенок прислушивается к голосу взрослого, адекватно реагирует на интонацию, узнает знакомые голоса(3-6 мес.).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2 уровень: ребенок понимает отдельные инструкции и подчиняется некоторым словесным командам (6-10 мес.).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3 уровень: ребенок понимает названия отдельных предметов (10-12 мес.), узнает их изображения (12-14 мес.), узнает их на сюжетных картинках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15-18 мес.).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4 уровень: ребенок понимает обозначения действий в различных ситуациях, двухступенчатую инструкцию. Ребенку доступно установление причинно – следственных связей (2г.6м.)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5 уровень: ребенок понимает сложноподчиненные предложения.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выражение мысли заключается не только в звуковой материальной оболочке. Языковое общение не происходит в вакууме. 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2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Звучащую речь сопровождает так называемый эмоциональный язык – мимика, жесты, телодвижения.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речевого развития эмоциональная сторона речи играет особую роль, так как начинает свое существование с рождения ребенка и отражает малейшие изменения его психологического состояния.</w:t>
      </w:r>
    </w:p>
    <w:p w:rsidR="006E3767" w:rsidRDefault="006E3767" w:rsidP="006E3767">
      <w:pPr>
        <w:ind w:left="-720" w:right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Сложное многоуровневое строение речи и речевой деятельности обуславливает разнообразие ее нарушений. Расстройства речи как нарушение социальной функции </w:t>
      </w:r>
      <w:proofErr w:type="gramStart"/>
      <w:r>
        <w:rPr>
          <w:sz w:val="28"/>
          <w:szCs w:val="28"/>
        </w:rPr>
        <w:t>ограничивает</w:t>
      </w:r>
      <w:proofErr w:type="gramEnd"/>
      <w:r>
        <w:rPr>
          <w:sz w:val="28"/>
          <w:szCs w:val="28"/>
        </w:rPr>
        <w:t xml:space="preserve"> прежде всего возможности адаптации человека. Речевые дефекты отражаются на общем развитии ребенка, на формировании психической деятельности, они ограничивают познавательные возможности и эмоциональные проявления, могут порождать нежелательные личностные качества и особенности поведения, нарушать межличностные отношения. Отклонения в развитии речи могут проявляться в нарушении способности как говорить, так и понимать. Расстройства речи могут проявляться изолированно и в различных комбинациях.</w:t>
      </w:r>
    </w:p>
    <w:p w:rsidR="006E3767" w:rsidRDefault="006E3767" w:rsidP="006E3767">
      <w:pPr>
        <w:ind w:left="-720" w:right="382"/>
        <w:jc w:val="center"/>
        <w:rPr>
          <w:b/>
          <w:i/>
          <w:sz w:val="28"/>
          <w:szCs w:val="28"/>
        </w:rPr>
      </w:pPr>
    </w:p>
    <w:p w:rsidR="006E3767" w:rsidRPr="00217E55" w:rsidRDefault="006E3767" w:rsidP="006E3767">
      <w:pPr>
        <w:ind w:left="-720" w:right="382"/>
        <w:jc w:val="center"/>
        <w:rPr>
          <w:b/>
          <w:i/>
          <w:sz w:val="28"/>
          <w:szCs w:val="28"/>
        </w:rPr>
      </w:pPr>
      <w:r w:rsidRPr="00217E55">
        <w:rPr>
          <w:b/>
          <w:i/>
          <w:sz w:val="28"/>
          <w:szCs w:val="28"/>
        </w:rPr>
        <w:t>ПРИЧИНЫ РЕЧЕВЫХ НАРУШЕНИЙ.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Различные по степени тяжести отклонения от возрастных норм развития речи ребенка-дошкольника определяются причинами, имеющими либо биологическую, либо социальную природу, которые воздействуют на ребенка непосредственно или опосредованно, начиная с беременности матери, младенчества, раннего, младшего возраста. Возникая как следствие воздействия широкого спектра причин, речевые нарушения имеют определенный механизм образования.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E55">
        <w:rPr>
          <w:sz w:val="28"/>
          <w:szCs w:val="28"/>
        </w:rPr>
        <w:t>Органические нарушения</w:t>
      </w:r>
      <w:r>
        <w:rPr>
          <w:sz w:val="28"/>
          <w:szCs w:val="28"/>
        </w:rPr>
        <w:t xml:space="preserve"> возникают при поражении механизмов в центральной или периферической части речевого аппарата. Они могут быть обусловлены: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недостаточной степенью зрелости коры головного мозга;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- отклонениями в строении и координированной работе голосовых и дыхательных систем, органов артикуляции;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(травмы, интоксикации, генетические, сосудистые заболевания) воздействуют на сам биологический субстрат, изменяя ход речевого развития. Временные сроки – период внутриутробного развития, младенческий, ранний, </w:t>
      </w:r>
      <w:r>
        <w:rPr>
          <w:sz w:val="28"/>
          <w:szCs w:val="28"/>
        </w:rPr>
        <w:lastRenderedPageBreak/>
        <w:t>дошкольный возраст. В зависимости от места воздействия повреждающего фактора выделяют речевые нарушения центрального или периферического характера.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 w:rsidRPr="00217E55">
        <w:rPr>
          <w:sz w:val="28"/>
          <w:szCs w:val="28"/>
        </w:rPr>
        <w:t>Функциональные нарушения</w:t>
      </w:r>
      <w:r>
        <w:rPr>
          <w:sz w:val="28"/>
          <w:szCs w:val="28"/>
        </w:rPr>
        <w:t xml:space="preserve"> возникают вследствие воздействия социальных причин: соматической </w:t>
      </w:r>
      <w:proofErr w:type="spellStart"/>
      <w:r>
        <w:rPr>
          <w:sz w:val="28"/>
          <w:szCs w:val="28"/>
        </w:rPr>
        <w:t>ослабленности</w:t>
      </w:r>
      <w:proofErr w:type="spellEnd"/>
      <w:r>
        <w:rPr>
          <w:sz w:val="28"/>
          <w:szCs w:val="28"/>
        </w:rPr>
        <w:t xml:space="preserve">, педагогической запущенности, стрессов и психических заболеваний, социальной или эмоциональной </w:t>
      </w:r>
      <w:proofErr w:type="spellStart"/>
      <w:r>
        <w:rPr>
          <w:sz w:val="28"/>
          <w:szCs w:val="28"/>
        </w:rPr>
        <w:t>депривации</w:t>
      </w:r>
      <w:proofErr w:type="spellEnd"/>
      <w:r>
        <w:rPr>
          <w:sz w:val="28"/>
          <w:szCs w:val="28"/>
        </w:rPr>
        <w:t xml:space="preserve"> (при недостаточности эмоционального, речевого общения и контактов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особенно с матерью и близкими людьми).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речевого развития имеют свои особенности в каждом возрастном периоде.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факторов, способствующих возникновению речевых нарушений у детей, различают неблагоприятные внешние (экзогенные) и внутренние (эндогенные) факторы, а также внешние условия окружающей среды. При рассмотрении многообразных причин речевой патологии применяют эволюционно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инамический подход, который заключается в анализе самого процесса возникновения дефекта, учете общих закономерностей аномального развития и закономерностей речевого развития на каждой возрастной стадии. Принцип единства биологического и социального в процессе формирования   психических процессов позволяет определить влияние речевого окружения, общения, эмоционального контакта на созревание речевой системы.</w:t>
      </w:r>
    </w:p>
    <w:p w:rsidR="006E3767" w:rsidRDefault="006E3767" w:rsidP="006E3767">
      <w:pPr>
        <w:tabs>
          <w:tab w:val="left" w:pos="3915"/>
        </w:tabs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Кратко охарактеризуем основные причины патологии детской речи: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различная внутриутробная патология, которая приводит к нарушению развития плода. Наиболее грубые дефекты речи возникают при нарушении развития плода в период от 4 недель до 4 месяцев. Возникновению речевой патологии способствует токсикоз при беременности, вирусные и эндокринные заболевания, травмы, несовместимость крови по резус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актору и др.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2.родовая травма и асфиксия во время родов, которые приводят к внутричерепным кровоизлияниям.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-3.различные заболевания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жизни ребенка.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времени воздействия и локализации повреждения мозга возникают речевые дефекты различного типа. Особенно пагубными для развития речи являются частые инфекционно – вирусные заболевания, </w:t>
      </w:r>
      <w:proofErr w:type="spellStart"/>
      <w:r>
        <w:rPr>
          <w:sz w:val="28"/>
          <w:szCs w:val="28"/>
        </w:rPr>
        <w:t>менинго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нцефалиты и ранние </w:t>
      </w:r>
      <w:proofErr w:type="spell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 xml:space="preserve"> – кишечные расстройства.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4.травмы черепа, сопровождающиеся сотрясением мозга.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5. наследственные факторы.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В этих случаях нарушения речи могут составлять лишь часть общего нарушения нервной системы и сочетаться с интеллектуальной и двигательной недостаточностью.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неблагоприятные социально – бытовые условия, приводящие к </w:t>
      </w:r>
      <w:proofErr w:type="spellStart"/>
      <w:r>
        <w:rPr>
          <w:sz w:val="28"/>
          <w:szCs w:val="28"/>
        </w:rPr>
        <w:t>микросоциальной</w:t>
      </w:r>
      <w:proofErr w:type="spellEnd"/>
      <w:r>
        <w:rPr>
          <w:sz w:val="28"/>
          <w:szCs w:val="28"/>
        </w:rPr>
        <w:t xml:space="preserve"> педагогической запущенности, вегетативной дисфункции, нарушениям эмоционально – волевой сферы и дефициту в развитии речи.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Каждая из названных причин, а нередко их сочетание могут обусловить нарушения различных сторон речи.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Оценивая недостатки в речевом развитии, важно учитывать: возраст ребенка, в котором проявилось расстройство; причины, непосредственно вызвавшие отклонения; наличие предрасполагающих условий; комплексный анализ лингвистических характеристик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речевой системы, как уже отмечалось, характеризуется как последовательное и скачкообразное одновременно. Наиболее интенсивное развитие звеньев речевой системы происходит в определенные возрастные сроки, так называемые критические периоды: 1-2 года, 3 года, 6-7 лет. В это время отмечается повышенная неустойчивость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Нервных механизмов речевой деятельности  и возникает риск появления нарушений. Критические периоды развития речи играют роль предрасполагающих факторов, они могут быть самостоятельными и возможно их сочетание с другими неблагоприятными факторам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генетическими заболеваниями, соматической </w:t>
      </w:r>
      <w:proofErr w:type="spellStart"/>
      <w:r>
        <w:rPr>
          <w:sz w:val="28"/>
          <w:szCs w:val="28"/>
        </w:rPr>
        <w:t>ослабленностью</w:t>
      </w:r>
      <w:proofErr w:type="spellEnd"/>
      <w:r>
        <w:rPr>
          <w:sz w:val="28"/>
          <w:szCs w:val="28"/>
        </w:rPr>
        <w:t>, дисфункцией со стороны нервной системы ребенка. Большинство детей с речевыми расстройствами нуждаются в помощи специалистов разного профиля.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Можно считать аксиомой, что комплексное воздействие дает оптимальные результаты при устранении любого недуга!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Неговорящие</w:t>
      </w:r>
      <w:proofErr w:type="spellEnd"/>
      <w:r>
        <w:rPr>
          <w:sz w:val="28"/>
          <w:szCs w:val="28"/>
        </w:rPr>
        <w:t xml:space="preserve"> дети представляют разнородную в педагогическом и медицинском отношении группу. Не всегда удается сразу выявить причину, из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 которой задерживается появление речи, но как показывает опыт, что определенные педагогические приемы могут оказаться действенными в любом случае.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>Ключевой момент  - одновременное «погружение» ребенка в процесс совершенствования как восприятия и понимания речи, так и формирования собственной речи. Кроме непосредственного воздействия на речевую систему, коррекционная работа охватывает все основные формы детской деятельности, способствует развитию в соответствии с возрастом высших психических функций, познавательной деятельности, ассоциативных связей.</w:t>
      </w:r>
    </w:p>
    <w:p w:rsidR="006E3767" w:rsidRDefault="006E3767" w:rsidP="006E3767">
      <w:pPr>
        <w:ind w:left="-720" w:right="202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6E3767" w:rsidRDefault="006E3767" w:rsidP="006E3767">
      <w:pPr>
        <w:ind w:left="-720"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своевременно оказанной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педагогической помощи во многом зависит развитие ребенка в целом, раскрытие его потенциальных возможностей, а значит, и выбор образовательного учреждения. При правильной организации работы не только устраняются нарушения, но и решаются профилактические задачи.</w:t>
      </w:r>
    </w:p>
    <w:p w:rsidR="0009081E" w:rsidRDefault="006E3767" w:rsidP="006E3767">
      <w:r>
        <w:rPr>
          <w:sz w:val="28"/>
          <w:szCs w:val="28"/>
        </w:rPr>
        <w:t>Речевое развитие необходимо не просто привести в соответствие с возрастными нормами, но и максимально «поднять планку».</w:t>
      </w:r>
    </w:p>
    <w:sectPr w:rsidR="0009081E" w:rsidSect="000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767"/>
    <w:rsid w:val="0009081E"/>
    <w:rsid w:val="006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11435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2013-09-22T16:22:00Z</dcterms:created>
  <dcterms:modified xsi:type="dcterms:W3CDTF">2013-09-22T16:22:00Z</dcterms:modified>
</cp:coreProperties>
</file>