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E" w:rsidRPr="006A5FBE" w:rsidRDefault="00095D3E" w:rsidP="006A5FBE">
      <w:pPr>
        <w:spacing w:before="240" w:after="240" w:line="240" w:lineRule="auto"/>
        <w:outlineLvl w:val="3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  <w:lang w:eastAsia="ru-RU"/>
        </w:rPr>
      </w:pPr>
      <w:r w:rsidRPr="006A5FBE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  <w:lang w:eastAsia="ru-RU"/>
        </w:rPr>
        <w:t xml:space="preserve">Обзор препаратов, применяемых в лечении ЗРР и алалии </w:t>
      </w:r>
      <w:r w:rsidRPr="006A5FBE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>→</w:t>
      </w:r>
      <w:r w:rsidRPr="006A5FBE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  <w:lang w:eastAsia="ru-RU"/>
        </w:rPr>
        <w:t xml:space="preserve"> </w:t>
      </w:r>
      <w:r w:rsidRPr="006A5FBE">
        <w:rPr>
          <w:rFonts w:ascii="Georgia" w:eastAsia="Times New Roman" w:hAnsi="Georgia" w:cs="Times New Roman"/>
          <w:b/>
          <w:bCs/>
          <w:i/>
          <w:iCs/>
          <w:color w:val="1A558B"/>
          <w:sz w:val="28"/>
          <w:szCs w:val="28"/>
          <w:u w:val="single"/>
          <w:lang w:eastAsia="ru-RU"/>
        </w:rPr>
        <w:t>Медикаментозная поддержка детей с нарушениями речи</w:t>
      </w:r>
    </w:p>
    <w:p w:rsidR="00095D3E" w:rsidRPr="00095D3E" w:rsidRDefault="00095D3E" w:rsidP="0009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Логопедам  часто приходится слышать от родителей вопрос: "Пить ли нам..</w:t>
      </w:r>
      <w:proofErr w:type="gram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.(</w:t>
      </w:r>
      <w:proofErr w:type="gram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тут в основном называется какой-либо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)". Рассуждая на эту тему, нужно отметить несколько принципиальных положений: 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1) логопед не назначает и не отменяет медикаментозную терапию; 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2) логопед может порекомендовать обратиться к неврологу для назначения медикаментозной поддержки коррекционного процесса; 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3) эффективность медикаментозной поддержки зависит во многом от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параллелизации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 логопедическими занятиями, таким образом, эффект будет наилучшим от одновременного приема препаратов и занятий;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4) к сожалению, существуют стандартные схемы лечения детей с F.80, зачастую не имеющие ничего общего с конкретным случаем, в связи с этим стоит рассматривать различные варианты гомеопатического,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натуропатического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лечения. 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Однако</w:t>
      </w:r>
      <w:proofErr w:type="gram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бояться принимать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ноотропы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все же не стоит. В большинстве случаев при сочетании с логопедическими занятиями они все же влияют на положительную динамику. Чтобы не бояться, нужно знать. Давайте рассмотрим, какие препараты чаще всего назначаются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неговорящим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детям, и каково их действие. 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BE" w:rsidRDefault="00946EDF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hyperlink r:id="rId4" w:history="1">
        <w:r w:rsidR="00095D3E" w:rsidRPr="006A5FBE">
          <w:rPr>
            <w:rFonts w:ascii="Times New Roman" w:eastAsia="Times New Roman" w:hAnsi="Times New Roman" w:cs="Times New Roman"/>
            <w:noProof/>
            <w:color w:val="231F20"/>
            <w:sz w:val="24"/>
            <w:szCs w:val="24"/>
            <w:lang w:eastAsia="ru-RU"/>
          </w:rPr>
          <w:drawing>
            <wp:anchor distT="0" distB="0" distL="0" distR="0" simplePos="0" relativeHeight="25165721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895475" cy="1600200"/>
              <wp:effectExtent l="19050" t="0" r="9525" b="0"/>
              <wp:wrapSquare wrapText="bothSides"/>
              <wp:docPr id="2" name="Рисунок 2" descr="http://logomag.ru/files/ImageThumb/1859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logomag.ru/files/ImageThumb/1859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5475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большинстве случаев, препаратами выбора становятся средства с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ноотропным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действием (от греч.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noos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мышление, разум, интеллект;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tropos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поворот, направление). По определению ВОЗ,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ноотропные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препараты — это средства, оказывающие прямое активирующее действие на ЦНС, улучшающие память и умственную деятельность, а также повышающие устойчивость мозга к гипоксии (кислородному голоданию - наиболее частая причина отсутствия речи) и токсическим воздействиям. Их общее свойство — действие на высшие интегративные и когнитивные функции головного мозга — память, восприятие, внимание, мышление, речь, эмоционально-волевые функции.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 использовании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вазопротектеров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ноотропный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эффект развивается вторично, вследствие позитивного влияния на мозговой кровоток.</w:t>
      </w:r>
    </w:p>
    <w:p w:rsidR="00095D3E" w:rsidRPr="006A5FBE" w:rsidRDefault="006A5FBE" w:rsidP="006A5FBE">
      <w:pPr>
        <w:shd w:val="clear" w:color="auto" w:fill="FFFFFF"/>
        <w:spacing w:before="169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настоящее время для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неговорящих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детей используются следующие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нейротропные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средства: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1) производные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пирролидона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пирацетам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др.;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2) производные пиридоксина: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Биотре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дин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Энцефабол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3) производные и аналоги </w:t>
      </w:r>
      <w:proofErr w:type="spellStart"/>
      <w:proofErr w:type="gram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гамма-аминомасляной</w:t>
      </w:r>
      <w:proofErr w:type="spellEnd"/>
      <w:proofErr w:type="gram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кислоты (ГАМК):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Аминалон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Пикамилон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Фенибут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Пантогам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4) препараты, усиливающие холи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нер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ги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ческие процессы: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Глиатилин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Цераксон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Энцефабол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Церебролизин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5)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глутаматергические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препараты: Глицин,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Акатинол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Мемантин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6)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нейропептиды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их аналоги: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Церебролизин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Актовегин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Кортексин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Церебрамин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Семакс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7) цереброваскулярные средства (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винпоцетин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циннаризин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Инстенон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Гинкго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Билоба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Вазобрал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др.);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8) гомеопатические средства (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Церебрум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композитум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H и др.);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9)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витаминоподобные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средства (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Идебе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Магне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</w:t>
      </w:r>
      <w:proofErr w:type="gram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</w:t>
      </w:r>
      <w:proofErr w:type="gram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др.);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10)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антигипоксанты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антиоксиданты (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Мексидол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Цитофлавин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Энцефабол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11)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общетонизирующие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средства (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Когитум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Элькар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Лецитин и др.);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12) витамины группы</w:t>
      </w:r>
      <w:proofErr w:type="gram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</w:t>
      </w:r>
      <w:proofErr w:type="gram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</w:t>
      </w:r>
      <w:proofErr w:type="spellStart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Нейро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мультивит</w:t>
      </w:r>
      <w:proofErr w:type="spellEnd"/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др.).</w:t>
      </w:r>
    </w:p>
    <w:p w:rsidR="00095D3E" w:rsidRPr="006A5FBE" w:rsidRDefault="00946EDF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95D3E" w:rsidRPr="006A5FBE">
          <w:rPr>
            <w:rFonts w:ascii="Times New Roman" w:eastAsia="Times New Roman" w:hAnsi="Times New Roman" w:cs="Times New Roman"/>
            <w:noProof/>
            <w:color w:val="231F20"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895475" cy="1524000"/>
              <wp:effectExtent l="19050" t="0" r="9525" b="0"/>
              <wp:wrapSquare wrapText="bothSides"/>
              <wp:docPr id="3" name="Рисунок 3" descr="http://logomag.ru/files/ImageThumb/1860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logomag.ru/files/ImageThumb/1860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5475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повышенной возбудимости ЦНС предпочтение отдается препаратам без возбуждающего эффекта (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Пантогам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Пикамилон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Глицин,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Фенибут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Кортексин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Церебрум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композитум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Мексидол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Энцефабол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Фезам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 или сочетание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ноотропа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 седативным средством (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Нервохель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Валерианахель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Лецитин,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Магне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</w:t>
      </w:r>
      <w:proofErr w:type="gram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</w:t>
      </w:r>
      <w:proofErr w:type="gram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др.). В случаях, когда электроэнцефалография не выявляет у пациента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эпилептиформной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активности, выбирается препарат из группы </w:t>
      </w:r>
      <w:proofErr w:type="spellStart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ноотропов</w:t>
      </w:r>
      <w:proofErr w:type="spellEnd"/>
      <w:r w:rsidR="00095D3E"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 </w:t>
      </w:r>
    </w:p>
    <w:p w:rsidR="00095D3E" w:rsidRPr="006A5FBE" w:rsidRDefault="00095D3E" w:rsidP="00095D3E">
      <w:pPr>
        <w:shd w:val="clear" w:color="auto" w:fill="FFFFFF"/>
        <w:spacing w:before="169" w:after="34" w:line="240" w:lineRule="auto"/>
        <w:ind w:lef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любом случае, необходимость и возможность приема тех или иных препаратов определяет невролог, 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НЕ логопед.</w:t>
      </w:r>
      <w:r w:rsidRPr="006A5FB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F14EC" w:rsidRPr="006A5FBE" w:rsidRDefault="008F14EC">
      <w:pPr>
        <w:rPr>
          <w:rFonts w:ascii="Times New Roman" w:hAnsi="Times New Roman" w:cs="Times New Roman"/>
          <w:sz w:val="24"/>
          <w:szCs w:val="24"/>
        </w:rPr>
      </w:pPr>
    </w:p>
    <w:sectPr w:rsidR="008F14EC" w:rsidRPr="006A5FBE" w:rsidSect="006A5FBE">
      <w:pgSz w:w="11906" w:h="16838"/>
      <w:pgMar w:top="1134" w:right="85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5D3E"/>
    <w:rsid w:val="00095D3E"/>
    <w:rsid w:val="006A5FBE"/>
    <w:rsid w:val="008F14EC"/>
    <w:rsid w:val="0094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D3E"/>
    <w:rPr>
      <w:color w:val="1A558B"/>
      <w:u w:val="single"/>
    </w:rPr>
  </w:style>
  <w:style w:type="character" w:customStyle="1" w:styleId="title3">
    <w:name w:val="title3"/>
    <w:basedOn w:val="a0"/>
    <w:rsid w:val="00095D3E"/>
  </w:style>
  <w:style w:type="paragraph" w:styleId="a4">
    <w:name w:val="Balloon Text"/>
    <w:basedOn w:val="a"/>
    <w:link w:val="a5"/>
    <w:uiPriority w:val="99"/>
    <w:semiHidden/>
    <w:unhideWhenUsed/>
    <w:rsid w:val="000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788">
          <w:marLeft w:val="0"/>
          <w:marRight w:val="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mag.ru/files/Image/177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logomag.ru/files/Image/177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2015-12-31T08:37:00Z</dcterms:created>
  <dcterms:modified xsi:type="dcterms:W3CDTF">2016-01-10T19:59:00Z</dcterms:modified>
</cp:coreProperties>
</file>