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F3" w:rsidRDefault="00584C75" w:rsidP="00584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479.25pt;height:39pt" fillcolor="#fff200" strokecolor="#002060" strokeweight=".25pt">
            <v:fill color2="#4d0808" rotate="t" focusposition=".5,.5" focussize="" colors="0 #fff200;29491f #ff7a00;45875f #ff0300;1 #4d0808" method="none" focus="100%" type="gradientRadial"/>
            <v:shadow on="t" type="perspective" color="#868686" opacity=".5" origin="-.5,.5" offset="0,0" matrix=",92680f,,,,-95367431641e-17"/>
            <v:textpath style="font-family:&quot;Fita_Vjaz&quot;;font-size:54pt;font-weight:bold;font-style:italic;v-text-kern:t" trim="t" fitpath="t" xscale="f" string="Игрушка - надёжный помощник в воспитании малыша. "/>
          </v:shape>
        </w:pict>
      </w:r>
    </w:p>
    <w:p w:rsidR="00584C75" w:rsidRPr="00584C75" w:rsidRDefault="00584C75" w:rsidP="00B72DF3">
      <w:pPr>
        <w:spacing w:after="0"/>
        <w:ind w:firstLine="709"/>
        <w:rPr>
          <w:rFonts w:ascii="Times New Roman" w:eastAsia="Times New Roman" w:hAnsi="Times New Roman" w:cs="Times New Roman"/>
          <w:sz w:val="16"/>
          <w:szCs w:val="16"/>
        </w:rPr>
      </w:pPr>
    </w:p>
    <w:p w:rsidR="00451D60" w:rsidRPr="00B72DF3" w:rsidRDefault="00584C75" w:rsidP="00B72DF3">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69215</wp:posOffset>
            </wp:positionH>
            <wp:positionV relativeFrom="paragraph">
              <wp:posOffset>113665</wp:posOffset>
            </wp:positionV>
            <wp:extent cx="2057400" cy="2486025"/>
            <wp:effectExtent l="19050" t="0" r="0" b="0"/>
            <wp:wrapSquare wrapText="bothSides"/>
            <wp:docPr id="19" name="Рисунок 19" descr="C:\Users\123\Pictures\Картинки для детского сада\Картинки детские\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23\Pictures\Картинки для детского сада\Картинки детские\312.jpg"/>
                    <pic:cNvPicPr>
                      <a:picLocks noChangeAspect="1" noChangeArrowheads="1"/>
                    </pic:cNvPicPr>
                  </pic:nvPicPr>
                  <pic:blipFill>
                    <a:blip r:embed="rId4"/>
                    <a:srcRect/>
                    <a:stretch>
                      <a:fillRect/>
                    </a:stretch>
                  </pic:blipFill>
                  <pic:spPr bwMode="auto">
                    <a:xfrm>
                      <a:off x="0" y="0"/>
                      <a:ext cx="2057400" cy="2486025"/>
                    </a:xfrm>
                    <a:prstGeom prst="rect">
                      <a:avLst/>
                    </a:prstGeom>
                    <a:noFill/>
                    <a:ln w="9525">
                      <a:noFill/>
                      <a:miter lim="800000"/>
                      <a:headEnd/>
                      <a:tailEnd/>
                    </a:ln>
                  </pic:spPr>
                </pic:pic>
              </a:graphicData>
            </a:graphic>
          </wp:anchor>
        </w:drawing>
      </w:r>
      <w:r w:rsidR="00451D60" w:rsidRPr="00B72DF3">
        <w:rPr>
          <w:rFonts w:ascii="Times New Roman" w:eastAsia="Times New Roman" w:hAnsi="Times New Roman" w:cs="Times New Roman"/>
          <w:sz w:val="28"/>
          <w:szCs w:val="28"/>
        </w:rPr>
        <w:t xml:space="preserve">Родительской любви присуще стремление сделать ребёнка счастливым, наполнить его жизнь разнообразными впечатлениями, удовлетворить возникающие потребности. Желая порадовать ребёнка, взрослые дарят ему игрушки. Очень важно, чтобы этот подарок стал для малыша открытием окружающего мира, дал возможность общения с близкими людьми. Серьёзное отношение родителей к игрушке, как к живому другу своих детей, - залог успеха в воспитании умения дружить, формировании таких качеств, как доброта и сочувствие. </w:t>
      </w:r>
    </w:p>
    <w:p w:rsidR="00451D60" w:rsidRPr="00B72DF3" w:rsidRDefault="00451D60" w:rsidP="00B72DF3">
      <w:pPr>
        <w:spacing w:after="0"/>
        <w:ind w:firstLine="709"/>
        <w:rPr>
          <w:rFonts w:ascii="Times New Roman" w:eastAsia="Times New Roman" w:hAnsi="Times New Roman" w:cs="Times New Roman"/>
          <w:sz w:val="28"/>
          <w:szCs w:val="28"/>
        </w:rPr>
      </w:pPr>
      <w:r w:rsidRPr="00B72DF3">
        <w:rPr>
          <w:rFonts w:ascii="Times New Roman" w:eastAsia="Times New Roman" w:hAnsi="Times New Roman" w:cs="Times New Roman"/>
          <w:sz w:val="28"/>
          <w:szCs w:val="28"/>
        </w:rPr>
        <w:t xml:space="preserve">Необходимо стремиться, чтобы ребёнок дорожил игрушками, никогда не согласился бы их обменять на другие, новые и красивые. </w:t>
      </w:r>
    </w:p>
    <w:p w:rsidR="00451D60" w:rsidRPr="00B72DF3" w:rsidRDefault="00584C75" w:rsidP="00B72DF3">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4774565</wp:posOffset>
            </wp:positionH>
            <wp:positionV relativeFrom="paragraph">
              <wp:posOffset>753110</wp:posOffset>
            </wp:positionV>
            <wp:extent cx="1733550" cy="2190750"/>
            <wp:effectExtent l="19050" t="0" r="0" b="0"/>
            <wp:wrapSquare wrapText="bothSides"/>
            <wp:docPr id="18" name="Рисунок 18" descr="C:\Users\123\Pictures\Картинки для детского сада\Картинки детские\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23\Pictures\Картинки для детского сада\Картинки детские\476.jpg"/>
                    <pic:cNvPicPr>
                      <a:picLocks noChangeAspect="1" noChangeArrowheads="1"/>
                    </pic:cNvPicPr>
                  </pic:nvPicPr>
                  <pic:blipFill>
                    <a:blip r:embed="rId5"/>
                    <a:srcRect/>
                    <a:stretch>
                      <a:fillRect/>
                    </a:stretch>
                  </pic:blipFill>
                  <pic:spPr bwMode="auto">
                    <a:xfrm>
                      <a:off x="0" y="0"/>
                      <a:ext cx="1733550" cy="2190750"/>
                    </a:xfrm>
                    <a:prstGeom prst="rect">
                      <a:avLst/>
                    </a:prstGeom>
                    <a:noFill/>
                    <a:ln w="9525">
                      <a:noFill/>
                      <a:miter lim="800000"/>
                      <a:headEnd/>
                      <a:tailEnd/>
                    </a:ln>
                  </pic:spPr>
                </pic:pic>
              </a:graphicData>
            </a:graphic>
          </wp:anchor>
        </w:drawing>
      </w:r>
      <w:r w:rsidR="00451D60" w:rsidRPr="00B72DF3">
        <w:rPr>
          <w:rFonts w:ascii="Times New Roman" w:eastAsia="Times New Roman" w:hAnsi="Times New Roman" w:cs="Times New Roman"/>
          <w:sz w:val="28"/>
          <w:szCs w:val="28"/>
        </w:rPr>
        <w:t xml:space="preserve">Общеизвестно, что в воспитании нет мелочей. Небрежного отношения к игрушкам нельзя допускать даже случайно. Иначе ребёнок перестанет верить в искренность слов родителей, а значит, не сделает данное требование привычкой в своём поведении. Обращая внимание на то, что игрушки - живые друзья, надо и обращаться с ними, как с живыми. Нельзя игрушечного зайца поднимать с пола за уши - "ведь ему больно". Каждая мелочь в поведении таких авторитетных для ребёнка людей, как мать и отец, не останется незамеченной им. </w:t>
      </w:r>
    </w:p>
    <w:p w:rsidR="00451D60" w:rsidRPr="00B72DF3" w:rsidRDefault="00584C75" w:rsidP="00B72DF3">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-6985</wp:posOffset>
            </wp:positionH>
            <wp:positionV relativeFrom="paragraph">
              <wp:posOffset>1532890</wp:posOffset>
            </wp:positionV>
            <wp:extent cx="3028950" cy="2295525"/>
            <wp:effectExtent l="19050" t="0" r="0" b="0"/>
            <wp:wrapSquare wrapText="bothSides"/>
            <wp:docPr id="20" name="Рисунок 20" descr="C:\Users\123\Pictures\Картинки для детского сада\Картинки детские\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23\Pictures\Картинки для детского сада\Картинки детские\12.jpg"/>
                    <pic:cNvPicPr>
                      <a:picLocks noChangeAspect="1" noChangeArrowheads="1"/>
                    </pic:cNvPicPr>
                  </pic:nvPicPr>
                  <pic:blipFill>
                    <a:blip r:embed="rId6"/>
                    <a:srcRect/>
                    <a:stretch>
                      <a:fillRect/>
                    </a:stretch>
                  </pic:blipFill>
                  <pic:spPr bwMode="auto">
                    <a:xfrm>
                      <a:off x="0" y="0"/>
                      <a:ext cx="3028950" cy="2295525"/>
                    </a:xfrm>
                    <a:prstGeom prst="rect">
                      <a:avLst/>
                    </a:prstGeom>
                    <a:noFill/>
                    <a:ln w="9525">
                      <a:noFill/>
                      <a:miter lim="800000"/>
                      <a:headEnd/>
                      <a:tailEnd/>
                    </a:ln>
                  </pic:spPr>
                </pic:pic>
              </a:graphicData>
            </a:graphic>
          </wp:anchor>
        </w:drawing>
      </w:r>
      <w:r w:rsidR="00451D60" w:rsidRPr="00B72DF3">
        <w:rPr>
          <w:rFonts w:ascii="Times New Roman" w:eastAsia="Times New Roman" w:hAnsi="Times New Roman" w:cs="Times New Roman"/>
          <w:sz w:val="28"/>
          <w:szCs w:val="28"/>
        </w:rPr>
        <w:t xml:space="preserve">Игрушка может стать самым настоящим помощником в регулировании поведения ребёнка, если вам удалось сформировать отношение к ней как к другу. Конечно, если родители осуждают поведение малыша, это весомо и значимо, но если осуждает игрушка, значимо вдвойне, ибо с ней у ребёнка устанавливаются положительные эмоциональные отношения. Например, ребёнка с раннего возраста приучают к тому, чтобы он ел аккуратно, не крошил за столом. Наши замечания не имеют успеха. Можно "позвать на помощь" игрушку: "Маша, это с тобой Степашка завтракал? Какой он неаккуратный! Посмотри, как накрошил. Ты его, пожалуйста, научи есть аккуратно. Ведь такая грязь на столе - это некрасиво? Как ты думаешь?". Скорее всего, ваше замечание не обидит ребёнка. Более того, у </w:t>
      </w:r>
      <w:r w:rsidR="00451D60" w:rsidRPr="00B72DF3">
        <w:rPr>
          <w:rFonts w:ascii="Times New Roman" w:eastAsia="Times New Roman" w:hAnsi="Times New Roman" w:cs="Times New Roman"/>
          <w:sz w:val="28"/>
          <w:szCs w:val="28"/>
        </w:rPr>
        <w:lastRenderedPageBreak/>
        <w:t xml:space="preserve">него появится цель - есть красиво и чисто не ради выполнения вашей просьбы, а чтобы не подвести любимую игрушку. </w:t>
      </w:r>
    </w:p>
    <w:p w:rsidR="00451D60" w:rsidRPr="00B72DF3" w:rsidRDefault="00584C75" w:rsidP="00B72DF3">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4021455</wp:posOffset>
            </wp:positionH>
            <wp:positionV relativeFrom="paragraph">
              <wp:posOffset>-344170</wp:posOffset>
            </wp:positionV>
            <wp:extent cx="2410460" cy="2400300"/>
            <wp:effectExtent l="19050" t="0" r="8890" b="0"/>
            <wp:wrapSquare wrapText="bothSides"/>
            <wp:docPr id="17" name="Рисунок 17" descr="C:\Users\123\Pictures\Картинки для детского сада\Картинки детские\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23\Pictures\Картинки для детского сада\Картинки детские\603.jpg"/>
                    <pic:cNvPicPr>
                      <a:picLocks noChangeAspect="1" noChangeArrowheads="1"/>
                    </pic:cNvPicPr>
                  </pic:nvPicPr>
                  <pic:blipFill>
                    <a:blip r:embed="rId7"/>
                    <a:srcRect/>
                    <a:stretch>
                      <a:fillRect/>
                    </a:stretch>
                  </pic:blipFill>
                  <pic:spPr bwMode="auto">
                    <a:xfrm>
                      <a:off x="0" y="0"/>
                      <a:ext cx="2410460" cy="2400300"/>
                    </a:xfrm>
                    <a:prstGeom prst="rect">
                      <a:avLst/>
                    </a:prstGeom>
                    <a:noFill/>
                    <a:ln w="9525">
                      <a:noFill/>
                      <a:miter lim="800000"/>
                      <a:headEnd/>
                      <a:tailEnd/>
                    </a:ln>
                  </pic:spPr>
                </pic:pic>
              </a:graphicData>
            </a:graphic>
          </wp:anchor>
        </w:drawing>
      </w:r>
      <w:r w:rsidR="00451D60" w:rsidRPr="00B72DF3">
        <w:rPr>
          <w:rFonts w:ascii="Times New Roman" w:eastAsia="Times New Roman" w:hAnsi="Times New Roman" w:cs="Times New Roman"/>
          <w:sz w:val="28"/>
          <w:szCs w:val="28"/>
        </w:rPr>
        <w:t xml:space="preserve">Чтобы вести воспитательную работу с помощью игрушек, необходимо выделить в доме место для игрового уголка. Он поможет сформировать у малыша такие качества, как аккуратность, самостоятельность, ответственность. Первой и важной обязанностью малыша по дому должно быть поддержание порядка в игрушечном хозяйстве. </w:t>
      </w:r>
    </w:p>
    <w:p w:rsidR="00451D60" w:rsidRPr="00B72DF3" w:rsidRDefault="00451D60" w:rsidP="00B72DF3">
      <w:pPr>
        <w:spacing w:after="0"/>
        <w:ind w:firstLine="709"/>
        <w:rPr>
          <w:rFonts w:ascii="Times New Roman" w:eastAsia="Times New Roman" w:hAnsi="Times New Roman" w:cs="Times New Roman"/>
          <w:sz w:val="28"/>
          <w:szCs w:val="28"/>
        </w:rPr>
      </w:pPr>
      <w:r w:rsidRPr="00B72DF3">
        <w:rPr>
          <w:rFonts w:ascii="Times New Roman" w:eastAsia="Times New Roman" w:hAnsi="Times New Roman" w:cs="Times New Roman"/>
          <w:sz w:val="28"/>
          <w:szCs w:val="28"/>
        </w:rPr>
        <w:t>Проявление любви к своим игрушкам, заботы о них - это первые ростки ценных качеств характера.</w:t>
      </w:r>
    </w:p>
    <w:p w:rsidR="00EC6540" w:rsidRPr="00B72DF3" w:rsidRDefault="00EC6540" w:rsidP="00B72DF3">
      <w:pPr>
        <w:spacing w:after="0"/>
        <w:ind w:firstLine="709"/>
        <w:rPr>
          <w:sz w:val="28"/>
          <w:szCs w:val="28"/>
        </w:rPr>
      </w:pPr>
    </w:p>
    <w:sectPr w:rsidR="00EC6540" w:rsidRPr="00B72DF3" w:rsidSect="00B72DF3">
      <w:pgSz w:w="11906" w:h="16838"/>
      <w:pgMar w:top="851" w:right="851" w:bottom="851" w:left="851" w:header="708" w:footer="708" w:gutter="0"/>
      <w:pgBorders w:offsetFrom="page">
        <w:top w:val="postageStamp" w:sz="12" w:space="24" w:color="0000FF"/>
        <w:left w:val="postageStamp" w:sz="12" w:space="24" w:color="0000FF"/>
        <w:bottom w:val="postageStamp" w:sz="12" w:space="24" w:color="0000FF"/>
        <w:right w:val="postageStamp" w:sz="12"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51D60"/>
    <w:rsid w:val="003F4DA8"/>
    <w:rsid w:val="00451D60"/>
    <w:rsid w:val="00584C75"/>
    <w:rsid w:val="00B72DF3"/>
    <w:rsid w:val="00EC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A8"/>
  </w:style>
  <w:style w:type="paragraph" w:styleId="3">
    <w:name w:val="heading 3"/>
    <w:basedOn w:val="a"/>
    <w:link w:val="30"/>
    <w:uiPriority w:val="9"/>
    <w:qFormat/>
    <w:rsid w:val="00451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1D60"/>
    <w:rPr>
      <w:rFonts w:ascii="Times New Roman" w:eastAsia="Times New Roman" w:hAnsi="Times New Roman" w:cs="Times New Roman"/>
      <w:b/>
      <w:bCs/>
      <w:sz w:val="27"/>
      <w:szCs w:val="27"/>
    </w:rPr>
  </w:style>
  <w:style w:type="paragraph" w:styleId="a3">
    <w:name w:val="Normal (Web)"/>
    <w:basedOn w:val="a"/>
    <w:uiPriority w:val="99"/>
    <w:semiHidden/>
    <w:unhideWhenUsed/>
    <w:rsid w:val="00451D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84C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4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2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Еракова Татьяна</dc:creator>
  <cp:keywords/>
  <dc:description/>
  <cp:lastModifiedBy>123</cp:lastModifiedBy>
  <cp:revision>3</cp:revision>
  <dcterms:created xsi:type="dcterms:W3CDTF">2013-05-18T13:16:00Z</dcterms:created>
  <dcterms:modified xsi:type="dcterms:W3CDTF">2013-07-01T21:25:00Z</dcterms:modified>
</cp:coreProperties>
</file>