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4E" w:rsidRPr="002D5286" w:rsidRDefault="00D9074E" w:rsidP="00D9074E">
      <w:pPr>
        <w:spacing w:after="20"/>
        <w:jc w:val="center"/>
        <w:rPr>
          <w:rFonts w:ascii="Times New Roman" w:hAnsi="Times New Roman"/>
          <w:sz w:val="24"/>
          <w:szCs w:val="24"/>
        </w:rPr>
      </w:pPr>
      <w:r w:rsidRPr="002D5286">
        <w:rPr>
          <w:rFonts w:ascii="Times New Roman" w:hAnsi="Times New Roman"/>
          <w:sz w:val="24"/>
          <w:szCs w:val="24"/>
        </w:rPr>
        <w:t>ОКРУЖАЮЩИЙ    МИР                      1  КЛАСС</w:t>
      </w:r>
    </w:p>
    <w:p w:rsidR="00D9074E" w:rsidRPr="002D5286" w:rsidRDefault="00D9074E" w:rsidP="00D9074E">
      <w:pPr>
        <w:spacing w:after="20"/>
        <w:jc w:val="center"/>
        <w:rPr>
          <w:rFonts w:ascii="Times New Roman" w:hAnsi="Times New Roman"/>
          <w:sz w:val="24"/>
          <w:szCs w:val="24"/>
        </w:rPr>
      </w:pPr>
      <w:r w:rsidRPr="002D5286">
        <w:rPr>
          <w:rFonts w:ascii="Times New Roman" w:hAnsi="Times New Roman"/>
          <w:sz w:val="24"/>
          <w:szCs w:val="24"/>
        </w:rPr>
        <w:t>КАЛЕНДАРНО   –   ТЕМАТИЧЕСКОЕ    ПЛАНИРОВАНИЕ</w:t>
      </w:r>
    </w:p>
    <w:p w:rsidR="00D9074E" w:rsidRPr="002D5286" w:rsidRDefault="00D9074E" w:rsidP="00D9074E">
      <w:pPr>
        <w:spacing w:after="20"/>
        <w:jc w:val="center"/>
        <w:rPr>
          <w:rFonts w:ascii="Times New Roman" w:hAnsi="Times New Roman"/>
          <w:sz w:val="24"/>
          <w:szCs w:val="24"/>
        </w:rPr>
      </w:pPr>
      <w:r w:rsidRPr="002D5286">
        <w:rPr>
          <w:rFonts w:ascii="Times New Roman" w:hAnsi="Times New Roman"/>
          <w:sz w:val="24"/>
          <w:szCs w:val="24"/>
        </w:rPr>
        <w:t>2  УРОКА  В  НЕДЕЛЮ            6</w:t>
      </w:r>
      <w:r w:rsidR="00BF470D">
        <w:rPr>
          <w:rFonts w:ascii="Times New Roman" w:hAnsi="Times New Roman"/>
          <w:sz w:val="24"/>
          <w:szCs w:val="24"/>
        </w:rPr>
        <w:t xml:space="preserve">4  УРОКА </w:t>
      </w:r>
      <w:r w:rsidRPr="002D5286">
        <w:rPr>
          <w:rFonts w:ascii="Times New Roman" w:hAnsi="Times New Roman"/>
          <w:sz w:val="24"/>
          <w:szCs w:val="24"/>
        </w:rPr>
        <w:t xml:space="preserve">  В </w:t>
      </w:r>
      <w:r w:rsidR="00BF470D">
        <w:rPr>
          <w:rFonts w:ascii="Times New Roman" w:hAnsi="Times New Roman"/>
          <w:sz w:val="24"/>
          <w:szCs w:val="24"/>
        </w:rPr>
        <w:t xml:space="preserve"> </w:t>
      </w:r>
      <w:r w:rsidRPr="002D5286">
        <w:rPr>
          <w:rFonts w:ascii="Times New Roman" w:hAnsi="Times New Roman"/>
          <w:sz w:val="24"/>
          <w:szCs w:val="24"/>
        </w:rPr>
        <w:t xml:space="preserve"> ГОД</w:t>
      </w:r>
    </w:p>
    <w:p w:rsidR="00D9074E" w:rsidRDefault="00D9074E" w:rsidP="00D9074E">
      <w:pPr>
        <w:spacing w:after="20"/>
      </w:pPr>
    </w:p>
    <w:tbl>
      <w:tblPr>
        <w:tblStyle w:val="a3"/>
        <w:tblpPr w:leftFromText="180" w:rightFromText="180" w:vertAnchor="text" w:tblpX="-318" w:tblpY="1"/>
        <w:tblW w:w="10740" w:type="dxa"/>
        <w:tblLayout w:type="fixed"/>
        <w:tblLook w:val="04A0"/>
      </w:tblPr>
      <w:tblGrid>
        <w:gridCol w:w="534"/>
        <w:gridCol w:w="4110"/>
        <w:gridCol w:w="4678"/>
        <w:gridCol w:w="1418"/>
      </w:tblGrid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1F1DBC" w:rsidP="00D9074E">
            <w:pPr>
              <w:spacing w:after="20"/>
              <w:ind w:right="-817"/>
              <w:rPr>
                <w:rFonts w:ascii="Times New Roman" w:hAnsi="Times New Roman"/>
                <w:b/>
                <w:sz w:val="28"/>
                <w:szCs w:val="28"/>
              </w:rPr>
            </w:pPr>
            <w:r w:rsidRPr="001F1DB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01792E" w:rsidRPr="001F1DBC" w:rsidRDefault="001F1DBC" w:rsidP="00D9074E">
            <w:pPr>
              <w:spacing w:after="20"/>
              <w:ind w:right="-8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1DB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</w:tcPr>
          <w:p w:rsidR="0001792E" w:rsidRPr="001F1DBC" w:rsidRDefault="001F1DBC" w:rsidP="00D9074E">
            <w:pPr>
              <w:spacing w:after="20"/>
              <w:ind w:right="-8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1DBC">
              <w:rPr>
                <w:rFonts w:ascii="Times New Roman" w:hAnsi="Times New Roman"/>
                <w:b/>
                <w:sz w:val="28"/>
                <w:szCs w:val="28"/>
              </w:rPr>
              <w:t>Учебник,  тетрадь, тесты</w:t>
            </w:r>
          </w:p>
        </w:tc>
        <w:tc>
          <w:tcPr>
            <w:tcW w:w="1418" w:type="dxa"/>
          </w:tcPr>
          <w:p w:rsidR="0001792E" w:rsidRPr="001F1DBC" w:rsidRDefault="001F1DBC" w:rsidP="00D9074E">
            <w:pPr>
              <w:spacing w:after="20"/>
              <w:ind w:right="-817"/>
              <w:rPr>
                <w:rFonts w:ascii="Times New Roman" w:hAnsi="Times New Roman"/>
                <w:b/>
                <w:sz w:val="28"/>
                <w:szCs w:val="28"/>
              </w:rPr>
            </w:pPr>
            <w:r w:rsidRPr="001F1DB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BF470D" w:rsidRPr="001F1DBC" w:rsidTr="00BF470D">
        <w:trPr>
          <w:trHeight w:val="301"/>
        </w:trPr>
        <w:tc>
          <w:tcPr>
            <w:tcW w:w="534" w:type="dxa"/>
          </w:tcPr>
          <w:p w:rsidR="00BF470D" w:rsidRPr="001F1DBC" w:rsidRDefault="00BF470D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:rsidR="00BF470D" w:rsidRPr="001F1DBC" w:rsidRDefault="00BF470D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ТВОИ ПЕРВЫЕ УРОКИ         (12</w:t>
            </w:r>
            <w:r w:rsidRPr="001F1DBC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418" w:type="dxa"/>
          </w:tcPr>
          <w:p w:rsidR="00BF470D" w:rsidRPr="001F1DBC" w:rsidRDefault="00BF470D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День знаний.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3–7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Путешествие по школе.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8, 9; Р. Т.  – с. 3, № 1, 2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Школьные принадлежности.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10–13; Р. Т. – с. 4, 5,  № 3–5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Правила поведения в школе.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14–17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01792E" w:rsidRPr="00726EF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Условные знаки.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i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18–21; Р. Т.  – с. 6, 7, № 6–9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Безопасный путь.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– с. 22–27; Р. Т. – с. 8, 9, № 10</w:t>
            </w:r>
            <w:r w:rsidR="00726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>–13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Экскурсия (на пришкольный </w:t>
            </w:r>
            <w:r w:rsidR="001F1DBC" w:rsidRPr="001F1DBC">
              <w:rPr>
                <w:rFonts w:ascii="Times New Roman" w:hAnsi="Times New Roman"/>
                <w:sz w:val="28"/>
                <w:szCs w:val="28"/>
              </w:rPr>
              <w:t>уч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>асток).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Уроки общения.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28–31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Классный  коллектив.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i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32–35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Уроки  вежливости.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36–41; Р. Т.  – с. 10,   № 14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Уроки здоровья. </w:t>
            </w:r>
          </w:p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42–51; Р. Т.  – с. 11, 12, № 15–19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01792E" w:rsidRPr="00726EF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Режим дня школьника.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i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У. – с. 52–54; Р. Т. – с. 13, </w:t>
            </w:r>
            <w:r w:rsidR="00726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>№ 20, 21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70D" w:rsidRPr="001F1DBC" w:rsidTr="00FD45E3">
        <w:trPr>
          <w:trHeight w:val="301"/>
        </w:trPr>
        <w:tc>
          <w:tcPr>
            <w:tcW w:w="534" w:type="dxa"/>
          </w:tcPr>
          <w:p w:rsidR="00BF470D" w:rsidRPr="001F1DBC" w:rsidRDefault="00BF470D" w:rsidP="00D9074E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:rsidR="00BF470D" w:rsidRPr="001F1DBC" w:rsidRDefault="00BF470D" w:rsidP="00D9074E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1DBC">
              <w:rPr>
                <w:rFonts w:ascii="Times New Roman" w:hAnsi="Times New Roman"/>
                <w:b/>
                <w:sz w:val="28"/>
                <w:szCs w:val="28"/>
              </w:rPr>
              <w:t>ОКРУЖАЮЩИЙ МИР, ЕГО ИЗУЧЕНИЕ        (8 часов)</w:t>
            </w:r>
          </w:p>
        </w:tc>
        <w:tc>
          <w:tcPr>
            <w:tcW w:w="1418" w:type="dxa"/>
          </w:tcPr>
          <w:p w:rsidR="00BF470D" w:rsidRPr="001F1DBC" w:rsidRDefault="00BF470D" w:rsidP="00D9074E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01792E" w:rsidRPr="00726EF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Признаки предметов.</w:t>
            </w:r>
          </w:p>
        </w:tc>
        <w:tc>
          <w:tcPr>
            <w:tcW w:w="4678" w:type="dxa"/>
          </w:tcPr>
          <w:p w:rsidR="0001792E" w:rsidRPr="00726EF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56, 57; Р. Т.  – с. 14, № 1, 2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01792E" w:rsidRPr="001F1DBC" w:rsidRDefault="00726EFC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Сходства и различия </w:t>
            </w:r>
            <w:r w:rsidR="0001792E" w:rsidRPr="001F1DBC">
              <w:rPr>
                <w:rFonts w:ascii="Times New Roman" w:hAnsi="Times New Roman"/>
                <w:sz w:val="28"/>
                <w:szCs w:val="28"/>
              </w:rPr>
              <w:t>предметов. Объединение предметов в группы.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58–61; Р. Т.  – с. 15, № 3–5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pacing w:val="-6"/>
                <w:sz w:val="28"/>
                <w:szCs w:val="28"/>
              </w:rPr>
              <w:t>Органы чувств –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 xml:space="preserve"> верные помощники в познании мира.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– с. 62–64; Р. Т.  – с. 16,   № 6, 7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Что нас окружает. Природные и рукотворные объекты.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65–67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01792E" w:rsidRPr="00726EF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pacing w:val="-4"/>
                <w:sz w:val="28"/>
                <w:szCs w:val="28"/>
              </w:rPr>
              <w:t>Способы из</w:t>
            </w:r>
            <w:r w:rsidR="001F1DBC">
              <w:rPr>
                <w:rFonts w:ascii="Times New Roman" w:hAnsi="Times New Roman"/>
                <w:spacing w:val="-4"/>
                <w:sz w:val="28"/>
                <w:szCs w:val="28"/>
              </w:rPr>
              <w:t>уч</w:t>
            </w:r>
            <w:r w:rsidRPr="001F1DBC">
              <w:rPr>
                <w:rFonts w:ascii="Times New Roman" w:hAnsi="Times New Roman"/>
                <w:spacing w:val="-4"/>
                <w:sz w:val="28"/>
                <w:szCs w:val="28"/>
              </w:rPr>
              <w:t>ения окружающего мира.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68, 69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01792E" w:rsidRPr="00354C8F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Живая и неживая природа. Свойства живых существ.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i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70–72; Р. Т.  – с. 17, 18,   № 8–10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Обобщающий урок. </w:t>
            </w:r>
            <w:r w:rsidR="00354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>(Как из</w:t>
            </w:r>
            <w:r w:rsidR="001F1DBC">
              <w:rPr>
                <w:rFonts w:ascii="Times New Roman" w:hAnsi="Times New Roman"/>
                <w:sz w:val="28"/>
                <w:szCs w:val="28"/>
              </w:rPr>
              <w:t>уч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>ают окружающий мир.)</w:t>
            </w:r>
          </w:p>
        </w:tc>
        <w:tc>
          <w:tcPr>
            <w:tcW w:w="4678" w:type="dxa"/>
          </w:tcPr>
          <w:p w:rsidR="0001792E" w:rsidRPr="001F1DBC" w:rsidRDefault="00BF470D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1792E" w:rsidRPr="001F1DBC">
              <w:rPr>
                <w:rFonts w:ascii="Times New Roman" w:hAnsi="Times New Roman"/>
                <w:sz w:val="28"/>
                <w:szCs w:val="28"/>
              </w:rPr>
              <w:t xml:space="preserve">.– с. 55–72; </w:t>
            </w:r>
            <w:r w:rsidR="001F1DBC" w:rsidRPr="001F1DBC">
              <w:rPr>
                <w:rFonts w:ascii="Times New Roman" w:hAnsi="Times New Roman"/>
                <w:sz w:val="28"/>
                <w:szCs w:val="28"/>
              </w:rPr>
              <w:t xml:space="preserve">Р. Т. </w:t>
            </w:r>
            <w:r w:rsidR="0001792E" w:rsidRPr="001F1DBC">
              <w:rPr>
                <w:rFonts w:ascii="Times New Roman" w:hAnsi="Times New Roman"/>
                <w:sz w:val="28"/>
                <w:szCs w:val="28"/>
              </w:rPr>
              <w:t xml:space="preserve"> – с. 19,   № 11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r w:rsidR="001F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 xml:space="preserve">(на пришкольный </w:t>
            </w:r>
            <w:r w:rsidR="001F1DBC">
              <w:rPr>
                <w:rFonts w:ascii="Times New Roman" w:hAnsi="Times New Roman"/>
                <w:sz w:val="28"/>
                <w:szCs w:val="28"/>
              </w:rPr>
              <w:t>уч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>асток, в сквер).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70D" w:rsidRPr="001F1DBC" w:rsidTr="00DA0101">
        <w:trPr>
          <w:trHeight w:val="301"/>
        </w:trPr>
        <w:tc>
          <w:tcPr>
            <w:tcW w:w="534" w:type="dxa"/>
          </w:tcPr>
          <w:p w:rsidR="00BF470D" w:rsidRPr="001F1DBC" w:rsidRDefault="00BF470D" w:rsidP="00D9074E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:rsidR="00BF470D" w:rsidRPr="001F1DBC" w:rsidRDefault="00BF470D" w:rsidP="00D9074E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1DBC">
              <w:rPr>
                <w:rFonts w:ascii="Times New Roman" w:hAnsi="Times New Roman"/>
                <w:b/>
                <w:sz w:val="28"/>
                <w:szCs w:val="28"/>
              </w:rPr>
              <w:t>РАЗНООБРАЗИЕ РАСТЕНИЙ           (1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F1DBC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418" w:type="dxa"/>
          </w:tcPr>
          <w:p w:rsidR="00BF470D" w:rsidRPr="001F1DBC" w:rsidRDefault="00BF470D" w:rsidP="00D9074E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Многообразие растений. Условия их жизни.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i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У.  – с. 73–75; Р. Т.  – с. 20, </w:t>
            </w:r>
            <w:r w:rsidR="001F1DBC" w:rsidRPr="001F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432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Строение растений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с. 76, 77; Р. Т.  – с. 21, № 2, 3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pacing w:val="-6"/>
                <w:sz w:val="28"/>
                <w:szCs w:val="28"/>
              </w:rPr>
              <w:t>Какими бывают растения. Дерево, его строение.</w:t>
            </w:r>
          </w:p>
        </w:tc>
        <w:tc>
          <w:tcPr>
            <w:tcW w:w="4678" w:type="dxa"/>
          </w:tcPr>
          <w:p w:rsidR="0001792E" w:rsidRPr="001F1DBC" w:rsidRDefault="001F1DBC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</w:t>
            </w:r>
            <w:r w:rsidR="0001792E" w:rsidRPr="001F1DBC">
              <w:rPr>
                <w:rFonts w:ascii="Times New Roman" w:hAnsi="Times New Roman"/>
                <w:sz w:val="28"/>
                <w:szCs w:val="28"/>
              </w:rPr>
              <w:t xml:space="preserve"> – с. 78–79; Р. Т.  – с. 22, № 4, 5, с. 23, № 6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24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pacing w:val="-6"/>
                <w:sz w:val="28"/>
                <w:szCs w:val="28"/>
              </w:rPr>
              <w:t>Кустарники и травы, их отличие от деревьев.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80–82; Р. Т.  – с. 24, 25,  № 7–10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01792E" w:rsidRPr="00354C8F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pacing w:val="-6"/>
                <w:sz w:val="28"/>
                <w:szCs w:val="28"/>
              </w:rPr>
              <w:t>Лиственные деревья, разнообразие их листьев.</w:t>
            </w:r>
          </w:p>
        </w:tc>
        <w:tc>
          <w:tcPr>
            <w:tcW w:w="4678" w:type="dxa"/>
          </w:tcPr>
          <w:p w:rsidR="0001792E" w:rsidRPr="00354C8F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83–85; Р. Т.  – с. 26,  № 11–13, с. 30,  № 19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Хвойные деревья, их разнообразие.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86–88; Р. Т.  – с. 27, 28, № 14–17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Разнообразие ягодных растений. Ядовитые ягоды.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89–92; Р. Т.  – с. 32, 33,  № 21–23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:rsidR="0001792E" w:rsidRPr="00354C8F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Удивительные растения мира. </w:t>
            </w:r>
            <w:r w:rsidRPr="001F1DBC">
              <w:rPr>
                <w:rFonts w:ascii="Times New Roman" w:hAnsi="Times New Roman"/>
                <w:spacing w:val="-6"/>
                <w:sz w:val="28"/>
                <w:szCs w:val="28"/>
              </w:rPr>
              <w:t>Экскурсия (в оранжерею, ботанический сад).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93–95, второй форзац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Обобщающий урок (Разнообразие растений) 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У.  – с. 73–92; Р. Т.  – с. 29, </w:t>
            </w:r>
            <w:r w:rsidR="001F1DBC" w:rsidRPr="001F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 xml:space="preserve">№ 18, с. 31, </w:t>
            </w:r>
            <w:r w:rsidR="001F1DBC" w:rsidRPr="001F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 xml:space="preserve"> № 20, с. 34, 35, № 24–26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Контрольный урок (Что мы узнали в первом полугодии) 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Р. Т.  – с. 36–40,  № 1–10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Культурные </w:t>
            </w:r>
            <w:r w:rsidR="00726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>растения.</w:t>
            </w:r>
          </w:p>
        </w:tc>
        <w:tc>
          <w:tcPr>
            <w:tcW w:w="4678" w:type="dxa"/>
          </w:tcPr>
          <w:p w:rsidR="0001792E" w:rsidRPr="001F1DBC" w:rsidRDefault="00354C8F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У.(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01792E" w:rsidRPr="001F1DBC">
              <w:rPr>
                <w:rFonts w:ascii="Times New Roman" w:hAnsi="Times New Roman"/>
                <w:sz w:val="28"/>
                <w:szCs w:val="28"/>
              </w:rPr>
              <w:t xml:space="preserve">– с. 3–5; </w:t>
            </w:r>
            <w:r>
              <w:rPr>
                <w:rFonts w:ascii="Times New Roman" w:hAnsi="Times New Roman"/>
                <w:sz w:val="28"/>
                <w:szCs w:val="28"/>
              </w:rPr>
              <w:t>Р. Т.</w:t>
            </w:r>
            <w:proofErr w:type="gramStart"/>
            <w:r w:rsidRPr="001F1DB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1F1DBC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01792E" w:rsidRPr="001F1DBC">
              <w:rPr>
                <w:rFonts w:ascii="Times New Roman" w:hAnsi="Times New Roman"/>
                <w:sz w:val="28"/>
                <w:szCs w:val="28"/>
              </w:rPr>
              <w:t xml:space="preserve"> – с. 3, №</w:t>
            </w:r>
            <w:r w:rsidR="001F1DBC" w:rsidRPr="001F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792E" w:rsidRPr="001F1DBC">
              <w:rPr>
                <w:rFonts w:ascii="Times New Roman" w:hAnsi="Times New Roman"/>
                <w:sz w:val="28"/>
                <w:szCs w:val="28"/>
              </w:rPr>
              <w:t>1–3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Растения сада и огорода.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5–7; Р. Т. – с. 4, 5,  № 4–7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Растения поля. Зерновые </w:t>
            </w:r>
          </w:p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культуры.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 – с. 8–11; Р. Т.  – с. 6, № 8–10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Декоративные растения. </w:t>
            </w:r>
          </w:p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Комнатные   растения.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– с. 12–14; Р. Т.  – с. 7,   № 11, 12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Обобщающий урок. (Что мы узнали о   растениях.)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Р. Т.  – с. 8, 9, № 1–4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70D" w:rsidRPr="001F1DBC" w:rsidTr="005E1D71">
        <w:trPr>
          <w:trHeight w:val="301"/>
        </w:trPr>
        <w:tc>
          <w:tcPr>
            <w:tcW w:w="534" w:type="dxa"/>
          </w:tcPr>
          <w:p w:rsidR="00BF470D" w:rsidRPr="001F1DBC" w:rsidRDefault="00BF470D" w:rsidP="00D9074E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:rsidR="00BF470D" w:rsidRPr="001F1DBC" w:rsidRDefault="00BF470D" w:rsidP="00D9074E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1DBC">
              <w:rPr>
                <w:rFonts w:ascii="Times New Roman" w:hAnsi="Times New Roman"/>
                <w:b/>
                <w:sz w:val="28"/>
                <w:szCs w:val="28"/>
              </w:rPr>
              <w:t>ГРИБЫ, ИХ РАЗНООБРАЗИЕ                       (3 часа)</w:t>
            </w:r>
          </w:p>
        </w:tc>
        <w:tc>
          <w:tcPr>
            <w:tcW w:w="1418" w:type="dxa"/>
          </w:tcPr>
          <w:p w:rsidR="00BF470D" w:rsidRPr="001F1DBC" w:rsidRDefault="00BF470D" w:rsidP="00D9074E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Грибы, их многообразие.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У. – с. 15–18; Р. Т.  – с. 11, </w:t>
            </w:r>
            <w:r w:rsidR="001F1DBC" w:rsidRPr="001F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Съедобные и ядовитые </w:t>
            </w:r>
          </w:p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грибы.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19–21; Р. Т.  – с. 10, 11,  № 1, 2, 5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725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Удивительные грибы (другие виды грибов).</w:t>
            </w:r>
          </w:p>
        </w:tc>
        <w:tc>
          <w:tcPr>
            <w:tcW w:w="4678" w:type="dxa"/>
          </w:tcPr>
          <w:p w:rsidR="0001792E" w:rsidRPr="001F1DBC" w:rsidRDefault="001F1DBC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</w:t>
            </w:r>
            <w:r w:rsidR="0001792E" w:rsidRPr="001F1DBC">
              <w:rPr>
                <w:rFonts w:ascii="Times New Roman" w:hAnsi="Times New Roman"/>
                <w:sz w:val="28"/>
                <w:szCs w:val="28"/>
              </w:rPr>
              <w:t>.– с. 22, 23; Р. Т. – с. 11,   № 4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70D" w:rsidRPr="001F1DBC" w:rsidTr="00E03A5E">
        <w:trPr>
          <w:trHeight w:val="301"/>
        </w:trPr>
        <w:tc>
          <w:tcPr>
            <w:tcW w:w="534" w:type="dxa"/>
          </w:tcPr>
          <w:p w:rsidR="00BF470D" w:rsidRPr="001F1DBC" w:rsidRDefault="00BF470D" w:rsidP="00D9074E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:rsidR="00BF470D" w:rsidRPr="001F1DBC" w:rsidRDefault="00BF470D" w:rsidP="00D9074E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1DBC">
              <w:rPr>
                <w:rFonts w:ascii="Times New Roman" w:hAnsi="Times New Roman"/>
                <w:b/>
                <w:sz w:val="28"/>
                <w:szCs w:val="28"/>
              </w:rPr>
              <w:t>РАЗНООБРАЗИЕ ЖИВОТНЫХ           (1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1F1DBC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418" w:type="dxa"/>
          </w:tcPr>
          <w:p w:rsidR="00BF470D" w:rsidRPr="001F1DBC" w:rsidRDefault="00BF470D" w:rsidP="00D9074E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Животные, их разнообразие.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У.  , с. 25–29; Р. Т.   – с. 12, </w:t>
            </w:r>
            <w:r w:rsidR="001F1DBC" w:rsidRPr="001F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Млекопитающие, их многообразие.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 – с. 30–33; Р. Т.   – с. 13, № 2–4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Птицы, их  многообразие.</w:t>
            </w:r>
          </w:p>
        </w:tc>
        <w:tc>
          <w:tcPr>
            <w:tcW w:w="4678" w:type="dxa"/>
          </w:tcPr>
          <w:p w:rsidR="0001792E" w:rsidRPr="001F1DBC" w:rsidRDefault="00BF470D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 </w:t>
            </w:r>
            <w:r w:rsidR="0001792E" w:rsidRPr="001F1DBC">
              <w:rPr>
                <w:rFonts w:ascii="Times New Roman" w:hAnsi="Times New Roman"/>
                <w:sz w:val="28"/>
                <w:szCs w:val="28"/>
              </w:rPr>
              <w:t>– с. 34–37; Р. Т. – с. 14, 15,  № 5–7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Размножение птиц.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 – с. 38, 39; Р. Т.   – с. 16,  № 8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Удивительные птицы.</w:t>
            </w:r>
          </w:p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– с. 40–43; Р. Т.  – с. 16,  № 9; с. 17, № 10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Насекомые, их многообразие. </w:t>
            </w:r>
          </w:p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44, 45; Р. Т.  – с. 18, 19, № 11–13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Общественные насекомые.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 – с. 46–48; Р. Т.   – с. 20,  № 14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Жуки и   бабочки.</w:t>
            </w:r>
          </w:p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У. .– с. 48–51; </w:t>
            </w:r>
            <w:r w:rsidR="001F1DBC" w:rsidRPr="001F1DBC">
              <w:rPr>
                <w:rFonts w:ascii="Times New Roman" w:hAnsi="Times New Roman"/>
                <w:sz w:val="28"/>
                <w:szCs w:val="28"/>
              </w:rPr>
              <w:t xml:space="preserve">Р. Т. 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>– с. 21–23,   № 15–19, тест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Рыбы, их многообразие.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У.  – с. 52, 54; </w:t>
            </w:r>
            <w:r w:rsidR="00354C8F">
              <w:rPr>
                <w:rFonts w:ascii="Times New Roman" w:hAnsi="Times New Roman"/>
                <w:sz w:val="28"/>
                <w:szCs w:val="28"/>
              </w:rPr>
              <w:t>Р. Т.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>– с. 24, № 21, 22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Аквариумные рыбы.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У.   – с. 53, 55; Р. Т.  </w:t>
            </w:r>
            <w:r w:rsidR="001F1DBC" w:rsidRPr="001F1DBC">
              <w:rPr>
                <w:rFonts w:ascii="Times New Roman" w:hAnsi="Times New Roman"/>
                <w:sz w:val="28"/>
                <w:szCs w:val="28"/>
              </w:rPr>
              <w:t xml:space="preserve"> – с. 24, 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 xml:space="preserve"> № 20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110" w:type="dxa"/>
          </w:tcPr>
          <w:p w:rsidR="0001792E" w:rsidRPr="001F1DBC" w:rsidRDefault="00BF470D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Земноводные и </w:t>
            </w:r>
            <w:r w:rsidR="0001792E" w:rsidRPr="001F1DBC">
              <w:rPr>
                <w:rFonts w:ascii="Times New Roman" w:hAnsi="Times New Roman"/>
                <w:sz w:val="28"/>
                <w:szCs w:val="28"/>
              </w:rPr>
              <w:t>пресмыкающиеся, их разнообразие.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У.   – с. 56–58; Р. Т. </w:t>
            </w:r>
            <w:r w:rsidR="001F1DBC" w:rsidRPr="001F1DBC">
              <w:rPr>
                <w:rFonts w:ascii="Times New Roman" w:hAnsi="Times New Roman"/>
                <w:sz w:val="28"/>
                <w:szCs w:val="28"/>
              </w:rPr>
              <w:t xml:space="preserve"> – с. 25, 26, 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 xml:space="preserve"> № 23–25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Древние пресмыкающиеся. </w:t>
            </w:r>
          </w:p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У.  – с. 59; Р. Т. </w:t>
            </w:r>
            <w:r w:rsidR="001F1DBC" w:rsidRPr="001F1DBC">
              <w:rPr>
                <w:rFonts w:ascii="Times New Roman" w:hAnsi="Times New Roman"/>
                <w:sz w:val="28"/>
                <w:szCs w:val="28"/>
              </w:rPr>
              <w:t xml:space="preserve"> – с. 27, 28, тест, 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 xml:space="preserve"> № 26–28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Домашние животные, их значение в жизни человека. 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У. – с. 60–63; Р. Т. </w:t>
            </w:r>
            <w:r w:rsidR="001F1DBC" w:rsidRPr="001F1DBC">
              <w:rPr>
                <w:rFonts w:ascii="Times New Roman" w:hAnsi="Times New Roman"/>
                <w:sz w:val="28"/>
                <w:szCs w:val="28"/>
              </w:rPr>
              <w:t xml:space="preserve"> – с. 29, 30, 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 xml:space="preserve"> № 29–31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Домашние  питомцы.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– с. 64–66; Р. Т. – с. 30,  № 32, 33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Обобщающий урок. </w:t>
            </w:r>
          </w:p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(Что мы узнали о животных.)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67, 68; Р. Т.  – с. 31,  № 34, с. 34, 35,  № 1–8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Красная книга растений и животных.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 – с. 74–77, форзацы У</w:t>
            </w:r>
            <w:r w:rsidR="001F1DBC" w:rsidRPr="001F1DBC">
              <w:rPr>
                <w:rFonts w:ascii="Times New Roman" w:hAnsi="Times New Roman"/>
                <w:sz w:val="28"/>
                <w:szCs w:val="28"/>
              </w:rPr>
              <w:t>чеб</w:t>
            </w:r>
            <w:r w:rsidR="00354C8F">
              <w:rPr>
                <w:rFonts w:ascii="Times New Roman" w:hAnsi="Times New Roman"/>
                <w:sz w:val="28"/>
                <w:szCs w:val="28"/>
              </w:rPr>
              <w:t xml:space="preserve">ников </w:t>
            </w:r>
            <w:proofErr w:type="gramStart"/>
            <w:r w:rsidR="00354C8F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="00354C8F">
              <w:rPr>
                <w:rFonts w:ascii="Times New Roman" w:hAnsi="Times New Roman"/>
                <w:sz w:val="28"/>
                <w:szCs w:val="28"/>
              </w:rPr>
              <w:t>.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 xml:space="preserve"> 1 и 2; Р. Т.   – с. 32, 33, № 35–38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Экскурсия (в зоопарк, палеонтологический музей) 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 – с. 69–73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70D" w:rsidRPr="001F1DBC" w:rsidTr="00F40228">
        <w:trPr>
          <w:trHeight w:val="301"/>
        </w:trPr>
        <w:tc>
          <w:tcPr>
            <w:tcW w:w="534" w:type="dxa"/>
          </w:tcPr>
          <w:p w:rsidR="00BF470D" w:rsidRPr="001F1DBC" w:rsidRDefault="00BF470D" w:rsidP="00D9074E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:rsidR="00BF470D" w:rsidRPr="001F1DBC" w:rsidRDefault="00BF470D" w:rsidP="00D9074E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1DBC">
              <w:rPr>
                <w:rFonts w:ascii="Times New Roman" w:hAnsi="Times New Roman"/>
                <w:b/>
                <w:sz w:val="28"/>
                <w:szCs w:val="28"/>
              </w:rPr>
              <w:t>Творения людей вокруг нас (8 часов)</w:t>
            </w:r>
          </w:p>
        </w:tc>
        <w:tc>
          <w:tcPr>
            <w:tcW w:w="1418" w:type="dxa"/>
          </w:tcPr>
          <w:p w:rsidR="00BF470D" w:rsidRPr="001F1DBC" w:rsidRDefault="00BF470D" w:rsidP="00D9074E">
            <w:pPr>
              <w:autoSpaceDE w:val="0"/>
              <w:autoSpaceDN w:val="0"/>
              <w:adjustRightInd w:val="0"/>
              <w:spacing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Дерево в жизни человека.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У.  – с. 80, 81; Р. Т. </w:t>
            </w:r>
            <w:r w:rsidR="001F1DBC" w:rsidRPr="001F1DBC">
              <w:rPr>
                <w:rFonts w:ascii="Times New Roman" w:hAnsi="Times New Roman"/>
                <w:sz w:val="28"/>
                <w:szCs w:val="28"/>
              </w:rPr>
              <w:t xml:space="preserve"> – с. 38,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Народное творчество.</w:t>
            </w:r>
          </w:p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(Экскурсия в музей прикладного искусства.) 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У.  – с. 82, 83; Р. Т. </w:t>
            </w:r>
            <w:r w:rsidR="001F1DBC" w:rsidRPr="001F1DBC">
              <w:rPr>
                <w:rFonts w:ascii="Times New Roman" w:hAnsi="Times New Roman"/>
                <w:sz w:val="28"/>
                <w:szCs w:val="28"/>
              </w:rPr>
              <w:t xml:space="preserve"> – с. 39, 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110" w:type="dxa"/>
          </w:tcPr>
          <w:p w:rsidR="0001792E" w:rsidRPr="00354C8F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Национальные традиции в изделиях разных народов. (Экскурсия в </w:t>
            </w:r>
            <w:r w:rsidRPr="001F1DBC">
              <w:rPr>
                <w:rFonts w:ascii="Times New Roman" w:hAnsi="Times New Roman"/>
                <w:spacing w:val="-8"/>
                <w:sz w:val="28"/>
                <w:szCs w:val="28"/>
              </w:rPr>
              <w:t>краеведческий музей.)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84, 85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Мир увлечений людей. Коллекционирование.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с.86, 87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Среда обитания – наш общий дом. Твой дом и двор.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88, 89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Родной город (село, край), его памятные места. (Экскурсия по родному городу, селу.)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90–92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Памятники культуры. Бережное отношение к ним.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У.  – с. 93–95; Р. Т.  с. 39,  № 3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 xml:space="preserve">Итоговый контрольный урок. </w:t>
            </w:r>
            <w:r w:rsidRPr="001F1DBC">
              <w:rPr>
                <w:rFonts w:ascii="Times New Roman" w:hAnsi="Times New Roman"/>
                <w:spacing w:val="-8"/>
                <w:sz w:val="28"/>
                <w:szCs w:val="28"/>
              </w:rPr>
              <w:t>(Что мы узнали об окружающем мире, чему на</w:t>
            </w:r>
            <w:r w:rsidR="001F1DBC" w:rsidRPr="001F1DBC">
              <w:rPr>
                <w:rFonts w:ascii="Times New Roman" w:hAnsi="Times New Roman"/>
                <w:spacing w:val="-8"/>
                <w:sz w:val="28"/>
                <w:szCs w:val="28"/>
              </w:rPr>
              <w:t>уч</w:t>
            </w:r>
            <w:r w:rsidRPr="001F1DBC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ились в </w:t>
            </w:r>
            <w:r w:rsidR="001F1DBC" w:rsidRPr="001F1DBC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1F1DBC">
              <w:rPr>
                <w:rFonts w:ascii="Times New Roman" w:hAnsi="Times New Roman"/>
                <w:spacing w:val="-8"/>
                <w:sz w:val="28"/>
                <w:szCs w:val="28"/>
              </w:rPr>
              <w:t>1 классе.)</w:t>
            </w:r>
            <w:r w:rsidRPr="001F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1F1DBC">
              <w:rPr>
                <w:rFonts w:ascii="Times New Roman" w:hAnsi="Times New Roman"/>
                <w:sz w:val="28"/>
                <w:szCs w:val="28"/>
              </w:rPr>
              <w:t>Р. Т.   – с. 36, 37, 40</w:t>
            </w: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92E" w:rsidRPr="001F1DBC" w:rsidTr="00BF470D">
        <w:trPr>
          <w:trHeight w:val="301"/>
        </w:trPr>
        <w:tc>
          <w:tcPr>
            <w:tcW w:w="534" w:type="dxa"/>
          </w:tcPr>
          <w:p w:rsidR="0001792E" w:rsidRPr="001F1DBC" w:rsidRDefault="00D9074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4110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1F1DBC">
              <w:rPr>
                <w:rFonts w:ascii="Times New Roman" w:hAnsi="Times New Roman"/>
                <w:b/>
                <w:sz w:val="28"/>
                <w:szCs w:val="28"/>
              </w:rPr>
              <w:t>Резервный урок.</w:t>
            </w:r>
          </w:p>
        </w:tc>
        <w:tc>
          <w:tcPr>
            <w:tcW w:w="467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1792E" w:rsidRPr="001F1DBC" w:rsidRDefault="0001792E" w:rsidP="00D9074E">
            <w:pPr>
              <w:autoSpaceDE w:val="0"/>
              <w:autoSpaceDN w:val="0"/>
              <w:adjustRightInd w:val="0"/>
              <w:spacing w:after="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E0E3C" w:rsidRPr="001F1DBC" w:rsidRDefault="00DE0E3C" w:rsidP="00D9074E">
      <w:pPr>
        <w:spacing w:after="20"/>
        <w:rPr>
          <w:rFonts w:ascii="Times New Roman" w:hAnsi="Times New Roman"/>
          <w:sz w:val="28"/>
          <w:szCs w:val="28"/>
        </w:rPr>
      </w:pPr>
    </w:p>
    <w:sectPr w:rsidR="00DE0E3C" w:rsidRPr="001F1DBC" w:rsidSect="00726EFC"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70D" w:rsidRDefault="00BF470D" w:rsidP="00BF470D">
      <w:pPr>
        <w:spacing w:after="0" w:line="240" w:lineRule="auto"/>
      </w:pPr>
      <w:r>
        <w:separator/>
      </w:r>
    </w:p>
  </w:endnote>
  <w:endnote w:type="continuationSeparator" w:id="0">
    <w:p w:rsidR="00BF470D" w:rsidRDefault="00BF470D" w:rsidP="00BF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29300"/>
      <w:docPartObj>
        <w:docPartGallery w:val="Page Numbers (Bottom of Page)"/>
        <w:docPartUnique/>
      </w:docPartObj>
    </w:sdtPr>
    <w:sdtContent>
      <w:p w:rsidR="00BF470D" w:rsidRDefault="00BF470D">
        <w:pPr>
          <w:pStyle w:val="ad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F470D" w:rsidRDefault="00BF47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70D" w:rsidRDefault="00BF470D" w:rsidP="00BF470D">
      <w:pPr>
        <w:spacing w:after="0" w:line="240" w:lineRule="auto"/>
      </w:pPr>
      <w:r>
        <w:separator/>
      </w:r>
    </w:p>
  </w:footnote>
  <w:footnote w:type="continuationSeparator" w:id="0">
    <w:p w:rsidR="00BF470D" w:rsidRDefault="00BF470D" w:rsidP="00BF4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00C"/>
    <w:rsid w:val="0001792E"/>
    <w:rsid w:val="001F1DBC"/>
    <w:rsid w:val="00354C8F"/>
    <w:rsid w:val="003B000C"/>
    <w:rsid w:val="004E059D"/>
    <w:rsid w:val="00726EFC"/>
    <w:rsid w:val="00BF4005"/>
    <w:rsid w:val="00BF470D"/>
    <w:rsid w:val="00D9074E"/>
    <w:rsid w:val="00DE0E3C"/>
    <w:rsid w:val="00F1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1792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1792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1792E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1792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1792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1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792E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BF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470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BF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470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БСК-Сервис</dc:creator>
  <cp:lastModifiedBy>БСК-Сервис</cp:lastModifiedBy>
  <cp:revision>3</cp:revision>
  <dcterms:created xsi:type="dcterms:W3CDTF">2015-08-25T13:43:00Z</dcterms:created>
  <dcterms:modified xsi:type="dcterms:W3CDTF">2015-08-25T14:57:00Z</dcterms:modified>
</cp:coreProperties>
</file>