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2C76"/>
          <w:sz w:val="28"/>
          <w:szCs w:val="28"/>
          <w:lang w:eastAsia="ru-RU"/>
        </w:rPr>
      </w:pPr>
      <w:r w:rsidRPr="00E510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 </w:t>
      </w:r>
      <w:r w:rsidRPr="00E510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отличить категорию состояния от наречия, следует применять определенный алгоритм действий.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</w:pPr>
      <w:r w:rsidRPr="00E5109D"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  <w:t>1</w:t>
      </w:r>
      <w:r w:rsidRPr="00E5109D">
        <w:rPr>
          <w:rFonts w:ascii="Georgia" w:eastAsia="Times New Roman" w:hAnsi="Georgia" w:cs="Times New Roman"/>
          <w:b/>
          <w:color w:val="333333"/>
          <w:lang w:eastAsia="ru-RU"/>
        </w:rPr>
        <w:t>Определите грамматическое </w:t>
      </w:r>
      <w:hyperlink r:id="rId5" w:history="1">
        <w:r w:rsidRPr="00E5109D">
          <w:rPr>
            <w:rFonts w:ascii="Georgia" w:eastAsia="Times New Roman" w:hAnsi="Georgia" w:cs="Times New Roman"/>
            <w:b/>
            <w:color w:val="002C76"/>
            <w:lang w:eastAsia="ru-RU"/>
          </w:rPr>
          <w:t>значение</w:t>
        </w:r>
      </w:hyperlink>
      <w:r w:rsidRPr="00E5109D">
        <w:rPr>
          <w:rFonts w:ascii="Georgia" w:eastAsia="Times New Roman" w:hAnsi="Georgia" w:cs="Times New Roman"/>
          <w:b/>
          <w:color w:val="333333"/>
          <w:lang w:eastAsia="ru-RU"/>
        </w:rPr>
        <w:t> слова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• Наречие обозначает признак действия (бежал быстро), другого признака (очень веселый), </w:t>
      </w:r>
      <w:bookmarkStart w:id="0" w:name="_GoBack"/>
      <w:bookmarkEnd w:id="0"/>
      <w:r w:rsidRPr="00E5109D">
        <w:rPr>
          <w:rFonts w:ascii="Georgia" w:eastAsia="Times New Roman" w:hAnsi="Georgia" w:cs="Times New Roman"/>
          <w:color w:val="333333"/>
          <w:lang w:eastAsia="ru-RU"/>
        </w:rPr>
        <w:t>реже – признак предмета (туфли впору).</w:t>
      </w:r>
      <w:r w:rsidRPr="00E5109D">
        <w:rPr>
          <w:rFonts w:ascii="Georgia" w:eastAsia="Times New Roman" w:hAnsi="Georgia" w:cs="Times New Roman"/>
          <w:color w:val="333333"/>
          <w:lang w:eastAsia="ru-RU"/>
        </w:rPr>
        <w:br/>
        <w:t>• Категория состояния обозначает состояние живых существ (мне радостно) и природы (на </w:t>
      </w:r>
      <w:hyperlink r:id="rId6" w:history="1">
        <w:r w:rsidRPr="00E5109D">
          <w:rPr>
            <w:rFonts w:ascii="Georgia" w:eastAsia="Times New Roman" w:hAnsi="Georgia" w:cs="Times New Roman"/>
            <w:color w:val="002C76"/>
            <w:lang w:eastAsia="ru-RU"/>
          </w:rPr>
          <w:t>улице</w:t>
        </w:r>
      </w:hyperlink>
      <w:r w:rsidRPr="00E5109D">
        <w:rPr>
          <w:rFonts w:ascii="Georgia" w:eastAsia="Times New Roman" w:hAnsi="Georgia" w:cs="Times New Roman"/>
          <w:color w:val="333333"/>
          <w:lang w:eastAsia="ru-RU"/>
        </w:rPr>
        <w:t> холодно).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</w:pPr>
      <w:r w:rsidRPr="00E5109D"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  <w:t>2</w:t>
      </w:r>
      <w:r w:rsidRPr="00E5109D">
        <w:rPr>
          <w:rFonts w:ascii="Georgia" w:eastAsia="Times New Roman" w:hAnsi="Georgia" w:cs="Times New Roman"/>
          <w:b/>
          <w:color w:val="333333"/>
          <w:lang w:eastAsia="ru-RU"/>
        </w:rPr>
        <w:t>Определите, от какой части речи зависит анализируемое слово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r w:rsidRPr="00E5109D">
        <w:rPr>
          <w:rFonts w:ascii="Georgia" w:eastAsia="Times New Roman" w:hAnsi="Georgia" w:cs="Times New Roman"/>
          <w:color w:val="333333"/>
          <w:lang w:eastAsia="ru-RU"/>
        </w:rPr>
        <w:t>• Наречие зависит от глагола (реже от прилагательного, другого наречия и существительного). Он одевается (как?) тепло.</w:t>
      </w:r>
      <w:r w:rsidRPr="00E5109D">
        <w:rPr>
          <w:rFonts w:ascii="Georgia" w:eastAsia="Times New Roman" w:hAnsi="Georgia" w:cs="Times New Roman"/>
          <w:color w:val="333333"/>
          <w:lang w:eastAsia="ru-RU"/>
        </w:rPr>
        <w:br/>
        <w:t>• Категория состояния является независимым словом, т.е. к нему не задается вопрос от другого члена предложения. Мне тепло.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</w:pPr>
      <w:r w:rsidRPr="00E5109D"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  <w:t>3</w:t>
      </w:r>
      <w:r w:rsidRPr="00E5109D">
        <w:rPr>
          <w:rFonts w:ascii="Georgia" w:eastAsia="Times New Roman" w:hAnsi="Georgia" w:cs="Times New Roman"/>
          <w:b/>
          <w:color w:val="333333"/>
          <w:lang w:eastAsia="ru-RU"/>
        </w:rPr>
        <w:t>Определите, на какой вопрос отвечает анализируемое слово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proofErr w:type="gramStart"/>
      <w:r w:rsidRPr="00E5109D">
        <w:rPr>
          <w:rFonts w:ascii="Georgia" w:eastAsia="Times New Roman" w:hAnsi="Georgia" w:cs="Times New Roman"/>
          <w:color w:val="333333"/>
          <w:lang w:eastAsia="ru-RU"/>
        </w:rPr>
        <w:t>• Наречие отвечает на вопросы обстоятельств (Как?</w:t>
      </w:r>
      <w:proofErr w:type="gramEnd"/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 Когда? Где? Почему? </w:t>
      </w:r>
      <w:proofErr w:type="gramStart"/>
      <w:r w:rsidRPr="00E5109D">
        <w:rPr>
          <w:rFonts w:ascii="Georgia" w:eastAsia="Times New Roman" w:hAnsi="Georgia" w:cs="Times New Roman"/>
          <w:color w:val="333333"/>
          <w:lang w:eastAsia="ru-RU"/>
        </w:rPr>
        <w:t>Зачем? и др.) Он (как?) грустно улыбнулся.</w:t>
      </w:r>
      <w:proofErr w:type="gramEnd"/>
      <w:r w:rsidRPr="00E5109D">
        <w:rPr>
          <w:rFonts w:ascii="Georgia" w:eastAsia="Times New Roman" w:hAnsi="Georgia" w:cs="Times New Roman"/>
          <w:color w:val="333333"/>
          <w:lang w:eastAsia="ru-RU"/>
        </w:rPr>
        <w:br/>
        <w:t>• Категория состояния отвечает на вопросы кратких прилагательных в форме среднего рода (Каково?) Мне (каково?) грустно.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</w:pPr>
      <w:r w:rsidRPr="00E5109D">
        <w:rPr>
          <w:rFonts w:ascii="Times New Roman" w:eastAsia="Times New Roman" w:hAnsi="Times New Roman" w:cs="Times New Roman"/>
          <w:b/>
          <w:color w:val="002C76"/>
          <w:sz w:val="45"/>
          <w:szCs w:val="45"/>
          <w:lang w:eastAsia="ru-RU"/>
        </w:rPr>
        <w:t>4</w:t>
      </w:r>
      <w:r w:rsidRPr="00E5109D">
        <w:rPr>
          <w:rFonts w:ascii="Georgia" w:eastAsia="Times New Roman" w:hAnsi="Georgia" w:cs="Times New Roman"/>
          <w:b/>
          <w:color w:val="333333"/>
          <w:lang w:eastAsia="ru-RU"/>
        </w:rPr>
        <w:t>Определите синтаксическую роль слова в предложении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r w:rsidRPr="00E5109D">
        <w:rPr>
          <w:rFonts w:ascii="Georgia" w:eastAsia="Times New Roman" w:hAnsi="Georgia" w:cs="Times New Roman"/>
          <w:color w:val="333333"/>
          <w:lang w:eastAsia="ru-RU"/>
        </w:rPr>
        <w:t>• Наречие обычно является обстоятельством, реже – несогласованным определением.</w:t>
      </w:r>
      <w:r w:rsidRPr="00E5109D">
        <w:rPr>
          <w:rFonts w:ascii="Georgia" w:eastAsia="Times New Roman" w:hAnsi="Georgia" w:cs="Times New Roman"/>
          <w:color w:val="333333"/>
          <w:lang w:eastAsia="ru-RU"/>
        </w:rPr>
        <w:br/>
        <w:t xml:space="preserve">• Категория состояния является сказуемым в односоставном безличном предложении, т.е. в таком, где </w:t>
      </w:r>
      <w:proofErr w:type="gramStart"/>
      <w:r w:rsidRPr="00E5109D">
        <w:rPr>
          <w:rFonts w:ascii="Georgia" w:eastAsia="Times New Roman" w:hAnsi="Georgia" w:cs="Times New Roman"/>
          <w:color w:val="333333"/>
          <w:lang w:eastAsia="ru-RU"/>
        </w:rPr>
        <w:t>нет и не может</w:t>
      </w:r>
      <w:proofErr w:type="gramEnd"/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 быть подлежащего.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2C76"/>
          <w:sz w:val="45"/>
          <w:szCs w:val="45"/>
          <w:lang w:eastAsia="ru-RU"/>
        </w:rPr>
      </w:pPr>
      <w:r w:rsidRPr="00E5109D">
        <w:rPr>
          <w:rFonts w:ascii="Times New Roman" w:eastAsia="Times New Roman" w:hAnsi="Times New Roman" w:cs="Times New Roman"/>
          <w:color w:val="002C76"/>
          <w:sz w:val="45"/>
          <w:szCs w:val="45"/>
          <w:lang w:eastAsia="ru-RU"/>
        </w:rPr>
        <w:t>5</w:t>
      </w:r>
      <w:r w:rsidRPr="00E5109D">
        <w:rPr>
          <w:rFonts w:ascii="Georgia" w:eastAsia="Times New Roman" w:hAnsi="Georgia" w:cs="Times New Roman"/>
          <w:color w:val="333333"/>
          <w:lang w:eastAsia="ru-RU"/>
        </w:rPr>
        <w:t>Дополнительным признаком, по которому можно различить наречие и категорию состояния, является их разряд.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• Наречия бывают определительные, характеризующие действие или признак со стороны качества, количества, способа совершения действия (хорошо, весьма, совместно). </w:t>
      </w:r>
      <w:proofErr w:type="gramStart"/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Обстоятельственные наречия служат показателями пространственных, временных, причинных, </w:t>
      </w:r>
      <w:proofErr w:type="spellStart"/>
      <w:r w:rsidRPr="00E5109D">
        <w:rPr>
          <w:rFonts w:ascii="Georgia" w:eastAsia="Times New Roman" w:hAnsi="Georgia" w:cs="Times New Roman"/>
          <w:color w:val="333333"/>
          <w:lang w:eastAsia="ru-RU"/>
        </w:rPr>
        <w:t>целевых</w:t>
      </w:r>
      <w:hyperlink r:id="rId7" w:history="1">
        <w:r w:rsidRPr="00E5109D">
          <w:rPr>
            <w:rFonts w:ascii="Georgia" w:eastAsia="Times New Roman" w:hAnsi="Georgia" w:cs="Times New Roman"/>
            <w:color w:val="002C76"/>
            <w:lang w:eastAsia="ru-RU"/>
          </w:rPr>
          <w:t>отношений</w:t>
        </w:r>
        <w:proofErr w:type="spellEnd"/>
      </w:hyperlink>
      <w:r w:rsidRPr="00E5109D">
        <w:rPr>
          <w:rFonts w:ascii="Georgia" w:eastAsia="Times New Roman" w:hAnsi="Georgia" w:cs="Times New Roman"/>
          <w:color w:val="333333"/>
          <w:lang w:eastAsia="ru-RU"/>
        </w:rPr>
        <w:t> (далеко, вчера, сгоряча, умышленно).</w:t>
      </w:r>
      <w:proofErr w:type="gramEnd"/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 Особую группу составляют местоименные наречия (там, туда, так).</w:t>
      </w:r>
    </w:p>
    <w:p w:rsidR="00E5109D" w:rsidRPr="00E5109D" w:rsidRDefault="00E5109D" w:rsidP="00E5109D">
      <w:pPr>
        <w:shd w:val="clear" w:color="auto" w:fill="FFFFFF"/>
        <w:spacing w:line="315" w:lineRule="atLeast"/>
        <w:rPr>
          <w:rFonts w:ascii="Georgia" w:eastAsia="Times New Roman" w:hAnsi="Georgia" w:cs="Times New Roman"/>
          <w:color w:val="333333"/>
          <w:lang w:eastAsia="ru-RU"/>
        </w:rPr>
      </w:pPr>
      <w:r w:rsidRPr="00E5109D">
        <w:rPr>
          <w:rFonts w:ascii="Georgia" w:eastAsia="Times New Roman" w:hAnsi="Georgia" w:cs="Times New Roman"/>
          <w:color w:val="333333"/>
          <w:lang w:eastAsia="ru-RU"/>
        </w:rPr>
        <w:t xml:space="preserve">• Категорию состояния образуют слова на </w:t>
      </w:r>
      <w:proofErr w:type="gramStart"/>
      <w:r w:rsidRPr="00E5109D">
        <w:rPr>
          <w:rFonts w:ascii="Georgia" w:eastAsia="Times New Roman" w:hAnsi="Georgia" w:cs="Times New Roman"/>
          <w:color w:val="333333"/>
          <w:lang w:eastAsia="ru-RU"/>
        </w:rPr>
        <w:t>-о</w:t>
      </w:r>
      <w:proofErr w:type="gramEnd"/>
      <w:r w:rsidRPr="00E5109D">
        <w:rPr>
          <w:rFonts w:ascii="Georgia" w:eastAsia="Times New Roman" w:hAnsi="Georgia" w:cs="Times New Roman"/>
          <w:color w:val="333333"/>
          <w:lang w:eastAsia="ru-RU"/>
        </w:rPr>
        <w:t>, соотносимые с краткими прилагательными в форме среднего рода единственного числа (тихо, рано, смешно) или не соотносимые с ними (можно, надо, стыдно). Также к категории состояния относятся слова, c этимологической точки зрения связанные с именами существительными, которые выражают оценку состояния со стороны эмоциональной и морально-этической (жаль, стыдно, охота, пора).</w:t>
      </w:r>
    </w:p>
    <w:p w:rsidR="008573CB" w:rsidRDefault="008573CB"/>
    <w:sectPr w:rsidR="008573CB" w:rsidSect="00E510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9D"/>
    <w:rsid w:val="008573CB"/>
    <w:rsid w:val="008E4AD0"/>
    <w:rsid w:val="00B417BA"/>
    <w:rsid w:val="00E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197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34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9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06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5597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2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7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2374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26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1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5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1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91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44848-kak-pozdravit-s-mesyacem-otnoshen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kprosto.ru/kak-65554-kak-privlech-parnya-na-ulice" TargetMode="External"/><Relationship Id="rId5" Type="http://schemas.openxmlformats.org/officeDocument/2006/relationships/hyperlink" Target="http://www.kakprosto.ru/kak-82734-chto-takoe-referensnye-zna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2013-04-04T16:59:00Z</cp:lastPrinted>
  <dcterms:created xsi:type="dcterms:W3CDTF">2013-04-04T16:19:00Z</dcterms:created>
  <dcterms:modified xsi:type="dcterms:W3CDTF">2013-04-04T17:00:00Z</dcterms:modified>
</cp:coreProperties>
</file>