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4" w:rsidRDefault="00E22B84" w:rsidP="00E170BD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2B84" w:rsidRDefault="00E22B84" w:rsidP="00E170BD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2B84" w:rsidRDefault="00E22B84" w:rsidP="00E170BD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170BD" w:rsidRDefault="00E170BD" w:rsidP="00E170BD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Приложение № 1</w:t>
      </w:r>
    </w:p>
    <w:p w:rsidR="00F938D6" w:rsidRDefault="00F938D6" w:rsidP="00F93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E509C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spellStart"/>
      <w:r w:rsidRPr="006E509C">
        <w:rPr>
          <w:rFonts w:ascii="Times New Roman" w:hAnsi="Times New Roman"/>
          <w:b/>
          <w:sz w:val="24"/>
          <w:szCs w:val="24"/>
        </w:rPr>
        <w:t>сформир</w:t>
      </w:r>
      <w:r w:rsidR="00BD7B1F">
        <w:rPr>
          <w:rFonts w:ascii="Times New Roman" w:hAnsi="Times New Roman"/>
          <w:b/>
          <w:sz w:val="24"/>
          <w:szCs w:val="24"/>
        </w:rPr>
        <w:t>ованн</w:t>
      </w:r>
      <w:r>
        <w:rPr>
          <w:rFonts w:ascii="Times New Roman" w:hAnsi="Times New Roman"/>
          <w:b/>
          <w:sz w:val="24"/>
          <w:szCs w:val="24"/>
        </w:rPr>
        <w:t>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УУД </w:t>
      </w:r>
      <w:r w:rsidR="00BD7B1F">
        <w:rPr>
          <w:rFonts w:ascii="Times New Roman" w:hAnsi="Times New Roman"/>
          <w:b/>
          <w:sz w:val="24"/>
          <w:szCs w:val="24"/>
        </w:rPr>
        <w:t xml:space="preserve">учащихся </w:t>
      </w:r>
      <w:bookmarkEnd w:id="0"/>
      <w:r w:rsidR="00BD7B1F" w:rsidRPr="006E509C">
        <w:rPr>
          <w:rFonts w:ascii="Times New Roman" w:hAnsi="Times New Roman"/>
          <w:b/>
          <w:sz w:val="24"/>
          <w:szCs w:val="24"/>
        </w:rPr>
        <w:t>на</w:t>
      </w:r>
      <w:r w:rsidRPr="006E509C">
        <w:rPr>
          <w:rFonts w:ascii="Times New Roman" w:hAnsi="Times New Roman"/>
          <w:b/>
          <w:sz w:val="24"/>
          <w:szCs w:val="24"/>
        </w:rPr>
        <w:t xml:space="preserve"> начало учебного года </w:t>
      </w:r>
    </w:p>
    <w:p w:rsidR="00F938D6" w:rsidRPr="006E509C" w:rsidRDefault="00F938D6" w:rsidP="00F93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3315"/>
        <w:gridCol w:w="550"/>
        <w:gridCol w:w="550"/>
        <w:gridCol w:w="695"/>
        <w:gridCol w:w="696"/>
        <w:gridCol w:w="551"/>
        <w:gridCol w:w="551"/>
        <w:gridCol w:w="551"/>
        <w:gridCol w:w="498"/>
        <w:gridCol w:w="498"/>
        <w:gridCol w:w="498"/>
        <w:gridCol w:w="551"/>
        <w:gridCol w:w="551"/>
        <w:gridCol w:w="551"/>
        <w:gridCol w:w="498"/>
        <w:gridCol w:w="498"/>
        <w:gridCol w:w="551"/>
        <w:gridCol w:w="551"/>
        <w:gridCol w:w="551"/>
        <w:gridCol w:w="551"/>
        <w:gridCol w:w="498"/>
      </w:tblGrid>
      <w:tr w:rsidR="00F938D6" w:rsidRPr="006E509C" w:rsidTr="000B47CF">
        <w:trPr>
          <w:trHeight w:val="427"/>
        </w:trPr>
        <w:tc>
          <w:tcPr>
            <w:tcW w:w="171" w:type="pct"/>
            <w:vMerge w:val="restar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9" w:type="pct"/>
            <w:vMerge w:val="restar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068" w:type="pct"/>
            <w:gridSpan w:val="5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26" w:type="pct"/>
            <w:gridSpan w:val="5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74" w:type="pct"/>
            <w:gridSpan w:val="5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32" w:type="pct"/>
            <w:gridSpan w:val="5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938D6" w:rsidRPr="006E509C" w:rsidTr="000B47CF">
        <w:trPr>
          <w:trHeight w:val="3464"/>
        </w:trPr>
        <w:tc>
          <w:tcPr>
            <w:tcW w:w="171" w:type="pct"/>
            <w:vMerge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9C">
              <w:rPr>
                <w:rFonts w:ascii="Times New Roman" w:hAnsi="Times New Roman"/>
                <w:sz w:val="24"/>
                <w:szCs w:val="24"/>
              </w:rPr>
              <w:t>Александровская  критерий</w:t>
            </w:r>
            <w:proofErr w:type="gram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9C">
              <w:rPr>
                <w:rFonts w:ascii="Times New Roman" w:hAnsi="Times New Roman"/>
                <w:sz w:val="24"/>
                <w:szCs w:val="24"/>
              </w:rPr>
              <w:t>Александровская  критерий</w:t>
            </w:r>
            <w:proofErr w:type="gram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1.4.</w:t>
            </w:r>
          </w:p>
        </w:tc>
        <w:tc>
          <w:tcPr>
            <w:tcW w:w="243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– Тест №</w:t>
            </w:r>
            <w:proofErr w:type="gramStart"/>
            <w:r w:rsidRPr="006E509C">
              <w:rPr>
                <w:rFonts w:ascii="Times New Roman" w:hAnsi="Times New Roman"/>
                <w:sz w:val="24"/>
                <w:szCs w:val="24"/>
              </w:rPr>
              <w:t>1  Оценка</w:t>
            </w:r>
            <w:proofErr w:type="gram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навы</w:t>
            </w:r>
            <w:r w:rsidRPr="006E509C">
              <w:rPr>
                <w:rFonts w:ascii="Times New Roman" w:hAnsi="Times New Roman"/>
                <w:sz w:val="24"/>
                <w:szCs w:val="24"/>
              </w:rPr>
              <w:softHyphen/>
              <w:t xml:space="preserve">ка чтения </w:t>
            </w:r>
          </w:p>
        </w:tc>
        <w:tc>
          <w:tcPr>
            <w:tcW w:w="243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– Тест №2 Оценка самостоятельности мышления.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Александровская критерий 2.1.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6E509C">
              <w:rPr>
                <w:rFonts w:ascii="Times New Roman" w:hAnsi="Times New Roman"/>
                <w:sz w:val="24"/>
                <w:szCs w:val="24"/>
              </w:rPr>
              <w:t>критерий  4</w:t>
            </w:r>
            <w:proofErr w:type="gramEnd"/>
            <w:r w:rsidRPr="006E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6E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Рубенштейн</w:t>
            </w:r>
            <w:proofErr w:type="spellEnd"/>
          </w:p>
        </w:tc>
        <w:tc>
          <w:tcPr>
            <w:tcW w:w="146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Лусканова</w:t>
            </w:r>
            <w:proofErr w:type="spellEnd"/>
          </w:p>
        </w:tc>
        <w:tc>
          <w:tcPr>
            <w:tcW w:w="146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6E509C">
              <w:rPr>
                <w:rFonts w:ascii="Times New Roman" w:hAnsi="Times New Roman"/>
                <w:sz w:val="24"/>
                <w:szCs w:val="24"/>
              </w:rPr>
              <w:t>критерии  1.2</w:t>
            </w:r>
            <w:proofErr w:type="gramEnd"/>
            <w:r w:rsidRPr="006E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Александровская критерии   1.3.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 xml:space="preserve">Александровская критерии 2.2.  </w:t>
            </w:r>
          </w:p>
        </w:tc>
        <w:tc>
          <w:tcPr>
            <w:tcW w:w="146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 xml:space="preserve">Счет по </w:t>
            </w:r>
            <w:proofErr w:type="spellStart"/>
            <w:r w:rsidRPr="006E509C">
              <w:rPr>
                <w:rFonts w:ascii="Times New Roman" w:hAnsi="Times New Roman"/>
                <w:sz w:val="24"/>
                <w:szCs w:val="24"/>
              </w:rPr>
              <w:t>Крипелину</w:t>
            </w:r>
            <w:proofErr w:type="spellEnd"/>
          </w:p>
        </w:tc>
        <w:tc>
          <w:tcPr>
            <w:tcW w:w="146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Александровская критерии 2.3.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Александровская критерии 3.1.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6E509C">
              <w:rPr>
                <w:rFonts w:ascii="Times New Roman" w:hAnsi="Times New Roman"/>
                <w:sz w:val="24"/>
                <w:szCs w:val="24"/>
              </w:rPr>
              <w:t>критерии  3.2</w:t>
            </w:r>
            <w:proofErr w:type="gramEnd"/>
            <w:r w:rsidRPr="006E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" w:type="pct"/>
            <w:textDirection w:val="btLr"/>
          </w:tcPr>
          <w:p w:rsidR="00F938D6" w:rsidRPr="006E509C" w:rsidRDefault="00F938D6" w:rsidP="000B47C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textDirection w:val="btLr"/>
          </w:tcPr>
          <w:p w:rsidR="00F938D6" w:rsidRPr="006E509C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938D6" w:rsidRPr="006E509C" w:rsidTr="000B47CF">
        <w:trPr>
          <w:trHeight w:val="26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36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71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29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300" w:type="pct"/>
            <w:gridSpan w:val="2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lastRenderedPageBreak/>
              <w:t>ВЫСОКИЙ уровень</w:t>
            </w: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51"/>
        </w:trPr>
        <w:tc>
          <w:tcPr>
            <w:tcW w:w="1300" w:type="pct"/>
            <w:gridSpan w:val="2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6E509C" w:rsidTr="000B47CF">
        <w:trPr>
          <w:trHeight w:val="236"/>
        </w:trPr>
        <w:tc>
          <w:tcPr>
            <w:tcW w:w="1300" w:type="pct"/>
            <w:gridSpan w:val="2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F938D6" w:rsidRPr="006E509C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D6" w:rsidRPr="006E509C" w:rsidRDefault="00F938D6" w:rsidP="00F938D6">
      <w:pPr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rPr>
          <w:rFonts w:ascii="Times New Roman" w:hAnsi="Times New Roman"/>
          <w:sz w:val="24"/>
          <w:szCs w:val="24"/>
        </w:rPr>
      </w:pPr>
    </w:p>
    <w:p w:rsidR="00F938D6" w:rsidRPr="002E5A86" w:rsidRDefault="00E170BD" w:rsidP="00F938D6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Приложение № 2</w:t>
      </w:r>
    </w:p>
    <w:p w:rsidR="00F938D6" w:rsidRDefault="00F938D6" w:rsidP="00F93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5A86">
        <w:rPr>
          <w:rFonts w:ascii="Times New Roman" w:hAnsi="Times New Roman"/>
          <w:b/>
          <w:sz w:val="24"/>
          <w:szCs w:val="24"/>
        </w:rPr>
        <w:t>Сводная ведомост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УУД учащихся </w:t>
      </w:r>
      <w:r w:rsidRPr="002E5A86">
        <w:rPr>
          <w:rFonts w:ascii="Times New Roman" w:hAnsi="Times New Roman"/>
          <w:b/>
          <w:sz w:val="24"/>
          <w:szCs w:val="24"/>
        </w:rPr>
        <w:t xml:space="preserve">на конец учебного года </w:t>
      </w:r>
    </w:p>
    <w:p w:rsidR="00F938D6" w:rsidRPr="002E5A86" w:rsidRDefault="00F938D6" w:rsidP="00F93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438"/>
        <w:gridCol w:w="708"/>
        <w:gridCol w:w="567"/>
        <w:gridCol w:w="426"/>
        <w:gridCol w:w="425"/>
        <w:gridCol w:w="567"/>
        <w:gridCol w:w="567"/>
        <w:gridCol w:w="425"/>
        <w:gridCol w:w="425"/>
        <w:gridCol w:w="567"/>
        <w:gridCol w:w="567"/>
        <w:gridCol w:w="567"/>
        <w:gridCol w:w="851"/>
        <w:gridCol w:w="425"/>
        <w:gridCol w:w="567"/>
        <w:gridCol w:w="567"/>
        <w:gridCol w:w="567"/>
        <w:gridCol w:w="851"/>
        <w:gridCol w:w="850"/>
        <w:gridCol w:w="417"/>
        <w:gridCol w:w="8"/>
      </w:tblGrid>
      <w:tr w:rsidR="00F938D6" w:rsidRPr="002E5A86" w:rsidTr="000B47CF">
        <w:trPr>
          <w:gridAfter w:val="1"/>
          <w:wAfter w:w="8" w:type="dxa"/>
          <w:trHeight w:val="42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  <w:gridSpan w:val="4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4" w:type="dxa"/>
            <w:gridSpan w:val="4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7" w:type="dxa"/>
            <w:gridSpan w:val="5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819" w:type="dxa"/>
            <w:gridSpan w:val="6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938D6" w:rsidRPr="002E5A86" w:rsidTr="000B47CF">
        <w:trPr>
          <w:cantSplit/>
          <w:trHeight w:val="3606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A86">
              <w:rPr>
                <w:rFonts w:ascii="Times New Roman" w:hAnsi="Times New Roman"/>
                <w:sz w:val="24"/>
                <w:szCs w:val="24"/>
              </w:rPr>
              <w:t>Александровская  критерий</w:t>
            </w:r>
            <w:proofErr w:type="gram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567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A86">
              <w:rPr>
                <w:rFonts w:ascii="Times New Roman" w:hAnsi="Times New Roman"/>
                <w:sz w:val="24"/>
                <w:szCs w:val="24"/>
              </w:rPr>
              <w:t>Александровская  критерий</w:t>
            </w:r>
            <w:proofErr w:type="gram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426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</w:p>
        </w:tc>
        <w:tc>
          <w:tcPr>
            <w:tcW w:w="425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67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Александровская критерий 2.1.</w:t>
            </w:r>
          </w:p>
        </w:tc>
        <w:tc>
          <w:tcPr>
            <w:tcW w:w="567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Александровская критерий 4.</w:t>
            </w:r>
          </w:p>
        </w:tc>
        <w:tc>
          <w:tcPr>
            <w:tcW w:w="425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Гинзбург</w:t>
            </w:r>
          </w:p>
        </w:tc>
        <w:tc>
          <w:tcPr>
            <w:tcW w:w="425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2E5A86">
              <w:rPr>
                <w:rFonts w:ascii="Times New Roman" w:hAnsi="Times New Roman"/>
                <w:sz w:val="24"/>
                <w:szCs w:val="24"/>
              </w:rPr>
              <w:t>критерии  1.2</w:t>
            </w:r>
            <w:proofErr w:type="gramEnd"/>
            <w:r w:rsidRPr="002E5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2E5A86">
              <w:rPr>
                <w:rFonts w:ascii="Times New Roman" w:hAnsi="Times New Roman"/>
                <w:sz w:val="24"/>
                <w:szCs w:val="24"/>
              </w:rPr>
              <w:t>критерии  1.3</w:t>
            </w:r>
            <w:proofErr w:type="gramEnd"/>
            <w:r w:rsidRPr="002E5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2E5A86">
              <w:rPr>
                <w:rFonts w:ascii="Times New Roman" w:hAnsi="Times New Roman"/>
                <w:sz w:val="24"/>
                <w:szCs w:val="24"/>
              </w:rPr>
              <w:t>критерии  2.2</w:t>
            </w:r>
            <w:proofErr w:type="gramEnd"/>
          </w:p>
        </w:tc>
        <w:tc>
          <w:tcPr>
            <w:tcW w:w="851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– Личностный </w:t>
            </w: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Кетелла</w:t>
            </w:r>
            <w:proofErr w:type="spell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5A86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Волевой самоконтроль (фактор </w:t>
            </w:r>
            <w:r w:rsidRPr="002E5A86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  <w:lang w:val="en-US"/>
              </w:rPr>
              <w:t>Q</w:t>
            </w:r>
            <w:r w:rsidRPr="002E5A86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>3)</w:t>
            </w:r>
            <w:r w:rsidRPr="002E5A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Александровская критерии 2.3.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Александровская критерии 3.1.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proofErr w:type="gramStart"/>
            <w:r w:rsidRPr="002E5A86">
              <w:rPr>
                <w:rFonts w:ascii="Times New Roman" w:hAnsi="Times New Roman"/>
                <w:sz w:val="24"/>
                <w:szCs w:val="24"/>
              </w:rPr>
              <w:t>критерии  3.2</w:t>
            </w:r>
            <w:proofErr w:type="gramEnd"/>
            <w:r w:rsidRPr="002E5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</w:tcPr>
          <w:p w:rsidR="00F938D6" w:rsidRPr="002E5A86" w:rsidRDefault="00F938D6" w:rsidP="000B47C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– Личностный </w:t>
            </w: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Кетелла</w:t>
            </w:r>
            <w:proofErr w:type="spell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A86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</w:rPr>
              <w:t xml:space="preserve">Активность в общении (факторы Н, </w:t>
            </w:r>
            <w:r w:rsidRPr="002E5A86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  <w:lang w:val="en-US"/>
              </w:rPr>
              <w:t>F</w:t>
            </w:r>
            <w:r w:rsidRPr="002E5A86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</w:rPr>
              <w:t>)</w:t>
            </w:r>
          </w:p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938D6" w:rsidRPr="002E5A86" w:rsidRDefault="00F938D6" w:rsidP="000B47C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2E5A86">
              <w:rPr>
                <w:rFonts w:ascii="Times New Roman" w:hAnsi="Times New Roman"/>
                <w:sz w:val="24"/>
                <w:szCs w:val="24"/>
              </w:rPr>
              <w:t xml:space="preserve"> – Личностный </w:t>
            </w:r>
            <w:proofErr w:type="spellStart"/>
            <w:r w:rsidRPr="002E5A86">
              <w:rPr>
                <w:rFonts w:ascii="Times New Roman" w:hAnsi="Times New Roman"/>
                <w:sz w:val="24"/>
                <w:szCs w:val="24"/>
              </w:rPr>
              <w:t>Кетелла</w:t>
            </w:r>
            <w:proofErr w:type="spellEnd"/>
            <w:r w:rsidRPr="002E5A86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E5A86">
              <w:rPr>
                <w:rFonts w:ascii="Times New Roman" w:hAnsi="Times New Roman"/>
                <w:bCs/>
                <w:i/>
                <w:iCs/>
                <w:spacing w:val="-8"/>
                <w:sz w:val="24"/>
                <w:szCs w:val="24"/>
              </w:rPr>
              <w:t>(Потребность в общении (фактор А)</w:t>
            </w:r>
          </w:p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F938D6" w:rsidRPr="002E5A86" w:rsidRDefault="00F938D6" w:rsidP="000B47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938D6" w:rsidRPr="002E5A86" w:rsidTr="000B47CF">
        <w:trPr>
          <w:trHeight w:val="26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36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498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3936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51"/>
        </w:trPr>
        <w:tc>
          <w:tcPr>
            <w:tcW w:w="3936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2E5A86" w:rsidTr="000B47CF">
        <w:trPr>
          <w:trHeight w:val="236"/>
        </w:trPr>
        <w:tc>
          <w:tcPr>
            <w:tcW w:w="3936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8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938D6" w:rsidRPr="002E5A86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Default="00F938D6" w:rsidP="00F938D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938D6" w:rsidRDefault="00E170BD" w:rsidP="00F938D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Приложение № 3</w:t>
      </w:r>
    </w:p>
    <w:p w:rsidR="00F938D6" w:rsidRDefault="00F938D6" w:rsidP="00F938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38D6" w:rsidRPr="004B7E44" w:rsidRDefault="00F938D6" w:rsidP="00F938D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E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Схема наблюдения за адаптацией </w:t>
      </w:r>
      <w:r w:rsidRPr="004B7E44">
        <w:rPr>
          <w:rFonts w:ascii="Times New Roman" w:hAnsi="Times New Roman"/>
          <w:b/>
          <w:sz w:val="24"/>
          <w:szCs w:val="24"/>
          <w:u w:val="single"/>
        </w:rPr>
        <w:t xml:space="preserve">и эффективностью учебной деятельности </w:t>
      </w:r>
      <w:r w:rsidRPr="004B7E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учащихся</w:t>
      </w:r>
    </w:p>
    <w:p w:rsidR="00F938D6" w:rsidRPr="004B7E44" w:rsidRDefault="00F938D6" w:rsidP="00F938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Э. М. Александровская, Ст. </w:t>
      </w:r>
      <w:proofErr w:type="spellStart"/>
      <w:r w:rsidRPr="004B7E44">
        <w:rPr>
          <w:rFonts w:ascii="Times New Roman" w:hAnsi="Times New Roman"/>
          <w:color w:val="000000"/>
          <w:sz w:val="24"/>
          <w:szCs w:val="24"/>
          <w:lang w:eastAsia="ru-RU"/>
        </w:rPr>
        <w:t>Громбах</w:t>
      </w:r>
      <w:proofErr w:type="spellEnd"/>
    </w:p>
    <w:p w:rsidR="00F938D6" w:rsidRPr="004B7E44" w:rsidRDefault="00F938D6" w:rsidP="00F938D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E44">
        <w:rPr>
          <w:rFonts w:ascii="Times New Roman" w:hAnsi="Times New Roman"/>
          <w:bCs/>
          <w:color w:val="000000"/>
          <w:sz w:val="24"/>
          <w:szCs w:val="24"/>
        </w:rPr>
        <w:t xml:space="preserve"> (модифицированная Е.С. Еськиной, Т.Л. </w:t>
      </w:r>
      <w:proofErr w:type="spellStart"/>
      <w:r w:rsidRPr="004B7E44">
        <w:rPr>
          <w:rFonts w:ascii="Times New Roman" w:hAnsi="Times New Roman"/>
          <w:bCs/>
          <w:color w:val="000000"/>
          <w:sz w:val="24"/>
          <w:szCs w:val="24"/>
        </w:rPr>
        <w:t>Больбот</w:t>
      </w:r>
      <w:proofErr w:type="spellEnd"/>
      <w:r w:rsidRPr="004B7E44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938D6" w:rsidRPr="004B7E44" w:rsidRDefault="00F938D6" w:rsidP="00F938D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2110"/>
        <w:gridCol w:w="1238"/>
        <w:gridCol w:w="10457"/>
      </w:tblGrid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Бал-</w:t>
            </w:r>
            <w:proofErr w:type="spellStart"/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 xml:space="preserve">Поведенческие индикаторы </w:t>
            </w:r>
            <w:proofErr w:type="spellStart"/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B7E44">
              <w:rPr>
                <w:rFonts w:ascii="Times New Roman" w:hAnsi="Times New Roman"/>
                <w:b/>
                <w:sz w:val="24"/>
                <w:szCs w:val="24"/>
              </w:rPr>
              <w:t xml:space="preserve"> критерия</w:t>
            </w: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665" w:type="pct"/>
            <w:gridSpan w:val="3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эффективности учебной деятельности</w:t>
            </w: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отсутствует;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пассивен на уроке, часто дает неправильные ответы или не отвечает совсем, переписывает готовое с доски;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кратковременная, часто отвлекается, не слушает;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редко поднимает руку, но отвечает преимущественно верно;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стремится отвечать, работает со всем классом, чередуются положительные и отрицательные ответы;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 работает на всех уроках, часто поднимает руку, отвечает преимущественно верно, стремится отвечать.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</w:t>
            </w: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собирается сделать;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осознает, что надо делать в процессе решения практической задачи, в теоретических задачах не ориентируется;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принимает и выполняет только практические задачи, в отношении теоретических задач не может осуществлять целенаправленные действия;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охотно осуществляет решение познавательной задачи, регулирует процесс выполнения, четко может дать отчет о своих действиях после принятого решения;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столкнувшись с новой практической задачей, самостоятельно формулирует познавательную цель и строит деятельность в соответствии с ней;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самостоятельно формулирует познавательные цели, выходя за пределы требований программы, выдвигает содержательные гипотезы.</w:t>
            </w: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      </w:r>
          </w:p>
          <w:p w:rsidR="00F938D6" w:rsidRPr="004B7E44" w:rsidRDefault="00F938D6" w:rsidP="000B47CF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контроль носит случайный непроизвольный характер, заметив ошибку, не может обосновать своих действий;</w:t>
            </w:r>
          </w:p>
          <w:p w:rsidR="00F938D6" w:rsidRPr="004B7E44" w:rsidRDefault="00F938D6" w:rsidP="000B47CF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      </w:r>
          </w:p>
          <w:p w:rsidR="00F938D6" w:rsidRPr="004B7E44" w:rsidRDefault="00F938D6" w:rsidP="000B47CF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      </w:r>
          </w:p>
          <w:p w:rsidR="00F938D6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контролирует соответствие выполняемых действий способу, при изменении условий вносит коррективы до начала решения.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4B7E44" w:rsidTr="000B47CF">
        <w:trPr>
          <w:trHeight w:val="1254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плохое усвоение материала по всем темам и предметам, большое количество грубых ошибок;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частые ошибки, неаккуратное выполнение учебных заданий;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плохое усвоение материала по отдельным темам и предметам;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редкие ошибки, чаще связанные с невнимательностью, успеваемость на оценки «3» и «4»;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единичные ошибки, усвоение знаний на «хорошо»; </w:t>
            </w:r>
          </w:p>
          <w:p w:rsidR="00F938D6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правильное и безошибочное выполнение практически всех учебных заданий.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665" w:type="pct"/>
            <w:gridSpan w:val="3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нравственно-этических норм и школьных норм поведения</w:t>
            </w: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этическая готовность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– не умеет выделять моральное содержание ситуации (нарушение/следование моральной норме);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– ориентируется на моральную норму (справедливое распределение, правдивость, взаимопомощь);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понимает, что нарушение моральных норм оценивается как серьезное и недопустимое;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учитывает при принятии решения объективные последствия нарушения моральной нормы;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адекватно оценивает свои действия и действия других с точки зрения нарушения/соблюдения моральной нормы;</w:t>
            </w:r>
          </w:p>
          <w:p w:rsidR="00F938D6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умеет аргументировать необходимость выполнения моральной нормы.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4B7E44" w:rsidTr="000B47CF">
        <w:trPr>
          <w:trHeight w:val="1741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Поведение на уроке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выполняет элементарных требований, большую часть урока занимается посторонним делом, играет;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часто отвлекается на посторонние предметы, вертится, постоянно отвлекается;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на уроке скован, напряжен или часто отвлекается;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иногда поворачивается, обменивается мнениями с товарищами, но отвлекается редко;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выполняет требования учителя, но иногда отвлекается;</w:t>
            </w:r>
          </w:p>
          <w:p w:rsidR="00F938D6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сидит спокойно, внимателен, добросовестно выполняет все требования учителя.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4B7E44" w:rsidTr="000B47CF">
        <w:trPr>
          <w:trHeight w:val="1113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Поведение вне урока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часто нарушает нормы поведения, мешает окружающим;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пассивен, движения </w:t>
            </w:r>
            <w:proofErr w:type="spellStart"/>
            <w:r w:rsidRPr="004B7E44">
              <w:rPr>
                <w:rFonts w:ascii="Times New Roman" w:hAnsi="Times New Roman"/>
                <w:sz w:val="24"/>
                <w:szCs w:val="24"/>
              </w:rPr>
              <w:t>скованы</w:t>
            </w:r>
            <w:proofErr w:type="spellEnd"/>
            <w:r w:rsidRPr="004B7E44">
              <w:rPr>
                <w:rFonts w:ascii="Times New Roman" w:hAnsi="Times New Roman"/>
                <w:sz w:val="24"/>
                <w:szCs w:val="24"/>
              </w:rPr>
              <w:t>, избегает общения вне урока;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может найти себе занятие на перемене, переходит от одной группы детей к другой;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ограничена занятиями, связанными с подготовкой к другому уроку или мероприятию;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выражена в меньшей степени, предпочитает занятия в классе, чтение и т.д.;</w:t>
            </w:r>
          </w:p>
          <w:p w:rsidR="00F938D6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высокая активность, с удовольствием участвует в общих делах.</w:t>
            </w:r>
          </w:p>
          <w:p w:rsidR="00F938D6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4B7E44" w:rsidTr="000B47CF">
        <w:trPr>
          <w:trHeight w:val="277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665" w:type="pct"/>
            <w:gridSpan w:val="3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Успешность социальных контактов</w:t>
            </w:r>
          </w:p>
        </w:tc>
      </w:tr>
      <w:tr w:rsidR="00F938D6" w:rsidRPr="004B7E44" w:rsidTr="000B47CF">
        <w:trPr>
          <w:trHeight w:val="1741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негативизм по отношению к сверстникам, постоянно ссорится, одноклассники его не любят;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замкнут, пассивен, предпочитает быть один, другие ребята к нему равнодушны;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предпочитает находиться рядом с одноклассниками, но не вступает с ними в контакт;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сфера общения ограничена, контакт только с некоторыми сверстниками;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мало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активен,  но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 xml:space="preserve"> легко вступает в контакт, когда к нему обращаются;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общительный, коммуникативный, сверстники его любят, часто общаются.</w:t>
            </w: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Отношение к учителю</w:t>
            </w: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– общение с учителем приводит к отрицательным эмоциям, неадекватно реагирует, обижается, плачет;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– избегает контактов с учителем, при контакте тревожен, замыкается;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выполняет требования формально, не заинтересован в общении, старается быть незаметным;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старательно выполняет все требования учителя, но от контакта с учителем уклоняется, за помощью обращается к сверстникам;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дорожит хорошим мнением учителя о себе, стремится выполнять все требования, в случае необходимости обращается за помощью;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проявляет дружелюбие, стремится понравиться, часто подходит после урока.</w:t>
            </w:r>
          </w:p>
        </w:tc>
      </w:tr>
      <w:tr w:rsidR="00F938D6" w:rsidRPr="004B7E44" w:rsidTr="000B47CF">
        <w:trPr>
          <w:trHeight w:val="294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5" w:type="pct"/>
            <w:gridSpan w:val="3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Эмоциональное благополучие</w:t>
            </w:r>
          </w:p>
        </w:tc>
      </w:tr>
      <w:tr w:rsidR="00F938D6" w:rsidRPr="004B7E44" w:rsidTr="000B47CF">
        <w:trPr>
          <w:trHeight w:val="152"/>
        </w:trPr>
        <w:tc>
          <w:tcPr>
            <w:tcW w:w="335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4" w:type="pct"/>
          </w:tcPr>
          <w:p w:rsidR="00F938D6" w:rsidRPr="004B7E44" w:rsidRDefault="00F938D6" w:rsidP="000B47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pct"/>
          </w:tcPr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38D6" w:rsidRPr="004B7E44" w:rsidRDefault="00F938D6" w:rsidP="000B47C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преобладает агрессия или депрессия;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выражены депрессивные проявления без причин, агрессивные реакции, часто ссорится с одноклассниками;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отрицательные эмоции превалируют (тревожность, огорчение, страхи, вспыльчивость, обидчивость);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эмоциональные проявления снижены, часто бывает в подавленном настроении;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спокойное эмоциональное состояние;</w:t>
            </w:r>
          </w:p>
          <w:p w:rsidR="00F938D6" w:rsidRPr="004B7E44" w:rsidRDefault="00F938D6" w:rsidP="000B47CF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находится преимущественно в хорошем настроении, часто улыбается, смеется.</w:t>
            </w:r>
          </w:p>
        </w:tc>
      </w:tr>
    </w:tbl>
    <w:p w:rsidR="00F938D6" w:rsidRPr="004B7E44" w:rsidRDefault="00F938D6" w:rsidP="00F93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8D6" w:rsidRPr="004B7E4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Высокий уровень – 44-50 баллов</w:t>
      </w:r>
    </w:p>
    <w:p w:rsidR="00F938D6" w:rsidRPr="004B7E4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Уровень выше среднего – 36-43 балла</w:t>
      </w:r>
    </w:p>
    <w:p w:rsidR="00F938D6" w:rsidRPr="004B7E4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Средний уровень – 26-35 баллов</w:t>
      </w:r>
    </w:p>
    <w:p w:rsidR="00F938D6" w:rsidRPr="004B7E4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Уровень ниже среднего – 21-25 баллов</w:t>
      </w:r>
    </w:p>
    <w:p w:rsidR="00F938D6" w:rsidRPr="004B7E4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Низкий уровень – менее 20 баллов</w:t>
      </w:r>
    </w:p>
    <w:p w:rsidR="00F938D6" w:rsidRDefault="00F938D6" w:rsidP="00F938D6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938D6" w:rsidRPr="00DF0784" w:rsidRDefault="00E170BD" w:rsidP="00F938D6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Приложение № 4</w:t>
      </w:r>
    </w:p>
    <w:p w:rsidR="00F938D6" w:rsidRPr="00DF0784" w:rsidRDefault="00F938D6" w:rsidP="00F938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АДАПТАЦИОННАЯ КАРТА НАБЛЮДЕНИЙ</w:t>
      </w:r>
    </w:p>
    <w:p w:rsidR="00F938D6" w:rsidRPr="00DF0784" w:rsidRDefault="00F938D6" w:rsidP="00F938D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0784">
        <w:rPr>
          <w:rFonts w:ascii="Times New Roman" w:hAnsi="Times New Roman"/>
          <w:color w:val="000000"/>
          <w:sz w:val="24"/>
          <w:szCs w:val="24"/>
          <w:lang w:eastAsia="ru-RU"/>
        </w:rPr>
        <w:t>к 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тодике Э.М. Александровской и С</w:t>
      </w:r>
      <w:r w:rsidRPr="00DF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784">
        <w:rPr>
          <w:rFonts w:ascii="Times New Roman" w:hAnsi="Times New Roman"/>
          <w:color w:val="000000"/>
          <w:sz w:val="24"/>
          <w:szCs w:val="24"/>
          <w:lang w:eastAsia="ru-RU"/>
        </w:rPr>
        <w:t>Громбах</w:t>
      </w:r>
      <w:proofErr w:type="spellEnd"/>
      <w:r w:rsidRPr="00DF07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38D6" w:rsidRPr="00DF0784" w:rsidRDefault="00F938D6" w:rsidP="00F938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 xml:space="preserve">учащихся _______ </w:t>
      </w:r>
      <w:proofErr w:type="gramStart"/>
      <w:r w:rsidRPr="00DF0784">
        <w:rPr>
          <w:rFonts w:ascii="Times New Roman" w:hAnsi="Times New Roman"/>
          <w:sz w:val="24"/>
          <w:szCs w:val="24"/>
        </w:rPr>
        <w:t xml:space="preserve">класса  </w:t>
      </w:r>
      <w:r>
        <w:rPr>
          <w:rFonts w:ascii="Times New Roman" w:hAnsi="Times New Roman"/>
          <w:sz w:val="24"/>
          <w:szCs w:val="24"/>
        </w:rPr>
        <w:t>МБОУ</w:t>
      </w:r>
      <w:proofErr w:type="gramEnd"/>
      <w:r>
        <w:rPr>
          <w:rFonts w:ascii="Times New Roman" w:hAnsi="Times New Roman"/>
          <w:sz w:val="24"/>
          <w:szCs w:val="24"/>
        </w:rPr>
        <w:t xml:space="preserve"> «СОШ №29»</w:t>
      </w:r>
    </w:p>
    <w:p w:rsidR="00F938D6" w:rsidRPr="00DF0784" w:rsidRDefault="00F938D6" w:rsidP="00F938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134"/>
        <w:gridCol w:w="904"/>
        <w:gridCol w:w="905"/>
        <w:gridCol w:w="905"/>
        <w:gridCol w:w="917"/>
        <w:gridCol w:w="905"/>
        <w:gridCol w:w="905"/>
        <w:gridCol w:w="952"/>
        <w:gridCol w:w="905"/>
        <w:gridCol w:w="1121"/>
        <w:gridCol w:w="1984"/>
        <w:gridCol w:w="18"/>
        <w:gridCol w:w="1514"/>
        <w:gridCol w:w="11"/>
      </w:tblGrid>
      <w:tr w:rsidR="00F938D6" w:rsidRPr="00DF0784" w:rsidTr="000B47CF">
        <w:trPr>
          <w:trHeight w:val="353"/>
          <w:jc w:val="center"/>
        </w:trPr>
        <w:tc>
          <w:tcPr>
            <w:tcW w:w="239" w:type="pct"/>
            <w:vMerge w:val="restar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28" w:type="pct"/>
            <w:gridSpan w:val="4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934" w:type="pct"/>
            <w:gridSpan w:val="3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84" w:type="pct"/>
            <w:gridSpan w:val="2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77" w:type="pct"/>
            <w:gridSpan w:val="2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938D6" w:rsidRPr="00DF0784" w:rsidTr="000B47CF">
        <w:trPr>
          <w:gridAfter w:val="1"/>
          <w:wAfter w:w="6" w:type="pct"/>
          <w:trHeight w:val="311"/>
          <w:jc w:val="center"/>
        </w:trPr>
        <w:tc>
          <w:tcPr>
            <w:tcW w:w="239" w:type="pct"/>
            <w:vMerge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310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310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D6" w:rsidRPr="00DF0784" w:rsidTr="000B47CF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F938D6" w:rsidRPr="00DF0784" w:rsidRDefault="00F938D6" w:rsidP="000B4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F938D6" w:rsidRPr="00DF078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F0784">
        <w:rPr>
          <w:rFonts w:ascii="Times New Roman" w:hAnsi="Times New Roman"/>
          <w:sz w:val="24"/>
          <w:szCs w:val="24"/>
        </w:rPr>
        <w:t>Всего:  _</w:t>
      </w:r>
      <w:proofErr w:type="gramEnd"/>
      <w:r w:rsidRPr="00DF078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938D6" w:rsidRPr="00DF078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Адаптировались _____________________________________________________</w:t>
      </w:r>
    </w:p>
    <w:p w:rsidR="00F938D6" w:rsidRPr="00DF0784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Низкий уровень адаптации _____________________________________________</w:t>
      </w:r>
    </w:p>
    <w:p w:rsidR="00F938D6" w:rsidRDefault="00F938D6" w:rsidP="00F938D6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0784">
        <w:rPr>
          <w:rFonts w:ascii="Times New Roman" w:hAnsi="Times New Roman"/>
          <w:sz w:val="24"/>
          <w:szCs w:val="24"/>
        </w:rPr>
        <w:t>Дезадаптированны</w:t>
      </w:r>
      <w:proofErr w:type="spellEnd"/>
      <w:r w:rsidRPr="00DF0784">
        <w:rPr>
          <w:rFonts w:ascii="Times New Roman" w:hAnsi="Times New Roman"/>
          <w:sz w:val="24"/>
          <w:szCs w:val="24"/>
        </w:rPr>
        <w:t xml:space="preserve"> (причина) </w:t>
      </w:r>
    </w:p>
    <w:p w:rsidR="00F938D6" w:rsidRDefault="00F938D6" w:rsidP="00F938D6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F938D6" w:rsidRDefault="00F938D6" w:rsidP="00F938D6">
      <w:pPr>
        <w:spacing w:after="0"/>
        <w:rPr>
          <w:rFonts w:ascii="Times New Roman" w:hAnsi="Times New Roman"/>
          <w:sz w:val="24"/>
          <w:szCs w:val="24"/>
        </w:rPr>
      </w:pPr>
    </w:p>
    <w:p w:rsidR="00B350BF" w:rsidRDefault="00BD7B1F"/>
    <w:sectPr w:rsidR="00B350BF" w:rsidSect="00F93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40"/>
    <w:rsid w:val="004749F3"/>
    <w:rsid w:val="00847340"/>
    <w:rsid w:val="00BD7B1F"/>
    <w:rsid w:val="00E170BD"/>
    <w:rsid w:val="00E22B84"/>
    <w:rsid w:val="00E73671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5C58-C8C5-4CCF-B67D-5C323B2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D6"/>
    <w:pPr>
      <w:spacing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Musina1</dc:creator>
  <cp:keywords/>
  <dc:description/>
  <cp:lastModifiedBy>User</cp:lastModifiedBy>
  <cp:revision>6</cp:revision>
  <dcterms:created xsi:type="dcterms:W3CDTF">2016-01-23T10:00:00Z</dcterms:created>
  <dcterms:modified xsi:type="dcterms:W3CDTF">2016-01-24T06:15:00Z</dcterms:modified>
</cp:coreProperties>
</file>