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9" w:rsidRPr="00B52329" w:rsidRDefault="00B52329" w:rsidP="00B52329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B52329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Рекомендации для воспитателей в период адаптации</w:t>
      </w:r>
      <w:r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.</w:t>
      </w:r>
    </w:p>
    <w:p w:rsidR="00B52329" w:rsidRPr="00B52329" w:rsidRDefault="00B52329" w:rsidP="00B5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29">
        <w:rPr>
          <w:sz w:val="24"/>
          <w:szCs w:val="24"/>
          <w:lang w:eastAsia="ru-RU"/>
        </w:rPr>
        <w:br/>
      </w:r>
      <w:r w:rsidRPr="00B52329">
        <w:rPr>
          <w:lang w:eastAsia="ru-RU"/>
        </w:rPr>
        <w:t xml:space="preserve">-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>любите детей и относитесь к ним как своим;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- помните об индивидуально-психологических особенностях развития каждого ребенка;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- приобщайте ребенка в доступной форме к социальным и нравственным нормам;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- необходимо наладить контакт с родителями детей, поступающих в дошкольное учреждение;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- проводите консультации и беседы с родителями, знакомьте с режимом дня детского сада, с требованиями к ребенку;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- проводите родительские собрания до поступления детей в детский сад.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>В своей работе воспитатели должны использовать анкетирование, папки-передвижки, наглядные формы педагогической пропаганды (стенды), консультации для родителей, беседы с родителями, родительские собрания.</w:t>
      </w:r>
    </w:p>
    <w:p w:rsidR="00B52329" w:rsidRPr="00B52329" w:rsidRDefault="00B52329" w:rsidP="00B5232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>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 xml:space="preserve">Живя в семье, ребенок привыкает к определенным условиям. Когда он приходит в детский сад, многие условия его жизни резко изменяются: режим дня, характер питания, температура помещения, воспитательные приемы, характер общения и т.п. Ребенок находится в состоянии </w:t>
      </w:r>
      <w:proofErr w:type="spellStart"/>
      <w:r w:rsidRPr="00B52329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B52329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напряжения, потому что он оторван от знакомой обстановки, родных лиц, привычного общения, а к этому добавляется и физиологический стресс, вызванный сменой привычного режима дня.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>Поэтому первый этап подготовки детей в ДОУ необходимо начинать со сбора информации о потенциальных воспитанниках (эту информацию можно получить в детской поликлинике, на педиатрических участках), организация родительских собраний. На таких мероприятиях решаются многие проблемы, связанные с поступлением ребенка в детский сад: родители могут детально ознакомиться с организацией жизни малышей в детском саду, режимом питания, режимом дня, с образовательной программой, с воспитанием у малышей культурно-гигиенических навыков и навыков самообслуживания, с особенностями адаптационного периода, показателями адаптации и т.д.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t>Второй этап подготовки малыша к жизни в детском саду – знакомство с педагогами и сотрудниками детского сада.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Главное на этом этапе –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малыша.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23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принципы работы по адаптации детей следующие: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1. Тщательный подбор педагогов в формируемую группу детей третьего года жизни.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2. Постепенное заполнение групп (прием 2–3 малышей в неделю).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3. Неполное пребывание ребенка в начальный период адаптации (2–3 часа, возможность пребывания с мамой).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4. Гибкий режим пребывания ребенка в детском саду (свободное время прихода, дополнительные выходные дни).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5. Сохранение в первые 2–3 недели имеющихся у малыша привычек.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6. Ежедневный контроль за состоянием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 </w:t>
      </w:r>
      <w:r w:rsidRPr="00B52329">
        <w:rPr>
          <w:rFonts w:ascii="Times New Roman" w:hAnsi="Times New Roman" w:cs="Times New Roman"/>
          <w:sz w:val="28"/>
          <w:szCs w:val="28"/>
          <w:lang w:eastAsia="ru-RU"/>
        </w:rPr>
        <w:br/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90569A" w:rsidRPr="00B52329" w:rsidRDefault="0090569A" w:rsidP="00B5232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0569A" w:rsidRPr="00B52329" w:rsidSect="0090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329"/>
    <w:rsid w:val="0090569A"/>
    <w:rsid w:val="00B5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9A"/>
  </w:style>
  <w:style w:type="paragraph" w:styleId="1">
    <w:name w:val="heading 1"/>
    <w:basedOn w:val="a"/>
    <w:link w:val="10"/>
    <w:uiPriority w:val="9"/>
    <w:qFormat/>
    <w:rsid w:val="00B5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329"/>
    <w:rPr>
      <w:b/>
      <w:bCs/>
    </w:rPr>
  </w:style>
  <w:style w:type="character" w:customStyle="1" w:styleId="apple-converted-space">
    <w:name w:val="apple-converted-space"/>
    <w:basedOn w:val="a0"/>
    <w:rsid w:val="00B52329"/>
  </w:style>
  <w:style w:type="paragraph" w:styleId="a5">
    <w:name w:val="Balloon Text"/>
    <w:basedOn w:val="a"/>
    <w:link w:val="a6"/>
    <w:uiPriority w:val="99"/>
    <w:semiHidden/>
    <w:unhideWhenUsed/>
    <w:rsid w:val="00B5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23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2016-01-12T13:15:00Z</dcterms:created>
  <dcterms:modified xsi:type="dcterms:W3CDTF">2016-01-12T13:18:00Z</dcterms:modified>
</cp:coreProperties>
</file>